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0D2" w:rsidRPr="00012396" w:rsidRDefault="00FE3270" w:rsidP="0048298D">
      <w:pPr>
        <w:spacing w:before="240" w:after="240" w:line="180" w:lineRule="atLeast"/>
        <w:ind w:left="284"/>
        <w:rPr>
          <w:rFonts w:asciiTheme="minorHAnsi" w:hAnsiTheme="minorHAnsi"/>
          <w:b/>
          <w:color w:val="E36C0A" w:themeColor="accent6" w:themeShade="BF"/>
          <w:sz w:val="60"/>
          <w:szCs w:val="60"/>
        </w:rPr>
      </w:pPr>
      <w:r>
        <w:rPr>
          <w:rFonts w:asciiTheme="minorHAnsi" w:hAnsiTheme="minorHAnsi"/>
          <w:b/>
          <w:color w:val="E36C0A" w:themeColor="accent6" w:themeShade="BF"/>
          <w:sz w:val="60"/>
          <w:szCs w:val="60"/>
        </w:rPr>
        <w:t>Банковский сектор</w:t>
      </w:r>
      <w:r w:rsidR="0048298D">
        <w:rPr>
          <w:rFonts w:asciiTheme="minorHAnsi" w:hAnsiTheme="minorHAnsi"/>
          <w:b/>
          <w:color w:val="E36C0A" w:themeColor="accent6" w:themeShade="BF"/>
          <w:sz w:val="60"/>
          <w:szCs w:val="60"/>
        </w:rPr>
        <w:t xml:space="preserve"> улучшает</w:t>
      </w:r>
      <w:r w:rsidRPr="00CE3AE5">
        <w:rPr>
          <w:rFonts w:asciiTheme="minorHAnsi" w:hAnsiTheme="minorHAnsi"/>
          <w:b/>
          <w:color w:val="E36C0A" w:themeColor="accent6" w:themeShade="BF"/>
          <w:sz w:val="60"/>
          <w:szCs w:val="60"/>
        </w:rPr>
        <w:t xml:space="preserve"> </w:t>
      </w:r>
      <w:r w:rsidR="0048298D" w:rsidRPr="0048298D">
        <w:rPr>
          <w:rFonts w:asciiTheme="minorHAnsi" w:hAnsiTheme="minorHAnsi"/>
          <w:b/>
          <w:color w:val="E36C0A" w:themeColor="accent6" w:themeShade="BF"/>
          <w:sz w:val="60"/>
          <w:szCs w:val="60"/>
        </w:rPr>
        <w:t>ликвидн</w:t>
      </w:r>
      <w:r w:rsidR="0048298D">
        <w:rPr>
          <w:rFonts w:asciiTheme="minorHAnsi" w:hAnsiTheme="minorHAnsi"/>
          <w:b/>
          <w:color w:val="E36C0A" w:themeColor="accent6" w:themeShade="BF"/>
          <w:sz w:val="60"/>
          <w:szCs w:val="60"/>
        </w:rPr>
        <w:t>ую</w:t>
      </w:r>
      <w:r w:rsidR="0048298D" w:rsidRPr="0048298D">
        <w:rPr>
          <w:rFonts w:asciiTheme="minorHAnsi" w:hAnsiTheme="minorHAnsi"/>
          <w:b/>
          <w:color w:val="E36C0A" w:themeColor="accent6" w:themeShade="BF"/>
          <w:sz w:val="60"/>
          <w:szCs w:val="60"/>
        </w:rPr>
        <w:t xml:space="preserve"> позици</w:t>
      </w:r>
      <w:r w:rsidR="0048298D">
        <w:rPr>
          <w:rFonts w:asciiTheme="minorHAnsi" w:hAnsiTheme="minorHAnsi"/>
          <w:b/>
          <w:color w:val="E36C0A" w:themeColor="accent6" w:themeShade="BF"/>
          <w:sz w:val="60"/>
          <w:szCs w:val="60"/>
        </w:rPr>
        <w:t>ю</w:t>
      </w:r>
      <w:r w:rsidR="0048298D" w:rsidRPr="0048298D">
        <w:rPr>
          <w:rFonts w:asciiTheme="minorHAnsi" w:hAnsiTheme="minorHAnsi"/>
          <w:b/>
          <w:color w:val="E36C0A" w:themeColor="accent6" w:themeShade="BF"/>
          <w:sz w:val="60"/>
          <w:szCs w:val="60"/>
        </w:rPr>
        <w:t xml:space="preserve"> и </w:t>
      </w:r>
      <w:r w:rsidR="0048298D">
        <w:rPr>
          <w:rFonts w:asciiTheme="minorHAnsi" w:hAnsiTheme="minorHAnsi"/>
          <w:b/>
          <w:color w:val="E36C0A" w:themeColor="accent6" w:themeShade="BF"/>
          <w:sz w:val="60"/>
          <w:szCs w:val="60"/>
        </w:rPr>
        <w:t xml:space="preserve">прибыльность </w:t>
      </w:r>
    </w:p>
    <w:tbl>
      <w:tblPr>
        <w:tblStyle w:val="a9"/>
        <w:tblW w:w="10206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/>
      </w:tblPr>
      <w:tblGrid>
        <w:gridCol w:w="10206"/>
      </w:tblGrid>
      <w:tr w:rsidR="00FE3270" w:rsidTr="00947599">
        <w:trPr>
          <w:trHeight w:val="3605"/>
        </w:trPr>
        <w:tc>
          <w:tcPr>
            <w:tcW w:w="10206" w:type="dxa"/>
            <w:shd w:val="clear" w:color="auto" w:fill="DBE5F1" w:themeFill="accent1" w:themeFillTint="33"/>
          </w:tcPr>
          <w:p w:rsidR="00091978" w:rsidRDefault="009B557B" w:rsidP="00091978">
            <w:pPr>
              <w:spacing w:before="240" w:after="240" w:line="180" w:lineRule="atLeast"/>
              <w:jc w:val="both"/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</w:pPr>
            <w:r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 xml:space="preserve">Улучшение операционной среды </w:t>
            </w:r>
            <w:r w:rsidR="000656BF"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 xml:space="preserve">позитивно отражается на </w:t>
            </w:r>
            <w:r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>банковском секторе.</w:t>
            </w:r>
            <w:r w:rsidR="000656BF"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 xml:space="preserve"> </w:t>
            </w:r>
            <w:r w:rsidR="00045FBA" w:rsidRPr="007B03F5"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 xml:space="preserve">Прибыль банков </w:t>
            </w:r>
            <w:r w:rsidR="00091978"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>в 4</w:t>
            </w:r>
            <w:r w:rsidR="00A670E7"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>кв2016 г. выросла до 2</w:t>
            </w:r>
            <w:r w:rsidR="00091978"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>9</w:t>
            </w:r>
            <w:r w:rsidR="00A670E7"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>5 млрд руб.</w:t>
            </w:r>
            <w:r w:rsidR="000656BF"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 xml:space="preserve">, а за весь </w:t>
            </w:r>
            <w:r w:rsidR="005F2D47" w:rsidRPr="005F2D47"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 xml:space="preserve">2016 </w:t>
            </w:r>
            <w:r w:rsidR="000656BF"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>г</w:t>
            </w:r>
            <w:r w:rsidR="005F2D47"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>.</w:t>
            </w:r>
            <w:r w:rsidR="000656BF"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 xml:space="preserve"> составила </w:t>
            </w:r>
            <w:r w:rsidR="00A670E7"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 xml:space="preserve"> </w:t>
            </w:r>
            <w:r w:rsidR="000656BF"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 xml:space="preserve">930 млрд руб. </w:t>
            </w:r>
            <w:r w:rsidR="00045FBA" w:rsidRPr="007B03F5"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 xml:space="preserve">Улучшение финансовых результатов банков </w:t>
            </w:r>
            <w:r w:rsidR="00091978"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>обеспечило</w:t>
            </w:r>
            <w:r w:rsidR="00A670E7"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 xml:space="preserve"> </w:t>
            </w:r>
            <w:r w:rsidR="00045FBA" w:rsidRPr="007B03F5"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>снижени</w:t>
            </w:r>
            <w:r w:rsidR="00091978"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>е</w:t>
            </w:r>
            <w:r w:rsidR="00045FBA" w:rsidRPr="007B03F5"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 xml:space="preserve"> стоимости фондирования и сокращени</w:t>
            </w:r>
            <w:r w:rsidR="00091978"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>е</w:t>
            </w:r>
            <w:r w:rsidR="00045FBA" w:rsidRPr="007B03F5"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 xml:space="preserve"> расходов на резервирование потерь по кредитам. </w:t>
            </w:r>
            <w:r w:rsidR="000656BF" w:rsidRPr="000656BF"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 xml:space="preserve">Доля проблемной задолженности в </w:t>
            </w:r>
            <w:r w:rsidR="000656BF"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 xml:space="preserve">кредитном </w:t>
            </w:r>
            <w:r w:rsidR="000656BF" w:rsidRPr="000656BF"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 xml:space="preserve">портфеле в 4-м квартале практически вернулась к уровням начала 2016 г. </w:t>
            </w:r>
            <w:r w:rsidR="000656BF"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 xml:space="preserve">Показатель </w:t>
            </w:r>
            <w:r w:rsidR="000656BF" w:rsidRPr="000656BF"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 xml:space="preserve">NPL1+ по корпоративному портфелю в 4-м квартале снизился с 6,8% до 6,3%, по розничному – с 8,3% </w:t>
            </w:r>
            <w:proofErr w:type="gramStart"/>
            <w:r w:rsidR="000656BF" w:rsidRPr="000656BF"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>до</w:t>
            </w:r>
            <w:proofErr w:type="gramEnd"/>
            <w:r w:rsidR="000656BF" w:rsidRPr="000656BF"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 xml:space="preserve"> 8,1%.</w:t>
            </w:r>
          </w:p>
          <w:p w:rsidR="000656BF" w:rsidRDefault="000656BF" w:rsidP="000656BF">
            <w:pPr>
              <w:spacing w:before="240" w:after="240" w:line="180" w:lineRule="atLeast"/>
              <w:jc w:val="both"/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</w:pPr>
            <w:r w:rsidRPr="007B03F5"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 xml:space="preserve">Активы российских банков в </w:t>
            </w:r>
            <w:r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>4</w:t>
            </w:r>
            <w:r w:rsidRPr="007B03F5"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 xml:space="preserve">кв2016 г. </w:t>
            </w:r>
            <w:r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 xml:space="preserve">выросли на 0,5%. Тем не </w:t>
            </w:r>
            <w:proofErr w:type="gramStart"/>
            <w:r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>менее</w:t>
            </w:r>
            <w:proofErr w:type="gramEnd"/>
            <w:r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 xml:space="preserve"> за весь 2016 г.</w:t>
            </w:r>
            <w:r w:rsidRPr="000656BF"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 xml:space="preserve"> активы банков снизились на 3,5%</w:t>
            </w:r>
            <w:r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>, что обусловлено укреплением курса рубля и переоценкой валютных статей</w:t>
            </w:r>
            <w:r w:rsidRPr="000656BF"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>.</w:t>
            </w:r>
            <w:r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 xml:space="preserve"> Доля валютных активов в банковской системе сократилась до 27,8% по сравнению с 34,7% на начало года. </w:t>
            </w:r>
          </w:p>
          <w:p w:rsidR="000656BF" w:rsidRDefault="000656BF" w:rsidP="000656BF">
            <w:pPr>
              <w:spacing w:before="240" w:after="240" w:line="180" w:lineRule="atLeast"/>
              <w:jc w:val="both"/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</w:pPr>
            <w:r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 xml:space="preserve">Приток средств розничных клиентов при слабом спросе на кредиты обеспечил улучшение ликвидной позиции банков. </w:t>
            </w:r>
            <w:r w:rsidRPr="000656BF"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>По итогам 2016 г. банки сократили задолженность перед ЦБ на 2,9 трлн руб. (3,9 трлн руб. в 2015 г.)</w:t>
            </w:r>
            <w:r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 xml:space="preserve"> и начали активно размещать средства на депозитах в ЦБ</w:t>
            </w:r>
            <w:r w:rsidRPr="000656BF"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 xml:space="preserve">. </w:t>
            </w:r>
          </w:p>
          <w:p w:rsidR="00045FBA" w:rsidRPr="00A670E7" w:rsidRDefault="00687593" w:rsidP="00260FDB">
            <w:pPr>
              <w:spacing w:before="240" w:after="240" w:line="180" w:lineRule="atLeast"/>
              <w:jc w:val="both"/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</w:pPr>
            <w:r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>При общем улучшении ситуаци</w:t>
            </w:r>
            <w:r w:rsidR="0021166B"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 xml:space="preserve">и в отрасли </w:t>
            </w:r>
            <w:r w:rsidR="00091978"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>третья часть банков остаются убыточными</w:t>
            </w:r>
            <w:r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 xml:space="preserve">. </w:t>
            </w:r>
            <w:r w:rsidR="00091978"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>В 2016 г. количество действующих кредитных организаций сократилось на 110 игроков. Выплаты АСВ страхового возмещения по вкладам составили 663 млрд руб.</w:t>
            </w:r>
            <w:r w:rsidR="00260FDB"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 xml:space="preserve"> Данные результаты</w:t>
            </w:r>
            <w:r w:rsidR="000656BF"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 xml:space="preserve"> отража</w:t>
            </w:r>
            <w:r w:rsidR="00260FDB"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>ю</w:t>
            </w:r>
            <w:r w:rsidR="000656BF"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 xml:space="preserve">т </w:t>
            </w:r>
            <w:r w:rsidR="00260FDB"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>неоднородность состояния системы</w:t>
            </w:r>
            <w:r w:rsidR="000656BF">
              <w:rPr>
                <w:rFonts w:ascii="Corbel" w:hAnsi="Corbel"/>
                <w:b/>
                <w:i/>
                <w:color w:val="1F497D" w:themeColor="text2"/>
                <w:sz w:val="26"/>
                <w:szCs w:val="26"/>
              </w:rPr>
              <w:t xml:space="preserve">. </w:t>
            </w:r>
          </w:p>
        </w:tc>
      </w:tr>
    </w:tbl>
    <w:p w:rsidR="007B03F5" w:rsidRDefault="007B03F5" w:rsidP="00687593">
      <w:pPr>
        <w:tabs>
          <w:tab w:val="center" w:pos="4819"/>
          <w:tab w:val="right" w:pos="9639"/>
        </w:tabs>
        <w:spacing w:before="120" w:after="120"/>
        <w:ind w:right="992"/>
        <w:rPr>
          <w:rFonts w:asciiTheme="minorHAnsi" w:hAnsiTheme="minorHAnsi"/>
          <w:b/>
          <w:color w:val="0070C0"/>
          <w:sz w:val="32"/>
          <w:szCs w:val="32"/>
        </w:rPr>
      </w:pPr>
    </w:p>
    <w:p w:rsidR="00E840E8" w:rsidRPr="00CF2B1A" w:rsidRDefault="003D17CC" w:rsidP="00F77BAB">
      <w:pPr>
        <w:tabs>
          <w:tab w:val="center" w:pos="4819"/>
          <w:tab w:val="right" w:pos="9639"/>
        </w:tabs>
        <w:spacing w:before="600" w:after="240" w:line="180" w:lineRule="atLeast"/>
        <w:ind w:right="993"/>
        <w:jc w:val="center"/>
        <w:rPr>
          <w:rFonts w:asciiTheme="minorHAnsi" w:hAnsiTheme="minorHAnsi"/>
          <w:b/>
          <w:color w:val="0070C0"/>
          <w:sz w:val="32"/>
          <w:szCs w:val="32"/>
        </w:rPr>
      </w:pPr>
      <w:r>
        <w:rPr>
          <w:rFonts w:asciiTheme="minorHAnsi" w:hAnsiTheme="minorHAnsi"/>
          <w:b/>
          <w:color w:val="0070C0"/>
          <w:sz w:val="32"/>
          <w:szCs w:val="32"/>
        </w:rPr>
        <w:t xml:space="preserve">              </w:t>
      </w:r>
      <w:r w:rsidR="00260FDB">
        <w:rPr>
          <w:rFonts w:asciiTheme="minorHAnsi" w:hAnsiTheme="minorHAnsi"/>
          <w:b/>
          <w:color w:val="0070C0"/>
          <w:sz w:val="32"/>
          <w:szCs w:val="32"/>
        </w:rPr>
        <w:t>Апрель</w:t>
      </w:r>
      <w:r w:rsidR="000C5B73" w:rsidRPr="000C5B73">
        <w:rPr>
          <w:rFonts w:asciiTheme="minorHAnsi" w:hAnsiTheme="minorHAnsi"/>
          <w:b/>
          <w:color w:val="0070C0"/>
          <w:sz w:val="32"/>
          <w:szCs w:val="32"/>
        </w:rPr>
        <w:t xml:space="preserve"> 201</w:t>
      </w:r>
      <w:r w:rsidR="00260FDB">
        <w:rPr>
          <w:rFonts w:asciiTheme="minorHAnsi" w:hAnsiTheme="minorHAnsi"/>
          <w:b/>
          <w:color w:val="0070C0"/>
          <w:sz w:val="32"/>
          <w:szCs w:val="32"/>
        </w:rPr>
        <w:t>7</w:t>
      </w:r>
    </w:p>
    <w:p w:rsidR="00142225" w:rsidRDefault="00142225" w:rsidP="00E840E8">
      <w:pPr>
        <w:spacing w:after="200" w:line="276" w:lineRule="auto"/>
        <w:sectPr w:rsidR="00142225" w:rsidSect="000C5B73">
          <w:headerReference w:type="default" r:id="rId8"/>
          <w:footerReference w:type="default" r:id="rId9"/>
          <w:headerReference w:type="first" r:id="rId10"/>
          <w:pgSz w:w="11906" w:h="16838"/>
          <w:pgMar w:top="1814" w:right="707" w:bottom="851" w:left="567" w:header="426" w:footer="133" w:gutter="0"/>
          <w:cols w:space="708"/>
          <w:titlePg/>
          <w:docGrid w:linePitch="360"/>
        </w:sectPr>
      </w:pPr>
    </w:p>
    <w:p w:rsidR="00D0283C" w:rsidRPr="00412C8F" w:rsidRDefault="0032236C" w:rsidP="007D5A4F">
      <w:pPr>
        <w:spacing w:after="120"/>
        <w:jc w:val="both"/>
        <w:rPr>
          <w:rFonts w:asciiTheme="minorHAnsi" w:eastAsiaTheme="majorEastAsia" w:hAnsiTheme="minorHAnsi" w:cstheme="majorBidi"/>
          <w:b/>
          <w:bCs/>
          <w:color w:val="E36C0A" w:themeColor="accent6" w:themeShade="BF"/>
          <w:sz w:val="40"/>
          <w:szCs w:val="40"/>
        </w:rPr>
      </w:pPr>
      <w:r w:rsidRPr="0032236C">
        <w:rPr>
          <w:rFonts w:asciiTheme="minorHAnsi" w:eastAsiaTheme="majorEastAsia" w:hAnsiTheme="minorHAnsi" w:cstheme="majorBidi"/>
          <w:b/>
          <w:bCs/>
          <w:color w:val="E36C0A" w:themeColor="accent6" w:themeShade="BF"/>
          <w:sz w:val="40"/>
          <w:szCs w:val="40"/>
        </w:rPr>
        <w:lastRenderedPageBreak/>
        <w:t>1.</w:t>
      </w:r>
      <w:r>
        <w:rPr>
          <w:rFonts w:eastAsiaTheme="majorEastAsia" w:cstheme="majorBidi"/>
          <w:b/>
          <w:bCs/>
          <w:color w:val="E36C0A" w:themeColor="accent6" w:themeShade="BF"/>
          <w:sz w:val="40"/>
          <w:szCs w:val="40"/>
        </w:rPr>
        <w:t xml:space="preserve"> </w:t>
      </w:r>
      <w:r w:rsidRPr="00256B8A">
        <w:rPr>
          <w:rFonts w:asciiTheme="minorHAnsi" w:eastAsiaTheme="majorEastAsia" w:hAnsiTheme="minorHAnsi" w:cstheme="majorBidi"/>
          <w:b/>
          <w:bCs/>
          <w:color w:val="E36C0A" w:themeColor="accent6" w:themeShade="BF"/>
          <w:sz w:val="40"/>
          <w:szCs w:val="40"/>
        </w:rPr>
        <w:t xml:space="preserve">Основные </w:t>
      </w:r>
      <w:r w:rsidR="00762430">
        <w:rPr>
          <w:rFonts w:asciiTheme="minorHAnsi" w:eastAsiaTheme="majorEastAsia" w:hAnsiTheme="minorHAnsi" w:cstheme="majorBidi"/>
          <w:b/>
          <w:bCs/>
          <w:color w:val="E36C0A" w:themeColor="accent6" w:themeShade="BF"/>
          <w:sz w:val="40"/>
          <w:szCs w:val="40"/>
        </w:rPr>
        <w:t>результаты</w:t>
      </w:r>
      <w:r w:rsidRPr="00256B8A">
        <w:rPr>
          <w:rFonts w:asciiTheme="minorHAnsi" w:eastAsiaTheme="majorEastAsia" w:hAnsiTheme="minorHAnsi" w:cstheme="majorBidi"/>
          <w:b/>
          <w:bCs/>
          <w:color w:val="E36C0A" w:themeColor="accent6" w:themeShade="BF"/>
          <w:sz w:val="40"/>
          <w:szCs w:val="40"/>
        </w:rPr>
        <w:t xml:space="preserve"> </w:t>
      </w:r>
      <w:r w:rsidR="007D5A4F">
        <w:rPr>
          <w:rFonts w:asciiTheme="minorHAnsi" w:eastAsiaTheme="majorEastAsia" w:hAnsiTheme="minorHAnsi" w:cstheme="majorBidi"/>
          <w:b/>
          <w:bCs/>
          <w:color w:val="E36C0A" w:themeColor="accent6" w:themeShade="BF"/>
          <w:sz w:val="40"/>
          <w:szCs w:val="40"/>
        </w:rPr>
        <w:t xml:space="preserve">за </w:t>
      </w:r>
      <w:r w:rsidR="00277BF3">
        <w:rPr>
          <w:rFonts w:asciiTheme="minorHAnsi" w:eastAsiaTheme="majorEastAsia" w:hAnsiTheme="minorHAnsi" w:cstheme="majorBidi"/>
          <w:b/>
          <w:bCs/>
          <w:color w:val="E36C0A" w:themeColor="accent6" w:themeShade="BF"/>
          <w:sz w:val="40"/>
          <w:szCs w:val="40"/>
        </w:rPr>
        <w:t>4</w:t>
      </w:r>
      <w:r w:rsidR="00A54811">
        <w:rPr>
          <w:rFonts w:asciiTheme="minorHAnsi" w:eastAsiaTheme="majorEastAsia" w:hAnsiTheme="minorHAnsi" w:cstheme="majorBidi"/>
          <w:b/>
          <w:bCs/>
          <w:color w:val="E36C0A" w:themeColor="accent6" w:themeShade="BF"/>
          <w:sz w:val="40"/>
          <w:szCs w:val="40"/>
        </w:rPr>
        <w:t>-й</w:t>
      </w:r>
      <w:r w:rsidR="002B39C3">
        <w:rPr>
          <w:rFonts w:asciiTheme="minorHAnsi" w:eastAsiaTheme="majorEastAsia" w:hAnsiTheme="minorHAnsi" w:cstheme="majorBidi"/>
          <w:b/>
          <w:bCs/>
          <w:color w:val="E36C0A" w:themeColor="accent6" w:themeShade="BF"/>
          <w:sz w:val="40"/>
          <w:szCs w:val="40"/>
        </w:rPr>
        <w:t xml:space="preserve"> кв</w:t>
      </w:r>
      <w:r w:rsidR="0069610B">
        <w:rPr>
          <w:rFonts w:asciiTheme="minorHAnsi" w:eastAsiaTheme="majorEastAsia" w:hAnsiTheme="minorHAnsi" w:cstheme="majorBidi"/>
          <w:b/>
          <w:bCs/>
          <w:color w:val="E36C0A" w:themeColor="accent6" w:themeShade="BF"/>
          <w:sz w:val="40"/>
          <w:szCs w:val="40"/>
        </w:rPr>
        <w:t>артал</w:t>
      </w:r>
      <w:r w:rsidR="007D5A4F">
        <w:rPr>
          <w:rFonts w:asciiTheme="minorHAnsi" w:eastAsiaTheme="majorEastAsia" w:hAnsiTheme="minorHAnsi" w:cstheme="majorBidi"/>
          <w:b/>
          <w:bCs/>
          <w:color w:val="E36C0A" w:themeColor="accent6" w:themeShade="BF"/>
          <w:sz w:val="40"/>
          <w:szCs w:val="40"/>
        </w:rPr>
        <w:t xml:space="preserve"> и </w:t>
      </w:r>
      <w:r w:rsidR="00277BF3">
        <w:rPr>
          <w:rFonts w:asciiTheme="minorHAnsi" w:eastAsiaTheme="majorEastAsia" w:hAnsiTheme="minorHAnsi" w:cstheme="majorBidi"/>
          <w:b/>
          <w:bCs/>
          <w:color w:val="E36C0A" w:themeColor="accent6" w:themeShade="BF"/>
          <w:sz w:val="40"/>
          <w:szCs w:val="40"/>
        </w:rPr>
        <w:t>12</w:t>
      </w:r>
      <w:r w:rsidR="0069610B">
        <w:rPr>
          <w:rFonts w:asciiTheme="minorHAnsi" w:eastAsiaTheme="majorEastAsia" w:hAnsiTheme="minorHAnsi" w:cstheme="majorBidi"/>
          <w:b/>
          <w:bCs/>
          <w:color w:val="E36C0A" w:themeColor="accent6" w:themeShade="BF"/>
          <w:sz w:val="40"/>
          <w:szCs w:val="40"/>
        </w:rPr>
        <w:t xml:space="preserve"> месяцев</w:t>
      </w:r>
      <w:r w:rsidR="005C0554">
        <w:rPr>
          <w:rFonts w:asciiTheme="minorHAnsi" w:eastAsiaTheme="majorEastAsia" w:hAnsiTheme="minorHAnsi" w:cstheme="majorBidi"/>
          <w:b/>
          <w:bCs/>
          <w:color w:val="E36C0A" w:themeColor="accent6" w:themeShade="BF"/>
          <w:sz w:val="40"/>
          <w:szCs w:val="40"/>
        </w:rPr>
        <w:t xml:space="preserve"> </w:t>
      </w:r>
      <w:r w:rsidRPr="00256B8A">
        <w:rPr>
          <w:rFonts w:asciiTheme="minorHAnsi" w:eastAsiaTheme="majorEastAsia" w:hAnsiTheme="minorHAnsi" w:cstheme="majorBidi"/>
          <w:b/>
          <w:bCs/>
          <w:color w:val="E36C0A" w:themeColor="accent6" w:themeShade="BF"/>
          <w:sz w:val="40"/>
          <w:szCs w:val="40"/>
        </w:rPr>
        <w:t>201</w:t>
      </w:r>
      <w:r w:rsidR="00762430">
        <w:rPr>
          <w:rFonts w:asciiTheme="minorHAnsi" w:eastAsiaTheme="majorEastAsia" w:hAnsiTheme="minorHAnsi" w:cstheme="majorBidi"/>
          <w:b/>
          <w:bCs/>
          <w:color w:val="E36C0A" w:themeColor="accent6" w:themeShade="BF"/>
          <w:sz w:val="40"/>
          <w:szCs w:val="40"/>
        </w:rPr>
        <w:t>6</w:t>
      </w:r>
      <w:r w:rsidR="002B39C3">
        <w:rPr>
          <w:rFonts w:asciiTheme="minorHAnsi" w:eastAsiaTheme="majorEastAsia" w:hAnsiTheme="minorHAnsi" w:cstheme="majorBidi"/>
          <w:b/>
          <w:bCs/>
          <w:color w:val="E36C0A" w:themeColor="accent6" w:themeShade="BF"/>
          <w:sz w:val="40"/>
          <w:szCs w:val="40"/>
        </w:rPr>
        <w:t xml:space="preserve"> г</w:t>
      </w:r>
      <w:r w:rsidRPr="00412C8F">
        <w:rPr>
          <w:rFonts w:asciiTheme="minorHAnsi" w:eastAsiaTheme="majorEastAsia" w:hAnsiTheme="minorHAnsi" w:cstheme="majorBidi"/>
          <w:b/>
          <w:bCs/>
          <w:color w:val="E36C0A" w:themeColor="accent6" w:themeShade="BF"/>
          <w:sz w:val="40"/>
          <w:szCs w:val="40"/>
        </w:rPr>
        <w:t>.</w:t>
      </w:r>
    </w:p>
    <w:p w:rsidR="00166DE6" w:rsidRPr="009F3B16" w:rsidRDefault="00166DE6" w:rsidP="00166DE6">
      <w:pPr>
        <w:pStyle w:val="aa"/>
        <w:numPr>
          <w:ilvl w:val="0"/>
          <w:numId w:val="2"/>
        </w:numPr>
        <w:spacing w:after="120" w:line="240" w:lineRule="auto"/>
        <w:ind w:left="760" w:hanging="403"/>
        <w:contextualSpacing w:val="0"/>
        <w:jc w:val="both"/>
        <w:rPr>
          <w:rFonts w:ascii="Corbel" w:hAnsi="Corbel" w:cs="Arial"/>
          <w:bCs/>
          <w:color w:val="000000"/>
          <w:sz w:val="21"/>
          <w:szCs w:val="21"/>
        </w:rPr>
      </w:pPr>
      <w:r w:rsidRPr="00166DE6">
        <w:rPr>
          <w:rFonts w:ascii="Corbel" w:hAnsi="Corbel" w:cs="Arial"/>
          <w:b/>
          <w:bCs/>
          <w:color w:val="000000"/>
          <w:sz w:val="21"/>
          <w:szCs w:val="21"/>
        </w:rPr>
        <w:t xml:space="preserve">В 2016 г. банковский сектор продемонстрировал восстановление прибыли </w:t>
      </w:r>
      <w:r>
        <w:rPr>
          <w:rFonts w:ascii="Corbel" w:hAnsi="Corbel" w:cs="Arial"/>
          <w:b/>
          <w:bCs/>
          <w:color w:val="000000"/>
          <w:sz w:val="21"/>
          <w:szCs w:val="21"/>
        </w:rPr>
        <w:t xml:space="preserve">до 930 млрд руб., что </w:t>
      </w:r>
      <w:r w:rsidRPr="00166DE6">
        <w:rPr>
          <w:rFonts w:ascii="Corbel" w:hAnsi="Corbel" w:cs="Arial"/>
          <w:bCs/>
          <w:color w:val="000000"/>
          <w:sz w:val="21"/>
          <w:szCs w:val="21"/>
        </w:rPr>
        <w:t xml:space="preserve">практически </w:t>
      </w:r>
      <w:r>
        <w:rPr>
          <w:rFonts w:ascii="Corbel" w:hAnsi="Corbel" w:cs="Arial"/>
          <w:bCs/>
          <w:color w:val="000000"/>
          <w:sz w:val="21"/>
          <w:szCs w:val="21"/>
        </w:rPr>
        <w:t xml:space="preserve">соответствует </w:t>
      </w:r>
      <w:r w:rsidRPr="00166DE6">
        <w:rPr>
          <w:rFonts w:ascii="Corbel" w:hAnsi="Corbel" w:cs="Arial"/>
          <w:bCs/>
          <w:color w:val="000000"/>
          <w:sz w:val="21"/>
          <w:szCs w:val="21"/>
        </w:rPr>
        <w:t xml:space="preserve"> докризисно</w:t>
      </w:r>
      <w:r>
        <w:rPr>
          <w:rFonts w:ascii="Corbel" w:hAnsi="Corbel" w:cs="Arial"/>
          <w:bCs/>
          <w:color w:val="000000"/>
          <w:sz w:val="21"/>
          <w:szCs w:val="21"/>
        </w:rPr>
        <w:t>му</w:t>
      </w:r>
      <w:r w:rsidRPr="00166DE6">
        <w:rPr>
          <w:rFonts w:ascii="Corbel" w:hAnsi="Corbel" w:cs="Arial"/>
          <w:bCs/>
          <w:color w:val="000000"/>
          <w:sz w:val="21"/>
          <w:szCs w:val="21"/>
        </w:rPr>
        <w:t xml:space="preserve"> уровн</w:t>
      </w:r>
      <w:r>
        <w:rPr>
          <w:rFonts w:ascii="Corbel" w:hAnsi="Corbel" w:cs="Arial"/>
          <w:bCs/>
          <w:color w:val="000000"/>
          <w:sz w:val="21"/>
          <w:szCs w:val="21"/>
        </w:rPr>
        <w:t>ю</w:t>
      </w:r>
      <w:r w:rsidRPr="00166DE6">
        <w:rPr>
          <w:rFonts w:ascii="Corbel" w:hAnsi="Corbel" w:cs="Arial"/>
          <w:bCs/>
          <w:color w:val="000000"/>
          <w:sz w:val="21"/>
          <w:szCs w:val="21"/>
        </w:rPr>
        <w:t xml:space="preserve"> 2012-2013 годов. </w:t>
      </w:r>
      <w:r w:rsidR="009F3B16">
        <w:rPr>
          <w:rFonts w:ascii="Corbel" w:hAnsi="Corbel" w:cs="Arial"/>
          <w:bCs/>
          <w:color w:val="000000"/>
          <w:sz w:val="21"/>
          <w:szCs w:val="21"/>
        </w:rPr>
        <w:t xml:space="preserve">Причем в 4-м квартале банки отразили прибыль 295 млрд руб., что является историческим максимумом. </w:t>
      </w:r>
      <w:r w:rsidRPr="00166DE6">
        <w:rPr>
          <w:rFonts w:ascii="Corbel" w:hAnsi="Corbel" w:cs="Arial"/>
          <w:bCs/>
          <w:color w:val="000000"/>
          <w:sz w:val="21"/>
          <w:szCs w:val="21"/>
        </w:rPr>
        <w:t xml:space="preserve">Положительное влияние на финансовые результаты сектора оказывает стабилизация качества кредитного портфеля и снижение стоимости фондирования. </w:t>
      </w:r>
      <w:r w:rsidRPr="00166DE6">
        <w:rPr>
          <w:rFonts w:ascii="Corbel" w:hAnsi="Corbel" w:cs="Arial"/>
          <w:b/>
          <w:bCs/>
          <w:color w:val="000000"/>
          <w:sz w:val="21"/>
          <w:szCs w:val="21"/>
        </w:rPr>
        <w:t>В 2017 г. мы ожидаем</w:t>
      </w:r>
      <w:r w:rsidR="009F3B16">
        <w:rPr>
          <w:rFonts w:ascii="Corbel" w:hAnsi="Corbel" w:cs="Arial"/>
          <w:b/>
          <w:bCs/>
          <w:color w:val="000000"/>
          <w:sz w:val="21"/>
          <w:szCs w:val="21"/>
        </w:rPr>
        <w:t>, что тренд</w:t>
      </w:r>
      <w:r w:rsidRPr="00166DE6">
        <w:rPr>
          <w:rFonts w:ascii="Corbel" w:hAnsi="Corbel" w:cs="Arial"/>
          <w:b/>
          <w:bCs/>
          <w:color w:val="000000"/>
          <w:sz w:val="21"/>
          <w:szCs w:val="21"/>
        </w:rPr>
        <w:t xml:space="preserve"> по росту прибыли банков </w:t>
      </w:r>
      <w:r w:rsidR="009F3B16">
        <w:rPr>
          <w:rFonts w:ascii="Corbel" w:hAnsi="Corbel" w:cs="Arial"/>
          <w:b/>
          <w:bCs/>
          <w:color w:val="000000"/>
          <w:sz w:val="21"/>
          <w:szCs w:val="21"/>
        </w:rPr>
        <w:t xml:space="preserve">продолжится. </w:t>
      </w:r>
      <w:r w:rsidR="009F3B16" w:rsidRPr="009F3B16">
        <w:rPr>
          <w:rFonts w:ascii="Corbel" w:hAnsi="Corbel" w:cs="Arial"/>
          <w:bCs/>
          <w:color w:val="000000"/>
          <w:sz w:val="21"/>
          <w:szCs w:val="21"/>
        </w:rPr>
        <w:t>Этому будет способствовать</w:t>
      </w:r>
      <w:r w:rsidRPr="009F3B16">
        <w:rPr>
          <w:rFonts w:ascii="Corbel" w:hAnsi="Corbel" w:cs="Arial"/>
          <w:bCs/>
          <w:color w:val="000000"/>
          <w:sz w:val="21"/>
          <w:szCs w:val="21"/>
        </w:rPr>
        <w:t xml:space="preserve"> снижени</w:t>
      </w:r>
      <w:r w:rsidR="009F3B16" w:rsidRPr="009F3B16">
        <w:rPr>
          <w:rFonts w:ascii="Corbel" w:hAnsi="Corbel" w:cs="Arial"/>
          <w:bCs/>
          <w:color w:val="000000"/>
          <w:sz w:val="21"/>
          <w:szCs w:val="21"/>
        </w:rPr>
        <w:t>е</w:t>
      </w:r>
      <w:r w:rsidRPr="009F3B16">
        <w:rPr>
          <w:rFonts w:ascii="Corbel" w:hAnsi="Corbel" w:cs="Arial"/>
          <w:bCs/>
          <w:color w:val="000000"/>
          <w:sz w:val="21"/>
          <w:szCs w:val="21"/>
        </w:rPr>
        <w:t xml:space="preserve"> потерь по кредитам и улучшени</w:t>
      </w:r>
      <w:r w:rsidR="009F3B16" w:rsidRPr="009F3B16">
        <w:rPr>
          <w:rFonts w:ascii="Corbel" w:hAnsi="Corbel" w:cs="Arial"/>
          <w:bCs/>
          <w:color w:val="000000"/>
          <w:sz w:val="21"/>
          <w:szCs w:val="21"/>
        </w:rPr>
        <w:t>е</w:t>
      </w:r>
      <w:r w:rsidRPr="009F3B16">
        <w:rPr>
          <w:rFonts w:ascii="Corbel" w:hAnsi="Corbel" w:cs="Arial"/>
          <w:bCs/>
          <w:color w:val="000000"/>
          <w:sz w:val="21"/>
          <w:szCs w:val="21"/>
        </w:rPr>
        <w:t xml:space="preserve"> чистой процентной маржи.</w:t>
      </w:r>
    </w:p>
    <w:p w:rsidR="009F3B16" w:rsidRDefault="00166DE6" w:rsidP="00467A0F">
      <w:pPr>
        <w:pStyle w:val="aa"/>
        <w:numPr>
          <w:ilvl w:val="0"/>
          <w:numId w:val="2"/>
        </w:numPr>
        <w:spacing w:after="120" w:line="240" w:lineRule="auto"/>
        <w:ind w:left="760" w:hanging="403"/>
        <w:contextualSpacing w:val="0"/>
        <w:jc w:val="both"/>
        <w:rPr>
          <w:rFonts w:ascii="Corbel" w:hAnsi="Corbel" w:cs="Arial"/>
          <w:bCs/>
          <w:color w:val="000000"/>
          <w:sz w:val="21"/>
          <w:szCs w:val="21"/>
        </w:rPr>
      </w:pPr>
      <w:r w:rsidRPr="009F3B16">
        <w:rPr>
          <w:rFonts w:ascii="Corbel" w:hAnsi="Corbel" w:cs="Arial"/>
          <w:b/>
          <w:bCs/>
          <w:color w:val="000000"/>
          <w:sz w:val="21"/>
          <w:szCs w:val="21"/>
        </w:rPr>
        <w:t xml:space="preserve">При общем улучшении ситуации в банковской системе </w:t>
      </w:r>
      <w:r w:rsidR="00467A0F" w:rsidRPr="009F3B16">
        <w:rPr>
          <w:rFonts w:ascii="Corbel" w:hAnsi="Corbel" w:cs="Arial"/>
          <w:b/>
          <w:bCs/>
          <w:color w:val="000000"/>
          <w:sz w:val="21"/>
          <w:szCs w:val="21"/>
        </w:rPr>
        <w:t xml:space="preserve">сектор остается неоднородным. </w:t>
      </w:r>
      <w:r w:rsidRPr="009F3B16">
        <w:rPr>
          <w:rFonts w:ascii="Corbel" w:hAnsi="Corbel" w:cs="Arial"/>
          <w:bCs/>
          <w:color w:val="000000"/>
          <w:sz w:val="21"/>
          <w:szCs w:val="21"/>
        </w:rPr>
        <w:t xml:space="preserve">В 2016г. на Сбербанк пришлось 55% чистой прибыли всей системы, при доле Сбербанка в активах на уровне 31%. </w:t>
      </w:r>
      <w:r w:rsidR="00467A0F" w:rsidRPr="009F3B16">
        <w:rPr>
          <w:rFonts w:ascii="Corbel" w:hAnsi="Corbel" w:cs="Arial"/>
          <w:bCs/>
          <w:color w:val="000000"/>
          <w:sz w:val="21"/>
          <w:szCs w:val="21"/>
        </w:rPr>
        <w:t>Помимо Сбербанка в топ-10 по прибыли в 2016 г. вошли следующие</w:t>
      </w:r>
      <w:r w:rsidR="009F3B16">
        <w:rPr>
          <w:rFonts w:ascii="Corbel" w:hAnsi="Corbel" w:cs="Arial"/>
          <w:bCs/>
          <w:color w:val="000000"/>
          <w:sz w:val="21"/>
          <w:szCs w:val="21"/>
        </w:rPr>
        <w:t xml:space="preserve"> </w:t>
      </w:r>
      <w:r w:rsidR="009F3B16" w:rsidRPr="009F3B16">
        <w:rPr>
          <w:rFonts w:ascii="Corbel" w:hAnsi="Corbel" w:cs="Arial"/>
          <w:bCs/>
          <w:color w:val="000000"/>
          <w:sz w:val="21"/>
          <w:szCs w:val="21"/>
        </w:rPr>
        <w:t>игроки</w:t>
      </w:r>
      <w:r w:rsidR="00467A0F" w:rsidRPr="009F3B16">
        <w:rPr>
          <w:rFonts w:ascii="Corbel" w:hAnsi="Corbel" w:cs="Arial"/>
          <w:bCs/>
          <w:color w:val="000000"/>
          <w:sz w:val="21"/>
          <w:szCs w:val="21"/>
        </w:rPr>
        <w:t xml:space="preserve">: Газпромбанк (109,7 млрд руб.), Группа ВТБ (68,1 млрд руб.), Райффайзенбанк (23,9 млрд руб.), ЮниКредит Банк (16,7 млрд руб.), </w:t>
      </w:r>
      <w:r w:rsidR="00144DBC" w:rsidRPr="009F3B16">
        <w:rPr>
          <w:rFonts w:ascii="Corbel" w:hAnsi="Corbel" w:cs="Arial"/>
          <w:bCs/>
          <w:color w:val="000000"/>
          <w:sz w:val="21"/>
          <w:szCs w:val="21"/>
        </w:rPr>
        <w:t xml:space="preserve">Совкомбанк (16,6 млрд руб.), </w:t>
      </w:r>
      <w:r w:rsidR="00467A0F" w:rsidRPr="009F3B16">
        <w:rPr>
          <w:rFonts w:ascii="Corbel" w:hAnsi="Corbel" w:cs="Arial"/>
          <w:bCs/>
          <w:color w:val="000000"/>
          <w:sz w:val="21"/>
          <w:szCs w:val="21"/>
        </w:rPr>
        <w:t xml:space="preserve">Промсвязьбанк (12,1 млрд руб.), Группа </w:t>
      </w:r>
      <w:r w:rsidR="00467A0F" w:rsidRPr="009F3B16">
        <w:rPr>
          <w:rFonts w:ascii="Corbel" w:hAnsi="Corbel" w:cs="Arial"/>
          <w:bCs/>
          <w:color w:val="000000"/>
          <w:sz w:val="21"/>
          <w:szCs w:val="21"/>
          <w:lang w:val="en-US"/>
        </w:rPr>
        <w:t>SG</w:t>
      </w:r>
      <w:r w:rsidR="00467A0F" w:rsidRPr="009F3B16">
        <w:rPr>
          <w:rFonts w:ascii="Corbel" w:hAnsi="Corbel" w:cs="Arial"/>
          <w:bCs/>
          <w:color w:val="000000"/>
          <w:sz w:val="21"/>
          <w:szCs w:val="21"/>
        </w:rPr>
        <w:t xml:space="preserve"> </w:t>
      </w:r>
      <w:r w:rsidR="005A09BF" w:rsidRPr="009F3B16">
        <w:rPr>
          <w:rFonts w:ascii="Corbel" w:hAnsi="Corbel" w:cs="Arial"/>
          <w:bCs/>
          <w:color w:val="000000"/>
          <w:sz w:val="21"/>
          <w:szCs w:val="21"/>
        </w:rPr>
        <w:t>(10,8 млрд руб.), Ситибанк (10,3 млрд руб.)</w:t>
      </w:r>
      <w:r w:rsidR="00144DBC" w:rsidRPr="009F3B16">
        <w:rPr>
          <w:rFonts w:ascii="Corbel" w:hAnsi="Corbel" w:cs="Arial"/>
          <w:bCs/>
          <w:color w:val="000000"/>
          <w:sz w:val="21"/>
          <w:szCs w:val="21"/>
        </w:rPr>
        <w:t>, Тинькофф (9,3 млрд руб.)</w:t>
      </w:r>
      <w:r w:rsidR="005A09BF" w:rsidRPr="009F3B16">
        <w:rPr>
          <w:rFonts w:ascii="Corbel" w:hAnsi="Corbel" w:cs="Arial"/>
          <w:bCs/>
          <w:color w:val="000000"/>
          <w:sz w:val="21"/>
          <w:szCs w:val="21"/>
        </w:rPr>
        <w:t>.</w:t>
      </w:r>
      <w:r w:rsidR="00144DBC" w:rsidRPr="009F3B16">
        <w:rPr>
          <w:rFonts w:ascii="Corbel" w:hAnsi="Corbel" w:cs="Arial"/>
          <w:bCs/>
          <w:color w:val="000000"/>
          <w:sz w:val="21"/>
          <w:szCs w:val="21"/>
        </w:rPr>
        <w:t xml:space="preserve"> Банк ФК Открытие за 2016 г. отчитался с прибылью 14,2 млрд руб., однако данный результат в масштабах Группы Открытие был полностью нивелирован убытком Банка Траст (-14,3 млрд руб.).</w:t>
      </w:r>
    </w:p>
    <w:p w:rsidR="00166DE6" w:rsidRPr="009F3B16" w:rsidRDefault="00166DE6" w:rsidP="00467A0F">
      <w:pPr>
        <w:pStyle w:val="aa"/>
        <w:numPr>
          <w:ilvl w:val="0"/>
          <w:numId w:val="2"/>
        </w:numPr>
        <w:spacing w:after="120" w:line="240" w:lineRule="auto"/>
        <w:ind w:left="760" w:hanging="403"/>
        <w:contextualSpacing w:val="0"/>
        <w:jc w:val="both"/>
        <w:rPr>
          <w:rFonts w:ascii="Corbel" w:hAnsi="Corbel" w:cs="Arial"/>
          <w:bCs/>
          <w:color w:val="000000"/>
          <w:sz w:val="21"/>
          <w:szCs w:val="21"/>
        </w:rPr>
      </w:pPr>
      <w:r w:rsidRPr="009F3B16">
        <w:rPr>
          <w:rFonts w:ascii="Corbel" w:hAnsi="Corbel" w:cs="Arial"/>
          <w:b/>
          <w:bCs/>
          <w:color w:val="000000"/>
          <w:sz w:val="21"/>
          <w:szCs w:val="21"/>
        </w:rPr>
        <w:t xml:space="preserve">Количество убыточных игроков в 2016 г. сократилось, но все же остается пока </w:t>
      </w:r>
      <w:r w:rsidR="009F3B16" w:rsidRPr="009F3B16">
        <w:rPr>
          <w:rFonts w:ascii="Corbel" w:hAnsi="Corbel" w:cs="Arial"/>
          <w:b/>
          <w:bCs/>
          <w:color w:val="000000"/>
          <w:sz w:val="21"/>
          <w:szCs w:val="21"/>
        </w:rPr>
        <w:t xml:space="preserve">существенным </w:t>
      </w:r>
      <w:r w:rsidRPr="009F3B16">
        <w:rPr>
          <w:rFonts w:ascii="Corbel" w:hAnsi="Corbel" w:cs="Arial"/>
          <w:bCs/>
          <w:color w:val="000000"/>
          <w:sz w:val="21"/>
          <w:szCs w:val="21"/>
        </w:rPr>
        <w:t xml:space="preserve"> – 178 банков или 1/3 от общего числа действующих. Наиболее значительные убытки отразили следующие банки: Югра (-32 млрд руб.), Глобэкс (-29 млрд руб.), Новикомбанк (-18 млрд руб.), Связь-Банк (-14 млрд руб.), МТС-Банк (-10 млрд руб.), Абсолют (-9 млрд руб.), Русский Стандарт (-8 млрд руб.). </w:t>
      </w:r>
      <w:r w:rsidR="00144DBC" w:rsidRPr="009F3B16">
        <w:rPr>
          <w:rFonts w:ascii="Corbel" w:hAnsi="Corbel" w:cs="Arial"/>
          <w:b/>
          <w:bCs/>
          <w:color w:val="000000"/>
          <w:sz w:val="21"/>
          <w:szCs w:val="21"/>
        </w:rPr>
        <w:t xml:space="preserve">Значительное число банков «третьего эшелона» все еще находится в зоне риска </w:t>
      </w:r>
      <w:r w:rsidR="00144DBC" w:rsidRPr="009F3B16">
        <w:rPr>
          <w:rFonts w:ascii="Corbel" w:hAnsi="Corbel" w:cs="Arial"/>
          <w:bCs/>
          <w:color w:val="000000"/>
          <w:sz w:val="21"/>
          <w:szCs w:val="21"/>
        </w:rPr>
        <w:t>в связи с</w:t>
      </w:r>
      <w:r w:rsidR="0017201B">
        <w:rPr>
          <w:rFonts w:ascii="Corbel" w:hAnsi="Corbel" w:cs="Arial"/>
          <w:bCs/>
          <w:color w:val="000000"/>
          <w:sz w:val="21"/>
          <w:szCs w:val="21"/>
        </w:rPr>
        <w:t xml:space="preserve"> низким качеством кредитных портфелей и ограниченным доступом к </w:t>
      </w:r>
      <w:r w:rsidR="00A54811">
        <w:rPr>
          <w:rFonts w:ascii="Corbel" w:hAnsi="Corbel" w:cs="Arial"/>
          <w:bCs/>
          <w:color w:val="000000"/>
          <w:sz w:val="21"/>
          <w:szCs w:val="21"/>
        </w:rPr>
        <w:t xml:space="preserve">рыночным источникам пополнения капитала и </w:t>
      </w:r>
      <w:r w:rsidR="0017201B">
        <w:rPr>
          <w:rFonts w:ascii="Corbel" w:hAnsi="Corbel" w:cs="Arial"/>
          <w:bCs/>
          <w:color w:val="000000"/>
          <w:sz w:val="21"/>
          <w:szCs w:val="21"/>
        </w:rPr>
        <w:t>ликвидности.</w:t>
      </w:r>
    </w:p>
    <w:p w:rsidR="007C00B9" w:rsidRPr="007C00B9" w:rsidRDefault="00166DE6" w:rsidP="007C00B9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ascii="Corbel" w:hAnsi="Corbel" w:cs="Corbel"/>
          <w:bCs/>
          <w:color w:val="000000"/>
          <w:sz w:val="21"/>
          <w:szCs w:val="21"/>
        </w:rPr>
      </w:pPr>
      <w:r w:rsidRPr="007C00B9">
        <w:rPr>
          <w:rFonts w:ascii="Corbel" w:hAnsi="Corbel" w:cs="Arial"/>
          <w:b/>
          <w:bCs/>
          <w:color w:val="000000"/>
          <w:sz w:val="21"/>
          <w:szCs w:val="21"/>
        </w:rPr>
        <w:t xml:space="preserve">Капитализация прибыли </w:t>
      </w:r>
      <w:r w:rsidR="007C00B9" w:rsidRPr="007C00B9">
        <w:rPr>
          <w:rFonts w:ascii="Corbel" w:hAnsi="Corbel" w:cs="Arial"/>
          <w:b/>
          <w:bCs/>
          <w:color w:val="000000"/>
          <w:sz w:val="21"/>
          <w:szCs w:val="21"/>
        </w:rPr>
        <w:t>и сокращение активов, взвешенных по уровню риска, обеспечили улучшение нормативов</w:t>
      </w:r>
      <w:r w:rsidRPr="007C00B9">
        <w:rPr>
          <w:rFonts w:ascii="Corbel" w:hAnsi="Corbel" w:cs="Arial"/>
          <w:b/>
          <w:bCs/>
          <w:color w:val="000000"/>
          <w:sz w:val="21"/>
          <w:szCs w:val="21"/>
        </w:rPr>
        <w:t xml:space="preserve"> достаточности собственных средств</w:t>
      </w:r>
      <w:r w:rsidR="007C00B9" w:rsidRPr="007C00B9">
        <w:rPr>
          <w:rFonts w:ascii="Corbel" w:hAnsi="Corbel" w:cs="Arial"/>
          <w:b/>
          <w:bCs/>
          <w:color w:val="000000"/>
          <w:sz w:val="21"/>
          <w:szCs w:val="21"/>
        </w:rPr>
        <w:t xml:space="preserve">. </w:t>
      </w:r>
      <w:r w:rsidR="007C00B9" w:rsidRPr="007C00B9">
        <w:rPr>
          <w:rFonts w:ascii="Corbel" w:hAnsi="Corbel" w:cs="Arial"/>
          <w:bCs/>
          <w:color w:val="000000"/>
          <w:sz w:val="21"/>
          <w:szCs w:val="21"/>
        </w:rPr>
        <w:t>За период с января по декабрь 2016 г. норматив Н</w:t>
      </w:r>
      <w:proofErr w:type="gramStart"/>
      <w:r w:rsidR="007C00B9" w:rsidRPr="007C00B9">
        <w:rPr>
          <w:rFonts w:ascii="Corbel" w:hAnsi="Corbel" w:cs="Arial"/>
          <w:bCs/>
          <w:color w:val="000000"/>
          <w:sz w:val="21"/>
          <w:szCs w:val="21"/>
        </w:rPr>
        <w:t>1</w:t>
      </w:r>
      <w:proofErr w:type="gramEnd"/>
      <w:r w:rsidR="007C00B9" w:rsidRPr="007C00B9">
        <w:rPr>
          <w:rFonts w:ascii="Corbel" w:hAnsi="Corbel" w:cs="Arial"/>
          <w:bCs/>
          <w:color w:val="000000"/>
          <w:sz w:val="21"/>
          <w:szCs w:val="21"/>
        </w:rPr>
        <w:t xml:space="preserve">.0 улучшился с 12,1% до 12,8%. </w:t>
      </w:r>
      <w:r w:rsidR="007C00B9">
        <w:rPr>
          <w:rFonts w:ascii="Corbel" w:hAnsi="Corbel" w:cs="Arial"/>
          <w:bCs/>
          <w:color w:val="000000"/>
          <w:sz w:val="21"/>
          <w:szCs w:val="21"/>
        </w:rPr>
        <w:t>Планируемое повышение нормативов достаточности капитала в соответствии с Базель-</w:t>
      </w:r>
      <w:r w:rsidR="007C00B9">
        <w:rPr>
          <w:rFonts w:ascii="Corbel" w:hAnsi="Corbel" w:cs="Arial"/>
          <w:bCs/>
          <w:color w:val="000000"/>
          <w:sz w:val="21"/>
          <w:szCs w:val="21"/>
          <w:lang w:val="en-US"/>
        </w:rPr>
        <w:t>III</w:t>
      </w:r>
      <w:r w:rsidR="007C00B9">
        <w:rPr>
          <w:rFonts w:ascii="Corbel" w:hAnsi="Corbel" w:cs="Arial"/>
          <w:bCs/>
          <w:color w:val="000000"/>
          <w:sz w:val="21"/>
          <w:szCs w:val="21"/>
        </w:rPr>
        <w:t xml:space="preserve"> в ближайшие два года будет фокусировать банки на генерирование собственных источников капитала и консервативный подход к принятию риска на баланс.</w:t>
      </w:r>
    </w:p>
    <w:p w:rsidR="00AF1A49" w:rsidRDefault="00F31C2C" w:rsidP="007B03F5">
      <w:pPr>
        <w:numPr>
          <w:ilvl w:val="0"/>
          <w:numId w:val="2"/>
        </w:numPr>
        <w:spacing w:after="120"/>
        <w:jc w:val="both"/>
        <w:rPr>
          <w:rFonts w:ascii="Corbel" w:hAnsi="Corbel" w:cs="Arial"/>
          <w:bCs/>
          <w:color w:val="000000"/>
          <w:sz w:val="21"/>
          <w:szCs w:val="21"/>
        </w:rPr>
      </w:pPr>
      <w:r w:rsidRPr="00F31C2C">
        <w:rPr>
          <w:rFonts w:ascii="Corbel" w:hAnsi="Corbel" w:cs="Arial"/>
          <w:b/>
          <w:bCs/>
          <w:color w:val="000000"/>
          <w:sz w:val="21"/>
          <w:szCs w:val="21"/>
        </w:rPr>
        <w:t>Активы</w:t>
      </w:r>
      <w:r w:rsidRPr="00F31C2C">
        <w:rPr>
          <w:rFonts w:ascii="Corbel" w:hAnsi="Corbel" w:cs="Arial"/>
          <w:bCs/>
          <w:color w:val="000000"/>
          <w:sz w:val="21"/>
          <w:szCs w:val="21"/>
        </w:rPr>
        <w:t xml:space="preserve"> российских банков в </w:t>
      </w:r>
      <w:r w:rsidR="00AF1A49">
        <w:rPr>
          <w:rFonts w:ascii="Corbel" w:hAnsi="Corbel" w:cs="Arial"/>
          <w:bCs/>
          <w:color w:val="000000"/>
          <w:sz w:val="21"/>
          <w:szCs w:val="21"/>
        </w:rPr>
        <w:t>4</w:t>
      </w:r>
      <w:r w:rsidRPr="00F31C2C">
        <w:rPr>
          <w:rFonts w:ascii="Corbel" w:hAnsi="Corbel" w:cs="Arial"/>
          <w:bCs/>
          <w:color w:val="000000"/>
          <w:sz w:val="21"/>
          <w:szCs w:val="21"/>
        </w:rPr>
        <w:t xml:space="preserve">кв2016 г. </w:t>
      </w:r>
      <w:r w:rsidR="007D6925">
        <w:rPr>
          <w:rFonts w:ascii="Corbel" w:hAnsi="Corbel" w:cs="Arial"/>
          <w:bCs/>
          <w:color w:val="000000"/>
          <w:sz w:val="21"/>
          <w:szCs w:val="21"/>
        </w:rPr>
        <w:t>выросли на 0,</w:t>
      </w:r>
      <w:r w:rsidR="00AF1A49">
        <w:rPr>
          <w:rFonts w:ascii="Corbel" w:hAnsi="Corbel" w:cs="Arial"/>
          <w:bCs/>
          <w:color w:val="000000"/>
          <w:sz w:val="21"/>
          <w:szCs w:val="21"/>
        </w:rPr>
        <w:t>5</w:t>
      </w:r>
      <w:r w:rsidRPr="00F31C2C">
        <w:rPr>
          <w:rFonts w:ascii="Corbel" w:hAnsi="Corbel" w:cs="Arial"/>
          <w:bCs/>
          <w:color w:val="000000"/>
          <w:sz w:val="21"/>
          <w:szCs w:val="21"/>
        </w:rPr>
        <w:t>%</w:t>
      </w:r>
      <w:r w:rsidR="00AF1A49">
        <w:rPr>
          <w:rFonts w:ascii="Corbel" w:hAnsi="Corbel" w:cs="Arial"/>
          <w:bCs/>
          <w:color w:val="000000"/>
          <w:sz w:val="21"/>
          <w:szCs w:val="21"/>
        </w:rPr>
        <w:t>, что можно объяснить притоком сре</w:t>
      </w:r>
      <w:proofErr w:type="gramStart"/>
      <w:r w:rsidR="00AF1A49">
        <w:rPr>
          <w:rFonts w:ascii="Corbel" w:hAnsi="Corbel" w:cs="Arial"/>
          <w:bCs/>
          <w:color w:val="000000"/>
          <w:sz w:val="21"/>
          <w:szCs w:val="21"/>
        </w:rPr>
        <w:t>дств в с</w:t>
      </w:r>
      <w:proofErr w:type="gramEnd"/>
      <w:r w:rsidR="00AF1A49">
        <w:rPr>
          <w:rFonts w:ascii="Corbel" w:hAnsi="Corbel" w:cs="Arial"/>
          <w:bCs/>
          <w:color w:val="000000"/>
          <w:sz w:val="21"/>
          <w:szCs w:val="21"/>
        </w:rPr>
        <w:t xml:space="preserve">истему за счет традиционного роста госрасходов в последнем квартале года. </w:t>
      </w:r>
      <w:r w:rsidR="00894110">
        <w:rPr>
          <w:rFonts w:ascii="Corbel" w:hAnsi="Corbel" w:cs="Arial"/>
          <w:bCs/>
          <w:color w:val="000000"/>
          <w:sz w:val="21"/>
          <w:szCs w:val="21"/>
        </w:rPr>
        <w:t>Однако с</w:t>
      </w:r>
      <w:r w:rsidR="007D6925">
        <w:rPr>
          <w:rFonts w:ascii="Corbel" w:hAnsi="Corbel" w:cs="Arial"/>
          <w:bCs/>
          <w:color w:val="000000"/>
          <w:sz w:val="21"/>
          <w:szCs w:val="21"/>
        </w:rPr>
        <w:t xml:space="preserve"> учетом сокращения активов </w:t>
      </w:r>
      <w:proofErr w:type="gramStart"/>
      <w:r w:rsidR="00AF1A49">
        <w:rPr>
          <w:rFonts w:ascii="Corbel" w:hAnsi="Corbel" w:cs="Arial"/>
          <w:bCs/>
          <w:color w:val="000000"/>
          <w:sz w:val="21"/>
          <w:szCs w:val="21"/>
        </w:rPr>
        <w:t>в первые</w:t>
      </w:r>
      <w:proofErr w:type="gramEnd"/>
      <w:r w:rsidR="002B39C3">
        <w:rPr>
          <w:rFonts w:ascii="Corbel" w:hAnsi="Corbel" w:cs="Arial"/>
          <w:bCs/>
          <w:color w:val="000000"/>
          <w:sz w:val="21"/>
          <w:szCs w:val="21"/>
        </w:rPr>
        <w:t xml:space="preserve"> </w:t>
      </w:r>
      <w:r w:rsidR="007D6925">
        <w:rPr>
          <w:rFonts w:ascii="Corbel" w:hAnsi="Corbel" w:cs="Arial"/>
          <w:bCs/>
          <w:color w:val="000000"/>
          <w:sz w:val="21"/>
          <w:szCs w:val="21"/>
        </w:rPr>
        <w:t>9</w:t>
      </w:r>
      <w:r w:rsidR="002B39C3">
        <w:rPr>
          <w:rFonts w:ascii="Corbel" w:hAnsi="Corbel" w:cs="Arial"/>
          <w:bCs/>
          <w:color w:val="000000"/>
          <w:sz w:val="21"/>
          <w:szCs w:val="21"/>
        </w:rPr>
        <w:t xml:space="preserve"> мес</w:t>
      </w:r>
      <w:r w:rsidR="00AF1A49">
        <w:rPr>
          <w:rFonts w:ascii="Corbel" w:hAnsi="Corbel" w:cs="Arial"/>
          <w:bCs/>
          <w:color w:val="000000"/>
          <w:sz w:val="21"/>
          <w:szCs w:val="21"/>
        </w:rPr>
        <w:t>яцев 2016 г., в целом по итогам прошлого года активы банков снизились на 3,5</w:t>
      </w:r>
      <w:r w:rsidRPr="00F31C2C">
        <w:rPr>
          <w:rFonts w:ascii="Corbel" w:hAnsi="Corbel" w:cs="Arial"/>
          <w:bCs/>
          <w:color w:val="000000"/>
          <w:sz w:val="21"/>
          <w:szCs w:val="21"/>
        </w:rPr>
        <w:t xml:space="preserve">%. </w:t>
      </w:r>
      <w:r w:rsidR="00894110">
        <w:rPr>
          <w:rFonts w:ascii="Corbel" w:hAnsi="Corbel" w:cs="Arial"/>
          <w:bCs/>
          <w:color w:val="000000"/>
          <w:sz w:val="21"/>
          <w:szCs w:val="21"/>
        </w:rPr>
        <w:t>Наиболее сильное влияние на сокращение активов оказало сокращение портфеля валютных корпоративных кредитов и укрепление курса рубля. Без учета влияния изменений валютного курса рост активов составил 1,9%.</w:t>
      </w:r>
    </w:p>
    <w:p w:rsidR="002C275E" w:rsidRPr="00D752CA" w:rsidRDefault="00D752CA" w:rsidP="00183CEA">
      <w:pPr>
        <w:numPr>
          <w:ilvl w:val="0"/>
          <w:numId w:val="2"/>
        </w:numPr>
        <w:spacing w:after="120"/>
        <w:ind w:left="760" w:hanging="403"/>
        <w:jc w:val="both"/>
        <w:rPr>
          <w:rFonts w:ascii="Corbel" w:hAnsi="Corbel" w:cs="Arial"/>
          <w:bCs/>
          <w:color w:val="000000"/>
          <w:sz w:val="21"/>
          <w:szCs w:val="21"/>
        </w:rPr>
      </w:pPr>
      <w:r w:rsidRPr="00D752CA">
        <w:rPr>
          <w:rFonts w:ascii="Corbel" w:hAnsi="Corbel" w:cs="Arial"/>
          <w:b/>
          <w:bCs/>
          <w:color w:val="000000"/>
          <w:sz w:val="21"/>
          <w:szCs w:val="21"/>
        </w:rPr>
        <w:t>П</w:t>
      </w:r>
      <w:r w:rsidR="00894110" w:rsidRPr="00D752CA">
        <w:rPr>
          <w:rFonts w:ascii="Corbel" w:hAnsi="Corbel" w:cs="Arial"/>
          <w:b/>
          <w:bCs/>
          <w:color w:val="000000"/>
          <w:sz w:val="21"/>
          <w:szCs w:val="21"/>
        </w:rPr>
        <w:t xml:space="preserve">ортфель рублевых кредитов </w:t>
      </w:r>
      <w:r w:rsidRPr="00D752CA">
        <w:rPr>
          <w:rFonts w:ascii="Corbel" w:hAnsi="Corbel" w:cs="Arial"/>
          <w:b/>
          <w:bCs/>
          <w:color w:val="000000"/>
          <w:sz w:val="21"/>
          <w:szCs w:val="21"/>
        </w:rPr>
        <w:t>корпоративным клиентам</w:t>
      </w:r>
      <w:r w:rsidR="00894110" w:rsidRPr="00D752CA">
        <w:rPr>
          <w:rFonts w:ascii="Corbel" w:hAnsi="Corbel" w:cs="Arial"/>
          <w:b/>
          <w:bCs/>
          <w:color w:val="000000"/>
          <w:sz w:val="21"/>
          <w:szCs w:val="21"/>
        </w:rPr>
        <w:t xml:space="preserve"> </w:t>
      </w:r>
      <w:r w:rsidRPr="00D752CA">
        <w:rPr>
          <w:rFonts w:ascii="Corbel" w:hAnsi="Corbel" w:cs="Arial"/>
          <w:b/>
          <w:bCs/>
          <w:color w:val="000000"/>
          <w:sz w:val="21"/>
          <w:szCs w:val="21"/>
        </w:rPr>
        <w:t xml:space="preserve">в 2016 г. </w:t>
      </w:r>
      <w:r w:rsidR="00894110" w:rsidRPr="00D752CA">
        <w:rPr>
          <w:rFonts w:ascii="Corbel" w:hAnsi="Corbel" w:cs="Arial"/>
          <w:b/>
          <w:bCs/>
          <w:color w:val="000000"/>
          <w:sz w:val="21"/>
          <w:szCs w:val="21"/>
        </w:rPr>
        <w:t xml:space="preserve">вырос на 1,9% (+0,4 трлн руб.). Розничный рублевый кредитный портфель вырос на 2,4% (+0,2 трлн руб.). Портфель валютных кредитов ЮЛ за 2016 г. снизился на 12% (-21,8 млрд долл.), розничный – на 33% (-1,3 млрд долл.).  </w:t>
      </w:r>
      <w:r w:rsidR="00183CEA" w:rsidRPr="00D752CA">
        <w:rPr>
          <w:rFonts w:ascii="Corbel" w:hAnsi="Corbel" w:cs="Arial"/>
          <w:bCs/>
          <w:color w:val="000000"/>
          <w:sz w:val="21"/>
          <w:szCs w:val="21"/>
        </w:rPr>
        <w:t>Сокращение портфеля валютных корпоративных кредитов происходило быстрее, чем увеличение портфеля рублевых кредитов, это обусловило сжатие совокупного портфеля</w:t>
      </w:r>
      <w:r>
        <w:rPr>
          <w:rFonts w:ascii="Corbel" w:hAnsi="Corbel" w:cs="Arial"/>
          <w:bCs/>
          <w:color w:val="000000"/>
          <w:sz w:val="21"/>
          <w:szCs w:val="21"/>
        </w:rPr>
        <w:t xml:space="preserve"> кредитов ЮЛ на 9,5%</w:t>
      </w:r>
      <w:r w:rsidR="00183CEA" w:rsidRPr="00D752CA">
        <w:rPr>
          <w:rFonts w:ascii="Corbel" w:hAnsi="Corbel" w:cs="Arial"/>
          <w:bCs/>
          <w:color w:val="000000"/>
          <w:sz w:val="21"/>
          <w:szCs w:val="21"/>
        </w:rPr>
        <w:t xml:space="preserve">. Розничное кредитование в 2016 г. показало прирост на 1,1%. </w:t>
      </w:r>
      <w:r w:rsidR="00822BF1" w:rsidRPr="00D752CA">
        <w:rPr>
          <w:rFonts w:ascii="Corbel" w:hAnsi="Corbel" w:cs="Arial"/>
          <w:bCs/>
          <w:color w:val="000000"/>
          <w:sz w:val="21"/>
          <w:szCs w:val="21"/>
        </w:rPr>
        <w:t>Основным драйвером розничного кредитования выступа</w:t>
      </w:r>
      <w:r w:rsidR="00183CEA" w:rsidRPr="00D752CA">
        <w:rPr>
          <w:rFonts w:ascii="Corbel" w:hAnsi="Corbel" w:cs="Arial"/>
          <w:bCs/>
          <w:color w:val="000000"/>
          <w:sz w:val="21"/>
          <w:szCs w:val="21"/>
        </w:rPr>
        <w:t>ла</w:t>
      </w:r>
      <w:r w:rsidR="00822BF1" w:rsidRPr="00D752CA">
        <w:rPr>
          <w:rFonts w:ascii="Corbel" w:hAnsi="Corbel" w:cs="Arial"/>
          <w:bCs/>
          <w:color w:val="000000"/>
          <w:sz w:val="21"/>
          <w:szCs w:val="21"/>
        </w:rPr>
        <w:t xml:space="preserve"> ипотека с государственным субсидированием ставок</w:t>
      </w:r>
      <w:r w:rsidR="00183CEA" w:rsidRPr="00D752CA">
        <w:rPr>
          <w:rFonts w:ascii="Corbel" w:hAnsi="Corbel" w:cs="Arial"/>
          <w:bCs/>
          <w:color w:val="000000"/>
          <w:sz w:val="21"/>
          <w:szCs w:val="21"/>
        </w:rPr>
        <w:t xml:space="preserve"> и высокая активность госбанков в этом сегменте</w:t>
      </w:r>
      <w:r w:rsidR="00822BF1" w:rsidRPr="00D752CA">
        <w:rPr>
          <w:rFonts w:ascii="Corbel" w:hAnsi="Corbel" w:cs="Arial"/>
          <w:bCs/>
          <w:color w:val="000000"/>
          <w:sz w:val="21"/>
          <w:szCs w:val="21"/>
        </w:rPr>
        <w:t xml:space="preserve">. </w:t>
      </w:r>
    </w:p>
    <w:p w:rsidR="00A603B2" w:rsidRPr="00A603B2" w:rsidRDefault="00D969E5" w:rsidP="00A603B2">
      <w:pPr>
        <w:numPr>
          <w:ilvl w:val="0"/>
          <w:numId w:val="2"/>
        </w:numPr>
        <w:spacing w:after="120"/>
        <w:jc w:val="both"/>
        <w:rPr>
          <w:rFonts w:ascii="Corbel" w:hAnsi="Corbel" w:cs="Arial"/>
          <w:bCs/>
          <w:color w:val="000000"/>
          <w:sz w:val="21"/>
          <w:szCs w:val="21"/>
        </w:rPr>
      </w:pPr>
      <w:r w:rsidRPr="00A603B2">
        <w:rPr>
          <w:rFonts w:ascii="Corbel" w:hAnsi="Corbel" w:cs="Arial"/>
          <w:b/>
          <w:bCs/>
          <w:color w:val="000000"/>
          <w:sz w:val="21"/>
          <w:szCs w:val="21"/>
        </w:rPr>
        <w:t xml:space="preserve">Объем </w:t>
      </w:r>
      <w:r w:rsidR="00F804EE" w:rsidRPr="00A603B2">
        <w:rPr>
          <w:rFonts w:ascii="Corbel" w:hAnsi="Corbel" w:cs="Arial"/>
          <w:b/>
          <w:bCs/>
          <w:color w:val="000000"/>
          <w:sz w:val="21"/>
          <w:szCs w:val="21"/>
        </w:rPr>
        <w:t>необслуживаем</w:t>
      </w:r>
      <w:r w:rsidRPr="00A603B2">
        <w:rPr>
          <w:rFonts w:ascii="Corbel" w:hAnsi="Corbel" w:cs="Arial"/>
          <w:b/>
          <w:bCs/>
          <w:color w:val="000000"/>
          <w:sz w:val="21"/>
          <w:szCs w:val="21"/>
        </w:rPr>
        <w:t xml:space="preserve">ой задолженности в 4-м квартале сократился </w:t>
      </w:r>
      <w:r w:rsidRPr="00A603B2">
        <w:rPr>
          <w:rFonts w:ascii="Corbel" w:hAnsi="Corbel" w:cs="Arial"/>
          <w:bCs/>
          <w:color w:val="000000"/>
          <w:sz w:val="21"/>
          <w:szCs w:val="21"/>
        </w:rPr>
        <w:t>на 161 млрд руб. по портфелю рублевых кредитов ЮЛ и на 52 млрд руб. по рублевым кредитам ФЛ. По валютным кредитам ЮЛ просрочка сократилась на 0,9 млрд долл., по валютным кредитам ФЛ ситуация н</w:t>
      </w:r>
      <w:r w:rsidR="00A603B2" w:rsidRPr="00A603B2">
        <w:rPr>
          <w:rFonts w:ascii="Corbel" w:hAnsi="Corbel" w:cs="Arial"/>
          <w:bCs/>
          <w:color w:val="000000"/>
          <w:sz w:val="21"/>
          <w:szCs w:val="21"/>
        </w:rPr>
        <w:t>е</w:t>
      </w:r>
      <w:r w:rsidRPr="00A603B2">
        <w:rPr>
          <w:rFonts w:ascii="Corbel" w:hAnsi="Corbel" w:cs="Arial"/>
          <w:bCs/>
          <w:color w:val="000000"/>
          <w:sz w:val="21"/>
          <w:szCs w:val="21"/>
        </w:rPr>
        <w:t xml:space="preserve"> изменилась.</w:t>
      </w:r>
      <w:r w:rsidRPr="00A603B2">
        <w:rPr>
          <w:rFonts w:ascii="Corbel" w:hAnsi="Corbel" w:cs="Arial"/>
          <w:b/>
          <w:bCs/>
          <w:color w:val="000000"/>
          <w:sz w:val="21"/>
          <w:szCs w:val="21"/>
        </w:rPr>
        <w:t xml:space="preserve"> </w:t>
      </w:r>
      <w:proofErr w:type="gramStart"/>
      <w:r w:rsidR="00A603B2" w:rsidRPr="00A603B2">
        <w:rPr>
          <w:rFonts w:ascii="Corbel" w:hAnsi="Corbel" w:cs="Arial"/>
          <w:b/>
          <w:bCs/>
          <w:color w:val="000000"/>
          <w:sz w:val="21"/>
          <w:szCs w:val="21"/>
        </w:rPr>
        <w:t xml:space="preserve">Доля проблемной задолженности в портфеле в 4-м квартале практически вернулась к уровням начала </w:t>
      </w:r>
      <w:r w:rsidR="00A603B2">
        <w:rPr>
          <w:rFonts w:ascii="Corbel" w:hAnsi="Corbel" w:cs="Arial"/>
          <w:b/>
          <w:bCs/>
          <w:color w:val="000000"/>
          <w:sz w:val="21"/>
          <w:szCs w:val="21"/>
        </w:rPr>
        <w:t xml:space="preserve">2016 </w:t>
      </w:r>
      <w:r w:rsidR="00A603B2" w:rsidRPr="00A603B2">
        <w:rPr>
          <w:rFonts w:ascii="Corbel" w:hAnsi="Corbel" w:cs="Arial"/>
          <w:b/>
          <w:bCs/>
          <w:color w:val="000000"/>
          <w:sz w:val="21"/>
          <w:szCs w:val="21"/>
        </w:rPr>
        <w:t xml:space="preserve">г. </w:t>
      </w:r>
      <w:r w:rsidR="00A603B2" w:rsidRPr="00A603B2">
        <w:rPr>
          <w:rFonts w:ascii="Corbel" w:hAnsi="Corbel" w:cs="Arial"/>
          <w:bCs/>
          <w:color w:val="000000"/>
          <w:sz w:val="21"/>
          <w:szCs w:val="21"/>
          <w:lang w:val="en-US"/>
        </w:rPr>
        <w:t>NPL</w:t>
      </w:r>
      <w:r w:rsidR="00A603B2" w:rsidRPr="00A603B2">
        <w:rPr>
          <w:rFonts w:ascii="Corbel" w:hAnsi="Corbel" w:cs="Arial"/>
          <w:bCs/>
          <w:color w:val="000000"/>
          <w:sz w:val="21"/>
          <w:szCs w:val="21"/>
        </w:rPr>
        <w:t>1+ по корпоративному портфелю в 4-м квартале снизился с 6,8% до 6,3%, по розничному – с 8,3% до 8,1%.</w:t>
      </w:r>
      <w:r w:rsidRPr="00A603B2">
        <w:rPr>
          <w:rFonts w:ascii="Corbel" w:hAnsi="Corbel" w:cs="Arial"/>
          <w:bCs/>
          <w:color w:val="000000"/>
          <w:sz w:val="21"/>
          <w:szCs w:val="21"/>
        </w:rPr>
        <w:t xml:space="preserve"> </w:t>
      </w:r>
      <w:r w:rsidR="00A603B2" w:rsidRPr="00A603B2">
        <w:rPr>
          <w:rFonts w:ascii="Corbel" w:hAnsi="Corbel" w:cs="Arial"/>
          <w:b/>
          <w:bCs/>
          <w:color w:val="000000"/>
          <w:sz w:val="21"/>
          <w:szCs w:val="21"/>
        </w:rPr>
        <w:t xml:space="preserve">Сокращение просроченной задолженности произошло за счет реструктуризации проблемных </w:t>
      </w:r>
      <w:r w:rsidR="00A603B2">
        <w:rPr>
          <w:rFonts w:ascii="Corbel" w:hAnsi="Corbel" w:cs="Arial"/>
          <w:b/>
          <w:bCs/>
          <w:color w:val="000000"/>
          <w:sz w:val="21"/>
          <w:szCs w:val="21"/>
        </w:rPr>
        <w:t>кредитов</w:t>
      </w:r>
      <w:r w:rsidR="00A603B2" w:rsidRPr="00A603B2">
        <w:rPr>
          <w:rFonts w:ascii="Corbel" w:hAnsi="Corbel" w:cs="Arial"/>
          <w:b/>
          <w:bCs/>
          <w:color w:val="000000"/>
          <w:sz w:val="21"/>
          <w:szCs w:val="21"/>
        </w:rPr>
        <w:t>,</w:t>
      </w:r>
      <w:r w:rsidR="00A603B2">
        <w:rPr>
          <w:rFonts w:ascii="Corbel" w:hAnsi="Corbel" w:cs="Arial"/>
          <w:b/>
          <w:bCs/>
          <w:color w:val="000000"/>
          <w:sz w:val="21"/>
          <w:szCs w:val="21"/>
        </w:rPr>
        <w:t xml:space="preserve"> </w:t>
      </w:r>
      <w:r w:rsidR="00A603B2" w:rsidRPr="00A603B2">
        <w:rPr>
          <w:rFonts w:ascii="Corbel" w:hAnsi="Corbel" w:cs="Arial"/>
          <w:b/>
          <w:bCs/>
          <w:color w:val="000000"/>
          <w:sz w:val="21"/>
          <w:szCs w:val="21"/>
        </w:rPr>
        <w:t>продажи залогов</w:t>
      </w:r>
      <w:r w:rsidR="00A603B2">
        <w:rPr>
          <w:rFonts w:ascii="Corbel" w:hAnsi="Corbel" w:cs="Arial"/>
          <w:b/>
          <w:bCs/>
          <w:color w:val="000000"/>
          <w:sz w:val="21"/>
          <w:szCs w:val="21"/>
        </w:rPr>
        <w:t xml:space="preserve"> в счет погашения долгов</w:t>
      </w:r>
      <w:r w:rsidR="00A603B2" w:rsidRPr="00A603B2">
        <w:rPr>
          <w:rFonts w:ascii="Corbel" w:hAnsi="Corbel" w:cs="Arial"/>
          <w:b/>
          <w:bCs/>
          <w:color w:val="000000"/>
          <w:sz w:val="21"/>
          <w:szCs w:val="21"/>
        </w:rPr>
        <w:t>,</w:t>
      </w:r>
      <w:r w:rsidR="00A603B2">
        <w:rPr>
          <w:rFonts w:ascii="Corbel" w:hAnsi="Corbel" w:cs="Arial"/>
          <w:b/>
          <w:bCs/>
          <w:color w:val="000000"/>
          <w:sz w:val="21"/>
          <w:szCs w:val="21"/>
        </w:rPr>
        <w:t xml:space="preserve"> продажи кредитов коллекторам.</w:t>
      </w:r>
      <w:proofErr w:type="gramEnd"/>
    </w:p>
    <w:p w:rsidR="001670E5" w:rsidRPr="001670E5" w:rsidRDefault="001670E5" w:rsidP="001670E5">
      <w:pPr>
        <w:numPr>
          <w:ilvl w:val="0"/>
          <w:numId w:val="2"/>
        </w:numPr>
        <w:spacing w:after="120"/>
        <w:jc w:val="both"/>
        <w:rPr>
          <w:rFonts w:ascii="Corbel" w:hAnsi="Corbel" w:cs="Arial"/>
          <w:bCs/>
          <w:color w:val="000000"/>
          <w:sz w:val="21"/>
          <w:szCs w:val="21"/>
        </w:rPr>
      </w:pPr>
      <w:r w:rsidRPr="001670E5">
        <w:rPr>
          <w:rFonts w:ascii="Corbel" w:hAnsi="Corbel" w:cs="Arial"/>
          <w:b/>
          <w:bCs/>
          <w:color w:val="000000"/>
          <w:sz w:val="21"/>
          <w:szCs w:val="21"/>
        </w:rPr>
        <w:t xml:space="preserve">Максимальная ставка по депозитам физлиц в топ-10 банков  в 2016 </w:t>
      </w:r>
      <w:r>
        <w:rPr>
          <w:rFonts w:ascii="Corbel" w:hAnsi="Corbel" w:cs="Arial"/>
          <w:b/>
          <w:bCs/>
          <w:color w:val="000000"/>
          <w:sz w:val="21"/>
          <w:szCs w:val="21"/>
        </w:rPr>
        <w:t xml:space="preserve">г. </w:t>
      </w:r>
      <w:r w:rsidRPr="001670E5">
        <w:rPr>
          <w:rFonts w:ascii="Corbel" w:hAnsi="Corbel" w:cs="Arial"/>
          <w:b/>
          <w:bCs/>
          <w:color w:val="000000"/>
          <w:sz w:val="21"/>
          <w:szCs w:val="21"/>
        </w:rPr>
        <w:t xml:space="preserve">снизилась на 170 б.п., </w:t>
      </w:r>
      <w:r w:rsidRPr="001670E5">
        <w:rPr>
          <w:rFonts w:ascii="Corbel" w:hAnsi="Corbel" w:cs="Arial"/>
          <w:bCs/>
          <w:color w:val="000000"/>
          <w:sz w:val="21"/>
          <w:szCs w:val="21"/>
        </w:rPr>
        <w:t xml:space="preserve">в том числе на 30 б.п. в 4-м квартале. Несмотря на снижение ставок, </w:t>
      </w:r>
      <w:r w:rsidRPr="00D66354">
        <w:rPr>
          <w:rFonts w:ascii="Corbel" w:hAnsi="Corbel" w:cs="Arial"/>
          <w:b/>
          <w:bCs/>
          <w:color w:val="000000"/>
          <w:sz w:val="21"/>
          <w:szCs w:val="21"/>
        </w:rPr>
        <w:t>рост рублевых вкладов за 2016 г. составил 12,7%</w:t>
      </w:r>
      <w:r w:rsidRPr="001670E5">
        <w:rPr>
          <w:rFonts w:ascii="Corbel" w:hAnsi="Corbel" w:cs="Arial"/>
          <w:bCs/>
          <w:color w:val="000000"/>
          <w:sz w:val="21"/>
          <w:szCs w:val="21"/>
        </w:rPr>
        <w:t xml:space="preserve"> (+2,1 трлн руб.), в том числе в 4-м квартале рублевые вклады выросли на 6,5% (+1,1 трлн руб.).  </w:t>
      </w:r>
      <w:r w:rsidR="005D2E9B">
        <w:rPr>
          <w:rFonts w:ascii="Corbel" w:hAnsi="Corbel" w:cs="Arial"/>
          <w:bCs/>
          <w:color w:val="000000"/>
          <w:sz w:val="21"/>
          <w:szCs w:val="21"/>
        </w:rPr>
        <w:t xml:space="preserve">Приток средств </w:t>
      </w:r>
      <w:r w:rsidR="005D2E9B">
        <w:rPr>
          <w:rFonts w:ascii="Corbel" w:hAnsi="Corbel" w:cs="Arial"/>
          <w:bCs/>
          <w:color w:val="000000"/>
          <w:sz w:val="21"/>
          <w:szCs w:val="21"/>
        </w:rPr>
        <w:lastRenderedPageBreak/>
        <w:t xml:space="preserve">населения в банки мы связываем с увеличением бюджетных расходов в 4-м квартале, а также повышением склонности населения к сбережению в условиях слабой макроэкономической конъюнктуры. </w:t>
      </w:r>
      <w:r w:rsidR="005D2E9B" w:rsidRPr="00D66354">
        <w:rPr>
          <w:rFonts w:ascii="Corbel" w:hAnsi="Corbel" w:cs="Arial"/>
          <w:b/>
          <w:bCs/>
          <w:color w:val="000000"/>
          <w:sz w:val="21"/>
          <w:szCs w:val="21"/>
        </w:rPr>
        <w:t xml:space="preserve">Валютные вклады населения в 2016 г. выросли слабо - на 0,8% </w:t>
      </w:r>
      <w:r w:rsidR="005D2E9B">
        <w:rPr>
          <w:rFonts w:ascii="Corbel" w:hAnsi="Corbel" w:cs="Arial"/>
          <w:bCs/>
          <w:color w:val="000000"/>
          <w:sz w:val="21"/>
          <w:szCs w:val="21"/>
        </w:rPr>
        <w:t>(+0,8 млрд долл.). Снижение интереса к валютным сбережениям обусловлено низкими ставками и укреплением курса рубля.</w:t>
      </w:r>
    </w:p>
    <w:p w:rsidR="001670E5" w:rsidRPr="00D66354" w:rsidRDefault="00D66354" w:rsidP="001670E5">
      <w:pPr>
        <w:numPr>
          <w:ilvl w:val="0"/>
          <w:numId w:val="2"/>
        </w:numPr>
        <w:spacing w:after="120"/>
        <w:jc w:val="both"/>
        <w:rPr>
          <w:rFonts w:ascii="Corbel" w:hAnsi="Corbel" w:cs="Arial"/>
          <w:bCs/>
          <w:color w:val="000000"/>
          <w:sz w:val="21"/>
          <w:szCs w:val="21"/>
        </w:rPr>
      </w:pPr>
      <w:proofErr w:type="gramStart"/>
      <w:r w:rsidRPr="00D66354">
        <w:rPr>
          <w:rFonts w:ascii="Corbel" w:hAnsi="Corbel" w:cs="Arial"/>
          <w:b/>
          <w:bCs/>
          <w:color w:val="000000"/>
          <w:sz w:val="21"/>
          <w:szCs w:val="21"/>
        </w:rPr>
        <w:t>Остатки</w:t>
      </w:r>
      <w:proofErr w:type="gramEnd"/>
      <w:r w:rsidRPr="00D66354">
        <w:rPr>
          <w:rFonts w:ascii="Corbel" w:hAnsi="Corbel" w:cs="Arial"/>
          <w:b/>
          <w:bCs/>
          <w:color w:val="000000"/>
          <w:sz w:val="21"/>
          <w:szCs w:val="21"/>
        </w:rPr>
        <w:t xml:space="preserve"> корпоративных клиентов на рублевых счетах в 2016 г. выросли на 3,5% (+0,5 трлн руб.). </w:t>
      </w:r>
      <w:r w:rsidRPr="00D66354">
        <w:rPr>
          <w:rFonts w:ascii="Corbel" w:hAnsi="Corbel" w:cs="Arial"/>
          <w:bCs/>
          <w:color w:val="000000"/>
          <w:sz w:val="21"/>
          <w:szCs w:val="21"/>
        </w:rPr>
        <w:t xml:space="preserve">При этом в 4-м квартале произошел отток средств со счетов ЮЛ на 0,9 трлн руб., что мы связываем с </w:t>
      </w:r>
      <w:r w:rsidR="001670E5" w:rsidRPr="00D66354">
        <w:rPr>
          <w:rFonts w:ascii="Corbel" w:hAnsi="Corbel" w:cs="Arial"/>
          <w:bCs/>
          <w:color w:val="000000"/>
          <w:sz w:val="21"/>
          <w:szCs w:val="21"/>
        </w:rPr>
        <w:t>приватизационными сделками и выплатой дивидендов.</w:t>
      </w:r>
      <w:r w:rsidR="001670E5" w:rsidRPr="00D66354">
        <w:rPr>
          <w:rFonts w:ascii="Corbel" w:hAnsi="Corbel" w:cs="Arial"/>
          <w:b/>
          <w:bCs/>
          <w:color w:val="000000"/>
          <w:sz w:val="21"/>
          <w:szCs w:val="21"/>
        </w:rPr>
        <w:t xml:space="preserve"> Валютные остатки </w:t>
      </w:r>
      <w:r w:rsidR="005D2E9B" w:rsidRPr="00D66354">
        <w:rPr>
          <w:rFonts w:ascii="Corbel" w:hAnsi="Corbel" w:cs="Arial"/>
          <w:b/>
          <w:bCs/>
          <w:color w:val="000000"/>
          <w:sz w:val="21"/>
          <w:szCs w:val="21"/>
        </w:rPr>
        <w:t xml:space="preserve">ЮЛ в 2016 г. сократились на 9,7% (-17,7 млрд долл.). </w:t>
      </w:r>
      <w:r w:rsidRPr="00D66354">
        <w:rPr>
          <w:rFonts w:ascii="Corbel" w:hAnsi="Corbel" w:cs="Arial"/>
          <w:bCs/>
          <w:color w:val="000000"/>
          <w:sz w:val="21"/>
          <w:szCs w:val="21"/>
        </w:rPr>
        <w:t xml:space="preserve">Большая часть оттока пришлась на 2-ой и 3-й кварталы. В 4-м квартале валютные остатки снизились на 2,2%. Данную динамику мы объясняем </w:t>
      </w:r>
      <w:r w:rsidR="001670E5" w:rsidRPr="00D66354">
        <w:rPr>
          <w:rFonts w:ascii="Corbel" w:hAnsi="Corbel" w:cs="Arial"/>
          <w:bCs/>
          <w:color w:val="000000"/>
          <w:sz w:val="21"/>
          <w:szCs w:val="21"/>
        </w:rPr>
        <w:t>низкой привлекательностью валютных вкладов</w:t>
      </w:r>
      <w:r w:rsidRPr="00D66354">
        <w:rPr>
          <w:rFonts w:ascii="Corbel" w:hAnsi="Corbel" w:cs="Arial"/>
          <w:bCs/>
          <w:color w:val="000000"/>
          <w:sz w:val="21"/>
          <w:szCs w:val="21"/>
        </w:rPr>
        <w:t xml:space="preserve"> и использованием сре</w:t>
      </w:r>
      <w:proofErr w:type="gramStart"/>
      <w:r w:rsidRPr="00D66354">
        <w:rPr>
          <w:rFonts w:ascii="Corbel" w:hAnsi="Corbel" w:cs="Arial"/>
          <w:bCs/>
          <w:color w:val="000000"/>
          <w:sz w:val="21"/>
          <w:szCs w:val="21"/>
        </w:rPr>
        <w:t>дств дл</w:t>
      </w:r>
      <w:proofErr w:type="gramEnd"/>
      <w:r w:rsidRPr="00D66354">
        <w:rPr>
          <w:rFonts w:ascii="Corbel" w:hAnsi="Corbel" w:cs="Arial"/>
          <w:bCs/>
          <w:color w:val="000000"/>
          <w:sz w:val="21"/>
          <w:szCs w:val="21"/>
        </w:rPr>
        <w:t>я погашения валютных кредитов</w:t>
      </w:r>
      <w:r w:rsidR="001670E5" w:rsidRPr="00D66354">
        <w:rPr>
          <w:rFonts w:ascii="Corbel" w:hAnsi="Corbel" w:cs="Arial"/>
          <w:bCs/>
          <w:color w:val="000000"/>
          <w:sz w:val="21"/>
          <w:szCs w:val="21"/>
        </w:rPr>
        <w:t>.</w:t>
      </w:r>
    </w:p>
    <w:p w:rsidR="0048298D" w:rsidRDefault="00D66354" w:rsidP="0048298D">
      <w:pPr>
        <w:pStyle w:val="aa"/>
        <w:numPr>
          <w:ilvl w:val="0"/>
          <w:numId w:val="2"/>
        </w:numPr>
        <w:spacing w:after="120" w:line="240" w:lineRule="auto"/>
        <w:ind w:left="760" w:hanging="403"/>
        <w:contextualSpacing w:val="0"/>
        <w:jc w:val="both"/>
        <w:rPr>
          <w:rFonts w:ascii="Corbel" w:hAnsi="Corbel" w:cs="Arial"/>
          <w:bCs/>
          <w:color w:val="000000"/>
          <w:sz w:val="21"/>
          <w:szCs w:val="21"/>
        </w:rPr>
      </w:pPr>
      <w:r w:rsidRPr="00D66354">
        <w:rPr>
          <w:rFonts w:ascii="Corbel" w:hAnsi="Corbel" w:cs="Arial"/>
          <w:b/>
          <w:bCs/>
          <w:color w:val="000000"/>
          <w:sz w:val="21"/>
          <w:szCs w:val="21"/>
        </w:rPr>
        <w:t xml:space="preserve">Задолженность банковской системы перед ЦБ и Федеральным казначейством по инструментам рублевого и валютного фондирования </w:t>
      </w:r>
      <w:r>
        <w:rPr>
          <w:rFonts w:ascii="Corbel" w:hAnsi="Corbel" w:cs="Arial"/>
          <w:b/>
          <w:bCs/>
          <w:color w:val="000000"/>
          <w:sz w:val="21"/>
          <w:szCs w:val="21"/>
        </w:rPr>
        <w:t xml:space="preserve">на протяжении 2016 г. </w:t>
      </w:r>
      <w:r w:rsidRPr="00D66354">
        <w:rPr>
          <w:rFonts w:ascii="Corbel" w:hAnsi="Corbel" w:cs="Arial"/>
          <w:b/>
          <w:bCs/>
          <w:color w:val="000000"/>
          <w:sz w:val="21"/>
          <w:szCs w:val="21"/>
        </w:rPr>
        <w:t xml:space="preserve"> снижа</w:t>
      </w:r>
      <w:r>
        <w:rPr>
          <w:rFonts w:ascii="Corbel" w:hAnsi="Corbel" w:cs="Arial"/>
          <w:b/>
          <w:bCs/>
          <w:color w:val="000000"/>
          <w:sz w:val="21"/>
          <w:szCs w:val="21"/>
        </w:rPr>
        <w:t>лась</w:t>
      </w:r>
      <w:r w:rsidRPr="00D66354">
        <w:rPr>
          <w:rFonts w:ascii="Corbel" w:hAnsi="Corbel" w:cs="Arial"/>
          <w:b/>
          <w:bCs/>
          <w:color w:val="000000"/>
          <w:sz w:val="21"/>
          <w:szCs w:val="21"/>
        </w:rPr>
        <w:t xml:space="preserve">. </w:t>
      </w:r>
      <w:r w:rsidRPr="00D66354">
        <w:rPr>
          <w:rFonts w:ascii="Corbel" w:hAnsi="Corbel" w:cs="Arial"/>
          <w:bCs/>
          <w:color w:val="000000"/>
          <w:sz w:val="21"/>
          <w:szCs w:val="21"/>
        </w:rPr>
        <w:t xml:space="preserve">Высокий уровень ключевой ставки и приток средств клиентов по рублевым счетам </w:t>
      </w:r>
      <w:r>
        <w:rPr>
          <w:rFonts w:ascii="Corbel" w:hAnsi="Corbel" w:cs="Arial"/>
          <w:bCs/>
          <w:color w:val="000000"/>
          <w:sz w:val="21"/>
          <w:szCs w:val="21"/>
        </w:rPr>
        <w:t>вместе с</w:t>
      </w:r>
      <w:r w:rsidRPr="00D66354">
        <w:rPr>
          <w:rFonts w:ascii="Corbel" w:hAnsi="Corbel" w:cs="Arial"/>
          <w:bCs/>
          <w:color w:val="000000"/>
          <w:sz w:val="21"/>
          <w:szCs w:val="21"/>
        </w:rPr>
        <w:t xml:space="preserve"> погашение</w:t>
      </w:r>
      <w:r>
        <w:rPr>
          <w:rFonts w:ascii="Corbel" w:hAnsi="Corbel" w:cs="Arial"/>
          <w:bCs/>
          <w:color w:val="000000"/>
          <w:sz w:val="21"/>
          <w:szCs w:val="21"/>
        </w:rPr>
        <w:t>м</w:t>
      </w:r>
      <w:r w:rsidRPr="00D66354">
        <w:rPr>
          <w:rFonts w:ascii="Corbel" w:hAnsi="Corbel" w:cs="Arial"/>
          <w:bCs/>
          <w:color w:val="000000"/>
          <w:sz w:val="21"/>
          <w:szCs w:val="21"/>
        </w:rPr>
        <w:t xml:space="preserve"> компаниями валютных кредитов обеспечили приток ликвидности</w:t>
      </w:r>
      <w:r>
        <w:rPr>
          <w:rFonts w:ascii="Corbel" w:hAnsi="Corbel" w:cs="Arial"/>
          <w:bCs/>
          <w:color w:val="000000"/>
          <w:sz w:val="21"/>
          <w:szCs w:val="21"/>
        </w:rPr>
        <w:t>, которую банки использовали для</w:t>
      </w:r>
      <w:r w:rsidRPr="00D66354">
        <w:rPr>
          <w:rFonts w:ascii="Corbel" w:hAnsi="Corbel" w:cs="Arial"/>
          <w:bCs/>
          <w:color w:val="000000"/>
          <w:sz w:val="21"/>
          <w:szCs w:val="21"/>
        </w:rPr>
        <w:t xml:space="preserve"> сокращени</w:t>
      </w:r>
      <w:r>
        <w:rPr>
          <w:rFonts w:ascii="Corbel" w:hAnsi="Corbel" w:cs="Arial"/>
          <w:bCs/>
          <w:color w:val="000000"/>
          <w:sz w:val="21"/>
          <w:szCs w:val="21"/>
        </w:rPr>
        <w:t>я дорогого фондирования в ЦБ.</w:t>
      </w:r>
      <w:r w:rsidRPr="00D66354">
        <w:rPr>
          <w:rFonts w:ascii="Corbel" w:hAnsi="Corbel" w:cs="Arial"/>
          <w:bCs/>
          <w:color w:val="000000"/>
          <w:sz w:val="21"/>
          <w:szCs w:val="21"/>
        </w:rPr>
        <w:t xml:space="preserve"> </w:t>
      </w:r>
      <w:r>
        <w:rPr>
          <w:rFonts w:ascii="Corbel" w:hAnsi="Corbel" w:cs="Arial"/>
          <w:bCs/>
          <w:color w:val="000000"/>
          <w:sz w:val="21"/>
          <w:szCs w:val="21"/>
        </w:rPr>
        <w:t>По итогам</w:t>
      </w:r>
      <w:r w:rsidRPr="00D66354">
        <w:rPr>
          <w:rFonts w:ascii="Corbel" w:hAnsi="Corbel" w:cs="Arial"/>
          <w:bCs/>
          <w:color w:val="000000"/>
          <w:sz w:val="21"/>
          <w:szCs w:val="21"/>
        </w:rPr>
        <w:t xml:space="preserve"> 2016 г. </w:t>
      </w:r>
      <w:r>
        <w:rPr>
          <w:rFonts w:ascii="Corbel" w:hAnsi="Corbel" w:cs="Arial"/>
          <w:bCs/>
          <w:color w:val="000000"/>
          <w:sz w:val="21"/>
          <w:szCs w:val="21"/>
        </w:rPr>
        <w:t>банки сокр</w:t>
      </w:r>
      <w:r w:rsidR="00815E45">
        <w:rPr>
          <w:rFonts w:ascii="Corbel" w:hAnsi="Corbel" w:cs="Arial"/>
          <w:bCs/>
          <w:color w:val="000000"/>
          <w:sz w:val="21"/>
          <w:szCs w:val="21"/>
        </w:rPr>
        <w:t>а</w:t>
      </w:r>
      <w:r>
        <w:rPr>
          <w:rFonts w:ascii="Corbel" w:hAnsi="Corbel" w:cs="Arial"/>
          <w:bCs/>
          <w:color w:val="000000"/>
          <w:sz w:val="21"/>
          <w:szCs w:val="21"/>
        </w:rPr>
        <w:t xml:space="preserve">тили </w:t>
      </w:r>
      <w:r w:rsidR="00815E45">
        <w:rPr>
          <w:rFonts w:ascii="Corbel" w:hAnsi="Corbel" w:cs="Arial"/>
          <w:bCs/>
          <w:color w:val="000000"/>
          <w:sz w:val="21"/>
          <w:szCs w:val="21"/>
        </w:rPr>
        <w:t xml:space="preserve">задолженность перед ЦБ </w:t>
      </w:r>
      <w:r w:rsidRPr="00D66354">
        <w:rPr>
          <w:rFonts w:ascii="Corbel" w:hAnsi="Corbel" w:cs="Arial"/>
          <w:bCs/>
          <w:color w:val="000000"/>
          <w:sz w:val="21"/>
          <w:szCs w:val="21"/>
        </w:rPr>
        <w:t xml:space="preserve">на 2,9 трлн руб. (3,9 трлн руб. в 2015 г.). </w:t>
      </w:r>
      <w:r w:rsidR="001670E5" w:rsidRPr="00815E45">
        <w:rPr>
          <w:rFonts w:ascii="Corbel" w:hAnsi="Corbel" w:cs="Arial"/>
          <w:bCs/>
          <w:color w:val="000000"/>
          <w:sz w:val="21"/>
          <w:szCs w:val="21"/>
        </w:rPr>
        <w:t xml:space="preserve">В </w:t>
      </w:r>
      <w:r w:rsidR="00815E45">
        <w:rPr>
          <w:rFonts w:ascii="Corbel" w:hAnsi="Corbel" w:cs="Arial"/>
          <w:bCs/>
          <w:color w:val="000000"/>
          <w:sz w:val="21"/>
          <w:szCs w:val="21"/>
        </w:rPr>
        <w:t>последнем квартале 2016 г.</w:t>
      </w:r>
      <w:r w:rsidR="001670E5" w:rsidRPr="00815E45">
        <w:rPr>
          <w:rFonts w:ascii="Corbel" w:hAnsi="Corbel" w:cs="Arial"/>
          <w:bCs/>
          <w:color w:val="000000"/>
          <w:sz w:val="21"/>
          <w:szCs w:val="21"/>
        </w:rPr>
        <w:t xml:space="preserve"> банки увеличили долг перед ЦБ </w:t>
      </w:r>
      <w:r w:rsidR="00815E45">
        <w:rPr>
          <w:rFonts w:ascii="Corbel" w:hAnsi="Corbel" w:cs="Arial"/>
          <w:bCs/>
          <w:color w:val="000000"/>
          <w:sz w:val="21"/>
          <w:szCs w:val="21"/>
        </w:rPr>
        <w:t xml:space="preserve">на </w:t>
      </w:r>
      <w:r w:rsidR="001670E5" w:rsidRPr="00815E45">
        <w:rPr>
          <w:rFonts w:ascii="Corbel" w:hAnsi="Corbel" w:cs="Arial"/>
          <w:bCs/>
          <w:color w:val="000000"/>
          <w:sz w:val="21"/>
          <w:szCs w:val="21"/>
        </w:rPr>
        <w:t xml:space="preserve">0,4 трлн руб., что </w:t>
      </w:r>
      <w:r w:rsidR="00815E45">
        <w:rPr>
          <w:rFonts w:ascii="Corbel" w:hAnsi="Corbel" w:cs="Arial"/>
          <w:bCs/>
          <w:color w:val="000000"/>
          <w:sz w:val="21"/>
          <w:szCs w:val="21"/>
        </w:rPr>
        <w:t xml:space="preserve">было </w:t>
      </w:r>
      <w:r w:rsidR="001670E5" w:rsidRPr="00815E45">
        <w:rPr>
          <w:rFonts w:ascii="Corbel" w:hAnsi="Corbel" w:cs="Arial"/>
          <w:bCs/>
          <w:color w:val="000000"/>
          <w:sz w:val="21"/>
          <w:szCs w:val="21"/>
        </w:rPr>
        <w:t>обусловлено сокращением депозитов Минфина</w:t>
      </w:r>
      <w:r w:rsidR="00665605">
        <w:rPr>
          <w:rFonts w:ascii="Corbel" w:hAnsi="Corbel" w:cs="Arial"/>
          <w:bCs/>
          <w:color w:val="000000"/>
          <w:sz w:val="21"/>
          <w:szCs w:val="21"/>
        </w:rPr>
        <w:t xml:space="preserve"> и временным увеличением лимитов валютного РЕПО Банка России</w:t>
      </w:r>
      <w:r w:rsidR="001670E5" w:rsidRPr="00815E45">
        <w:rPr>
          <w:rFonts w:ascii="Corbel" w:hAnsi="Corbel" w:cs="Arial"/>
          <w:bCs/>
          <w:color w:val="000000"/>
          <w:sz w:val="21"/>
          <w:szCs w:val="21"/>
        </w:rPr>
        <w:t>.</w:t>
      </w:r>
      <w:r w:rsidR="0048298D">
        <w:rPr>
          <w:rFonts w:ascii="Corbel" w:hAnsi="Corbel" w:cs="Arial"/>
          <w:bCs/>
          <w:color w:val="000000"/>
          <w:sz w:val="21"/>
          <w:szCs w:val="21"/>
        </w:rPr>
        <w:t xml:space="preserve"> </w:t>
      </w:r>
    </w:p>
    <w:p w:rsidR="0048298D" w:rsidRPr="00166DE6" w:rsidRDefault="0048298D" w:rsidP="0048298D">
      <w:pPr>
        <w:pStyle w:val="aa"/>
        <w:numPr>
          <w:ilvl w:val="0"/>
          <w:numId w:val="2"/>
        </w:numPr>
        <w:spacing w:after="120" w:line="240" w:lineRule="auto"/>
        <w:ind w:left="760" w:hanging="403"/>
        <w:contextualSpacing w:val="0"/>
        <w:jc w:val="both"/>
        <w:rPr>
          <w:rFonts w:ascii="Corbel" w:hAnsi="Corbel" w:cs="Arial"/>
          <w:bCs/>
          <w:color w:val="000000"/>
          <w:sz w:val="21"/>
          <w:szCs w:val="21"/>
        </w:rPr>
      </w:pPr>
      <w:r w:rsidRPr="00166DE6">
        <w:rPr>
          <w:rFonts w:ascii="Corbel" w:hAnsi="Corbel" w:cs="Arial"/>
          <w:b/>
          <w:bCs/>
          <w:color w:val="000000"/>
          <w:sz w:val="21"/>
          <w:szCs w:val="21"/>
        </w:rPr>
        <w:t>В 2017 г. мы прогнозируем, что темпы роста кредитного портфеля банков будут отставать от притока сре</w:t>
      </w:r>
      <w:proofErr w:type="gramStart"/>
      <w:r w:rsidRPr="00166DE6">
        <w:rPr>
          <w:rFonts w:ascii="Corbel" w:hAnsi="Corbel" w:cs="Arial"/>
          <w:b/>
          <w:bCs/>
          <w:color w:val="000000"/>
          <w:sz w:val="21"/>
          <w:szCs w:val="21"/>
        </w:rPr>
        <w:t>дств кл</w:t>
      </w:r>
      <w:proofErr w:type="gramEnd"/>
      <w:r w:rsidRPr="00166DE6">
        <w:rPr>
          <w:rFonts w:ascii="Corbel" w:hAnsi="Corbel" w:cs="Arial"/>
          <w:b/>
          <w:bCs/>
          <w:color w:val="000000"/>
          <w:sz w:val="21"/>
          <w:szCs w:val="21"/>
        </w:rPr>
        <w:t xml:space="preserve">иентов. </w:t>
      </w:r>
      <w:r w:rsidRPr="00166DE6">
        <w:rPr>
          <w:rFonts w:ascii="Corbel" w:hAnsi="Corbel" w:cs="Arial"/>
          <w:bCs/>
          <w:color w:val="000000"/>
          <w:sz w:val="21"/>
          <w:szCs w:val="21"/>
        </w:rPr>
        <w:t xml:space="preserve">Это обеспечит дальнейшее улучшение ликвидной позиции </w:t>
      </w:r>
      <w:r>
        <w:rPr>
          <w:rFonts w:ascii="Corbel" w:hAnsi="Corbel" w:cs="Arial"/>
          <w:bCs/>
          <w:color w:val="000000"/>
          <w:sz w:val="21"/>
          <w:szCs w:val="21"/>
        </w:rPr>
        <w:t>сектора</w:t>
      </w:r>
      <w:r w:rsidR="00006230">
        <w:rPr>
          <w:rFonts w:ascii="Corbel" w:hAnsi="Corbel" w:cs="Arial"/>
          <w:bCs/>
          <w:color w:val="000000"/>
          <w:sz w:val="21"/>
          <w:szCs w:val="21"/>
        </w:rPr>
        <w:t>. Приток ликвидности банки могут использовать для сокращения задолженности перед ЦБ и наращивания портфеля ценных бумаг.</w:t>
      </w:r>
    </w:p>
    <w:p w:rsidR="001670E5" w:rsidRPr="00006230" w:rsidRDefault="0048298D" w:rsidP="00006230">
      <w:pPr>
        <w:numPr>
          <w:ilvl w:val="0"/>
          <w:numId w:val="2"/>
        </w:numPr>
        <w:spacing w:after="120"/>
        <w:ind w:left="760" w:hanging="403"/>
        <w:jc w:val="both"/>
        <w:rPr>
          <w:rFonts w:ascii="Corbel" w:hAnsi="Corbel" w:cs="Arial"/>
          <w:b/>
          <w:bCs/>
          <w:color w:val="000000"/>
          <w:sz w:val="21"/>
          <w:szCs w:val="21"/>
        </w:rPr>
      </w:pPr>
      <w:r w:rsidRPr="00006230">
        <w:rPr>
          <w:rFonts w:ascii="Corbel" w:hAnsi="Corbel" w:cs="Arial"/>
          <w:b/>
          <w:bCs/>
          <w:color w:val="000000"/>
          <w:sz w:val="21"/>
          <w:szCs w:val="21"/>
        </w:rPr>
        <w:t>С</w:t>
      </w:r>
      <w:r w:rsidR="001670E5" w:rsidRPr="00006230">
        <w:rPr>
          <w:rFonts w:ascii="Corbel" w:hAnsi="Corbel" w:cs="Arial"/>
          <w:b/>
          <w:bCs/>
          <w:color w:val="000000"/>
          <w:sz w:val="21"/>
          <w:szCs w:val="21"/>
        </w:rPr>
        <w:t xml:space="preserve">редневзвешенный уровень ставок по привлеченным </w:t>
      </w:r>
      <w:r w:rsidRPr="00006230">
        <w:rPr>
          <w:rFonts w:ascii="Corbel" w:hAnsi="Corbel" w:cs="Arial"/>
          <w:b/>
          <w:bCs/>
          <w:color w:val="000000"/>
          <w:sz w:val="21"/>
          <w:szCs w:val="21"/>
        </w:rPr>
        <w:t xml:space="preserve">рублевым </w:t>
      </w:r>
      <w:r w:rsidR="001670E5" w:rsidRPr="00006230">
        <w:rPr>
          <w:rFonts w:ascii="Corbel" w:hAnsi="Corbel" w:cs="Arial"/>
          <w:b/>
          <w:bCs/>
          <w:color w:val="000000"/>
          <w:sz w:val="21"/>
          <w:szCs w:val="21"/>
        </w:rPr>
        <w:t xml:space="preserve">депозитам физлиц </w:t>
      </w:r>
      <w:r w:rsidRPr="00006230">
        <w:rPr>
          <w:rFonts w:ascii="Corbel" w:hAnsi="Corbel" w:cs="Arial"/>
          <w:b/>
          <w:bCs/>
          <w:color w:val="000000"/>
          <w:sz w:val="21"/>
          <w:szCs w:val="21"/>
        </w:rPr>
        <w:t xml:space="preserve">на срок до 1 года в 2016 г. </w:t>
      </w:r>
      <w:r w:rsidR="001670E5" w:rsidRPr="00006230">
        <w:rPr>
          <w:rFonts w:ascii="Corbel" w:hAnsi="Corbel" w:cs="Arial"/>
          <w:b/>
          <w:bCs/>
          <w:color w:val="000000"/>
          <w:sz w:val="21"/>
          <w:szCs w:val="21"/>
        </w:rPr>
        <w:t xml:space="preserve">снизился на </w:t>
      </w:r>
      <w:r w:rsidRPr="00006230">
        <w:rPr>
          <w:rFonts w:ascii="Corbel" w:hAnsi="Corbel" w:cs="Arial"/>
          <w:b/>
          <w:bCs/>
          <w:color w:val="000000"/>
          <w:sz w:val="21"/>
          <w:szCs w:val="21"/>
        </w:rPr>
        <w:t>20</w:t>
      </w:r>
      <w:r w:rsidR="001670E5" w:rsidRPr="00006230">
        <w:rPr>
          <w:rFonts w:ascii="Corbel" w:hAnsi="Corbel" w:cs="Arial"/>
          <w:b/>
          <w:bCs/>
          <w:color w:val="000000"/>
          <w:sz w:val="21"/>
          <w:szCs w:val="21"/>
        </w:rPr>
        <w:t>0 б.п.</w:t>
      </w:r>
      <w:r w:rsidRPr="00006230">
        <w:rPr>
          <w:rFonts w:ascii="Corbel" w:hAnsi="Corbel" w:cs="Arial"/>
          <w:b/>
          <w:bCs/>
          <w:color w:val="000000"/>
          <w:sz w:val="21"/>
          <w:szCs w:val="21"/>
        </w:rPr>
        <w:t>, по долгосрочным вкладам снижение составило 190 б.п.</w:t>
      </w:r>
      <w:r w:rsidR="001670E5" w:rsidRPr="00006230">
        <w:rPr>
          <w:rFonts w:ascii="Corbel" w:hAnsi="Corbel" w:cs="Arial"/>
          <w:b/>
          <w:bCs/>
          <w:color w:val="000000"/>
          <w:sz w:val="21"/>
          <w:szCs w:val="21"/>
        </w:rPr>
        <w:t xml:space="preserve"> </w:t>
      </w:r>
      <w:r w:rsidR="001670E5" w:rsidRPr="00006230">
        <w:rPr>
          <w:rFonts w:ascii="Corbel" w:hAnsi="Corbel" w:cs="Arial"/>
          <w:bCs/>
          <w:color w:val="000000"/>
          <w:sz w:val="21"/>
          <w:szCs w:val="21"/>
        </w:rPr>
        <w:t xml:space="preserve">При этом мы обращаем внимание, что инфляция в 2016 г. снизилась на 750 б.п. (с 12,9% в декабре 2015 г. до 5,4% в декабре 2016 г.). </w:t>
      </w:r>
      <w:r w:rsidRPr="00006230">
        <w:rPr>
          <w:rFonts w:ascii="Corbel" w:hAnsi="Corbel" w:cs="Arial"/>
          <w:b/>
          <w:bCs/>
          <w:color w:val="000000"/>
          <w:sz w:val="21"/>
          <w:szCs w:val="21"/>
        </w:rPr>
        <w:t xml:space="preserve">Отставание </w:t>
      </w:r>
      <w:r w:rsidR="001670E5" w:rsidRPr="00006230">
        <w:rPr>
          <w:rFonts w:ascii="Corbel" w:hAnsi="Corbel" w:cs="Arial"/>
          <w:b/>
          <w:bCs/>
          <w:color w:val="000000"/>
          <w:sz w:val="21"/>
          <w:szCs w:val="21"/>
        </w:rPr>
        <w:t xml:space="preserve">ставок по депозитам </w:t>
      </w:r>
      <w:r w:rsidRPr="00006230">
        <w:rPr>
          <w:rFonts w:ascii="Corbel" w:hAnsi="Corbel" w:cs="Arial"/>
          <w:b/>
          <w:bCs/>
          <w:color w:val="000000"/>
          <w:sz w:val="21"/>
          <w:szCs w:val="21"/>
        </w:rPr>
        <w:t>от</w:t>
      </w:r>
      <w:r w:rsidR="001670E5" w:rsidRPr="00006230">
        <w:rPr>
          <w:rFonts w:ascii="Corbel" w:hAnsi="Corbel" w:cs="Arial"/>
          <w:b/>
          <w:bCs/>
          <w:color w:val="000000"/>
          <w:sz w:val="21"/>
          <w:szCs w:val="21"/>
        </w:rPr>
        <w:t xml:space="preserve"> инфляции в 2016 г. формирует потенциал для дальнейшего снижения ставок в 2017 г.</w:t>
      </w:r>
      <w:r w:rsidR="001670E5" w:rsidRPr="00006230">
        <w:rPr>
          <w:rFonts w:ascii="Corbel" w:hAnsi="Corbel" w:cs="Arial"/>
          <w:bCs/>
          <w:color w:val="000000"/>
          <w:sz w:val="21"/>
          <w:szCs w:val="21"/>
        </w:rPr>
        <w:t xml:space="preserve"> </w:t>
      </w:r>
      <w:r w:rsidR="001670E5" w:rsidRPr="00006230">
        <w:rPr>
          <w:rFonts w:ascii="Corbel" w:hAnsi="Corbel" w:cs="Arial"/>
          <w:b/>
          <w:bCs/>
          <w:color w:val="000000"/>
          <w:sz w:val="21"/>
          <w:szCs w:val="21"/>
        </w:rPr>
        <w:t>Дополнительным фактором в пользу продолжения тренда по снижению ставок по депозитам будет низкая потребность банков в привлечении новых ресурсов на фоне слабого спроса на кредиты.</w:t>
      </w:r>
    </w:p>
    <w:p w:rsidR="00AF1A49" w:rsidRPr="00D969E5" w:rsidRDefault="00D969E5" w:rsidP="007B03F5">
      <w:pPr>
        <w:numPr>
          <w:ilvl w:val="0"/>
          <w:numId w:val="2"/>
        </w:numPr>
        <w:spacing w:after="120"/>
        <w:jc w:val="both"/>
        <w:rPr>
          <w:rFonts w:ascii="Corbel" w:hAnsi="Corbel" w:cs="Arial"/>
          <w:bCs/>
          <w:color w:val="000000"/>
          <w:sz w:val="21"/>
          <w:szCs w:val="21"/>
        </w:rPr>
      </w:pPr>
      <w:r>
        <w:rPr>
          <w:rFonts w:ascii="Corbel" w:hAnsi="Corbel" w:cs="Arial"/>
          <w:b/>
          <w:bCs/>
          <w:color w:val="000000"/>
          <w:sz w:val="21"/>
          <w:szCs w:val="21"/>
        </w:rPr>
        <w:t xml:space="preserve">Динамика портфеля ценных бумаг на балансе банков выглядит лучше, чем по кредитному портфелю, что отражает усиление фокуса на качественных и высоколиквидных активах. </w:t>
      </w:r>
      <w:r w:rsidRPr="00D969E5">
        <w:rPr>
          <w:rFonts w:ascii="Corbel" w:hAnsi="Corbel" w:cs="Arial"/>
          <w:bCs/>
          <w:color w:val="000000"/>
          <w:sz w:val="21"/>
          <w:szCs w:val="21"/>
        </w:rPr>
        <w:t xml:space="preserve">Портфель рублевых ценных бумаг </w:t>
      </w:r>
      <w:r>
        <w:rPr>
          <w:rFonts w:ascii="Corbel" w:hAnsi="Corbel" w:cs="Arial"/>
          <w:bCs/>
          <w:color w:val="000000"/>
          <w:sz w:val="21"/>
          <w:szCs w:val="21"/>
        </w:rPr>
        <w:t xml:space="preserve">в 2016 г. </w:t>
      </w:r>
      <w:r w:rsidRPr="00D969E5">
        <w:rPr>
          <w:rFonts w:ascii="Corbel" w:hAnsi="Corbel" w:cs="Arial"/>
          <w:bCs/>
          <w:color w:val="000000"/>
          <w:sz w:val="21"/>
          <w:szCs w:val="21"/>
        </w:rPr>
        <w:t>вырос на 6,2% (+0,5 трлн руб.).  Портфель ценных бумаг в валюте сократился на 1,7%.</w:t>
      </w:r>
    </w:p>
    <w:p w:rsidR="00721F9A" w:rsidRPr="00E02D14" w:rsidRDefault="00062E84" w:rsidP="00721F9A">
      <w:pPr>
        <w:numPr>
          <w:ilvl w:val="0"/>
          <w:numId w:val="2"/>
        </w:numPr>
        <w:spacing w:after="120"/>
        <w:jc w:val="both"/>
        <w:rPr>
          <w:rFonts w:ascii="Corbel" w:hAnsi="Corbel" w:cs="Arial"/>
          <w:bCs/>
          <w:color w:val="000000"/>
          <w:sz w:val="21"/>
          <w:szCs w:val="21"/>
        </w:rPr>
      </w:pPr>
      <w:r w:rsidRPr="00E02D14">
        <w:rPr>
          <w:rFonts w:ascii="Corbel" w:hAnsi="Corbel" w:cs="Arial"/>
          <w:b/>
          <w:bCs/>
          <w:color w:val="000000"/>
          <w:sz w:val="21"/>
          <w:szCs w:val="21"/>
        </w:rPr>
        <w:t xml:space="preserve">Банк России </w:t>
      </w:r>
      <w:r w:rsidR="00006230" w:rsidRPr="00E02D14">
        <w:rPr>
          <w:rFonts w:ascii="Corbel" w:hAnsi="Corbel" w:cs="Arial"/>
          <w:b/>
          <w:bCs/>
          <w:color w:val="000000"/>
          <w:sz w:val="21"/>
          <w:szCs w:val="21"/>
        </w:rPr>
        <w:t xml:space="preserve">на протяжении всего </w:t>
      </w:r>
      <w:r w:rsidRPr="00E02D14">
        <w:rPr>
          <w:rFonts w:ascii="Corbel" w:hAnsi="Corbel" w:cs="Arial"/>
          <w:b/>
          <w:bCs/>
          <w:color w:val="000000"/>
          <w:sz w:val="21"/>
          <w:szCs w:val="21"/>
        </w:rPr>
        <w:t xml:space="preserve">2016 г. </w:t>
      </w:r>
      <w:r w:rsidR="00006230" w:rsidRPr="00E02D14">
        <w:rPr>
          <w:rFonts w:ascii="Corbel" w:hAnsi="Corbel" w:cs="Arial"/>
          <w:b/>
          <w:bCs/>
          <w:color w:val="000000"/>
          <w:sz w:val="21"/>
          <w:szCs w:val="21"/>
        </w:rPr>
        <w:t>проводил</w:t>
      </w:r>
      <w:r w:rsidRPr="00E02D14">
        <w:rPr>
          <w:rFonts w:ascii="Corbel" w:hAnsi="Corbel" w:cs="Arial"/>
          <w:b/>
          <w:bCs/>
          <w:color w:val="000000"/>
          <w:sz w:val="21"/>
          <w:szCs w:val="21"/>
        </w:rPr>
        <w:t xml:space="preserve"> умеренно жестк</w:t>
      </w:r>
      <w:r w:rsidR="00006230" w:rsidRPr="00E02D14">
        <w:rPr>
          <w:rFonts w:ascii="Corbel" w:hAnsi="Corbel" w:cs="Arial"/>
          <w:b/>
          <w:bCs/>
          <w:color w:val="000000"/>
          <w:sz w:val="21"/>
          <w:szCs w:val="21"/>
        </w:rPr>
        <w:t>ую</w:t>
      </w:r>
      <w:r w:rsidRPr="00E02D14">
        <w:rPr>
          <w:rFonts w:ascii="Corbel" w:hAnsi="Corbel" w:cs="Arial"/>
          <w:b/>
          <w:bCs/>
          <w:color w:val="000000"/>
          <w:sz w:val="21"/>
          <w:szCs w:val="21"/>
        </w:rPr>
        <w:t xml:space="preserve"> д</w:t>
      </w:r>
      <w:r w:rsidR="00EB42FC" w:rsidRPr="00E02D14">
        <w:rPr>
          <w:rFonts w:ascii="Corbel" w:hAnsi="Corbel" w:cs="Arial"/>
          <w:b/>
          <w:bCs/>
          <w:color w:val="000000"/>
          <w:sz w:val="21"/>
          <w:szCs w:val="21"/>
        </w:rPr>
        <w:t>енежно-кредитн</w:t>
      </w:r>
      <w:r w:rsidR="00006230" w:rsidRPr="00E02D14">
        <w:rPr>
          <w:rFonts w:ascii="Corbel" w:hAnsi="Corbel" w:cs="Arial"/>
          <w:b/>
          <w:bCs/>
          <w:color w:val="000000"/>
          <w:sz w:val="21"/>
          <w:szCs w:val="21"/>
        </w:rPr>
        <w:t>ую</w:t>
      </w:r>
      <w:r w:rsidR="00EB42FC" w:rsidRPr="00E02D14">
        <w:rPr>
          <w:rFonts w:ascii="Corbel" w:hAnsi="Corbel" w:cs="Arial"/>
          <w:b/>
          <w:bCs/>
          <w:color w:val="000000"/>
          <w:sz w:val="21"/>
          <w:szCs w:val="21"/>
        </w:rPr>
        <w:t xml:space="preserve"> политик</w:t>
      </w:r>
      <w:r w:rsidR="00006230" w:rsidRPr="00E02D14">
        <w:rPr>
          <w:rFonts w:ascii="Corbel" w:hAnsi="Corbel" w:cs="Arial"/>
          <w:b/>
          <w:bCs/>
          <w:color w:val="000000"/>
          <w:sz w:val="21"/>
          <w:szCs w:val="21"/>
        </w:rPr>
        <w:t>у</w:t>
      </w:r>
      <w:r w:rsidRPr="00E02D14">
        <w:rPr>
          <w:rFonts w:ascii="Corbel" w:hAnsi="Corbel" w:cs="Arial"/>
          <w:b/>
          <w:bCs/>
          <w:color w:val="000000"/>
          <w:sz w:val="21"/>
          <w:szCs w:val="21"/>
        </w:rPr>
        <w:t xml:space="preserve">. </w:t>
      </w:r>
      <w:r w:rsidR="00EB42FC" w:rsidRPr="00E02D14">
        <w:rPr>
          <w:rFonts w:ascii="Corbel" w:hAnsi="Corbel" w:cs="Arial"/>
          <w:b/>
          <w:bCs/>
          <w:color w:val="000000"/>
          <w:sz w:val="21"/>
          <w:szCs w:val="21"/>
        </w:rPr>
        <w:t xml:space="preserve"> </w:t>
      </w:r>
      <w:r w:rsidR="00006230" w:rsidRPr="00E02D14">
        <w:rPr>
          <w:rFonts w:ascii="Corbel" w:hAnsi="Corbel" w:cs="Arial"/>
          <w:bCs/>
          <w:color w:val="000000"/>
          <w:sz w:val="21"/>
          <w:szCs w:val="21"/>
        </w:rPr>
        <w:t>При замедлении инфляции</w:t>
      </w:r>
      <w:r w:rsidR="00721F9A" w:rsidRPr="00E02D14">
        <w:rPr>
          <w:rFonts w:ascii="Corbel" w:hAnsi="Corbel" w:cs="Arial"/>
          <w:bCs/>
          <w:color w:val="000000"/>
          <w:sz w:val="21"/>
          <w:szCs w:val="21"/>
        </w:rPr>
        <w:t xml:space="preserve"> в течение 2016 г. на 750 б.п</w:t>
      </w:r>
      <w:r w:rsidR="00B6407F">
        <w:rPr>
          <w:rFonts w:ascii="Corbel" w:hAnsi="Corbel" w:cs="Arial"/>
          <w:bCs/>
          <w:color w:val="000000"/>
          <w:sz w:val="21"/>
          <w:szCs w:val="21"/>
        </w:rPr>
        <w:t>.</w:t>
      </w:r>
      <w:r w:rsidR="00721F9A" w:rsidRPr="00E02D14">
        <w:rPr>
          <w:rFonts w:ascii="Corbel" w:hAnsi="Corbel" w:cs="Arial"/>
          <w:bCs/>
          <w:color w:val="000000"/>
          <w:sz w:val="21"/>
          <w:szCs w:val="21"/>
        </w:rPr>
        <w:t xml:space="preserve"> (5,4% в</w:t>
      </w:r>
      <w:r w:rsidR="00006230" w:rsidRPr="00E02D14">
        <w:rPr>
          <w:rFonts w:ascii="Corbel" w:hAnsi="Corbel" w:cs="Arial"/>
          <w:bCs/>
          <w:color w:val="000000"/>
          <w:sz w:val="21"/>
          <w:szCs w:val="21"/>
        </w:rPr>
        <w:t xml:space="preserve"> декабр</w:t>
      </w:r>
      <w:r w:rsidR="00721F9A" w:rsidRPr="00E02D14">
        <w:rPr>
          <w:rFonts w:ascii="Corbel" w:hAnsi="Corbel" w:cs="Arial"/>
          <w:bCs/>
          <w:color w:val="000000"/>
          <w:sz w:val="21"/>
          <w:szCs w:val="21"/>
        </w:rPr>
        <w:t>е</w:t>
      </w:r>
      <w:r w:rsidR="00006230" w:rsidRPr="00E02D14">
        <w:rPr>
          <w:rFonts w:ascii="Corbel" w:hAnsi="Corbel" w:cs="Arial"/>
          <w:bCs/>
          <w:color w:val="000000"/>
          <w:sz w:val="21"/>
          <w:szCs w:val="21"/>
        </w:rPr>
        <w:t xml:space="preserve"> 2016 г. </w:t>
      </w:r>
      <w:r w:rsidR="00721F9A" w:rsidRPr="00E02D14">
        <w:rPr>
          <w:rFonts w:ascii="Corbel" w:hAnsi="Corbel" w:cs="Arial"/>
          <w:bCs/>
          <w:color w:val="000000"/>
          <w:sz w:val="21"/>
          <w:szCs w:val="21"/>
        </w:rPr>
        <w:t xml:space="preserve">против 12,9% в декабре 2015 г.)  регулятор снизил ключевую ставку только на 100 б.п. </w:t>
      </w:r>
      <w:r w:rsidRPr="00E02D14">
        <w:rPr>
          <w:rFonts w:ascii="Corbel" w:hAnsi="Corbel" w:cs="Arial"/>
          <w:bCs/>
          <w:color w:val="000000"/>
          <w:sz w:val="21"/>
          <w:szCs w:val="21"/>
        </w:rPr>
        <w:t xml:space="preserve">(на 50 б.п. во 2кв2016 г. и </w:t>
      </w:r>
      <w:proofErr w:type="gramStart"/>
      <w:r w:rsidRPr="00E02D14">
        <w:rPr>
          <w:rFonts w:ascii="Corbel" w:hAnsi="Corbel" w:cs="Arial"/>
          <w:bCs/>
          <w:color w:val="000000"/>
          <w:sz w:val="21"/>
          <w:szCs w:val="21"/>
        </w:rPr>
        <w:t>на</w:t>
      </w:r>
      <w:proofErr w:type="gramEnd"/>
      <w:r w:rsidRPr="00E02D14">
        <w:rPr>
          <w:rFonts w:ascii="Corbel" w:hAnsi="Corbel" w:cs="Arial"/>
          <w:bCs/>
          <w:color w:val="000000"/>
          <w:sz w:val="21"/>
          <w:szCs w:val="21"/>
        </w:rPr>
        <w:t xml:space="preserve"> 50 б.п. в 3кв2016г.)</w:t>
      </w:r>
      <w:r w:rsidR="00EB42FC" w:rsidRPr="00E02D14">
        <w:rPr>
          <w:rFonts w:ascii="Corbel" w:hAnsi="Corbel" w:cs="Arial"/>
          <w:bCs/>
          <w:color w:val="000000"/>
          <w:sz w:val="21"/>
          <w:szCs w:val="21"/>
        </w:rPr>
        <w:t xml:space="preserve">. </w:t>
      </w:r>
      <w:proofErr w:type="gramStart"/>
      <w:r w:rsidR="00CD3200" w:rsidRPr="00E02D14">
        <w:rPr>
          <w:rFonts w:ascii="Corbel" w:hAnsi="Corbel" w:cs="Arial"/>
          <w:bCs/>
          <w:color w:val="000000"/>
          <w:sz w:val="21"/>
          <w:szCs w:val="21"/>
        </w:rPr>
        <w:t>Кроме того</w:t>
      </w:r>
      <w:r w:rsidR="002B39C3" w:rsidRPr="00E02D14">
        <w:rPr>
          <w:rFonts w:ascii="Corbel" w:hAnsi="Corbel" w:cs="Arial"/>
          <w:bCs/>
          <w:color w:val="000000"/>
          <w:sz w:val="21"/>
          <w:szCs w:val="21"/>
        </w:rPr>
        <w:t>,</w:t>
      </w:r>
      <w:r w:rsidR="00CD3200" w:rsidRPr="00E02D14">
        <w:rPr>
          <w:rFonts w:ascii="Corbel" w:hAnsi="Corbel" w:cs="Arial"/>
          <w:bCs/>
          <w:color w:val="000000"/>
          <w:sz w:val="21"/>
          <w:szCs w:val="21"/>
        </w:rPr>
        <w:t xml:space="preserve"> ЦБ </w:t>
      </w:r>
      <w:r w:rsidR="00721F9A" w:rsidRPr="00E02D14">
        <w:rPr>
          <w:rFonts w:ascii="Corbel" w:hAnsi="Corbel" w:cs="Arial"/>
          <w:bCs/>
          <w:color w:val="000000"/>
          <w:sz w:val="21"/>
          <w:szCs w:val="21"/>
        </w:rPr>
        <w:t>реализовал</w:t>
      </w:r>
      <w:r w:rsidR="00CD3200" w:rsidRPr="00E02D14">
        <w:rPr>
          <w:rFonts w:ascii="Corbel" w:hAnsi="Corbel" w:cs="Arial"/>
          <w:bCs/>
          <w:color w:val="000000"/>
          <w:sz w:val="21"/>
          <w:szCs w:val="21"/>
        </w:rPr>
        <w:t xml:space="preserve"> изъятие ликвидности из банковского сектора за счет повышения нормативов отчислений в ФОР</w:t>
      </w:r>
      <w:r w:rsidR="00721F9A" w:rsidRPr="00E02D14">
        <w:rPr>
          <w:rFonts w:ascii="Corbel" w:hAnsi="Corbel" w:cs="Arial"/>
          <w:bCs/>
          <w:color w:val="000000"/>
          <w:sz w:val="21"/>
          <w:szCs w:val="21"/>
        </w:rPr>
        <w:t xml:space="preserve"> (по наши расчетам на</w:t>
      </w:r>
      <w:r w:rsidR="00015623" w:rsidRPr="00E02D14">
        <w:rPr>
          <w:rFonts w:ascii="Corbel" w:hAnsi="Corbel" w:cs="Arial"/>
          <w:bCs/>
          <w:color w:val="000000"/>
          <w:sz w:val="21"/>
          <w:szCs w:val="21"/>
        </w:rPr>
        <w:t xml:space="preserve"> 0,5 – 0,7 трлн руб.</w:t>
      </w:r>
      <w:r w:rsidR="00721F9A" w:rsidRPr="00E02D14">
        <w:rPr>
          <w:rFonts w:ascii="Corbel" w:hAnsi="Corbel" w:cs="Arial"/>
          <w:bCs/>
          <w:color w:val="000000"/>
          <w:sz w:val="21"/>
          <w:szCs w:val="21"/>
        </w:rPr>
        <w:t>).</w:t>
      </w:r>
      <w:proofErr w:type="gramEnd"/>
      <w:r w:rsidR="00015623" w:rsidRPr="00E02D14">
        <w:rPr>
          <w:rFonts w:ascii="Corbel" w:hAnsi="Corbel" w:cs="Arial"/>
          <w:bCs/>
          <w:color w:val="000000"/>
          <w:sz w:val="21"/>
          <w:szCs w:val="21"/>
        </w:rPr>
        <w:t xml:space="preserve"> </w:t>
      </w:r>
      <w:r w:rsidR="00451A80" w:rsidRPr="00E02D14">
        <w:rPr>
          <w:rFonts w:ascii="Corbel" w:hAnsi="Corbel" w:cs="Arial"/>
          <w:bCs/>
          <w:color w:val="000000"/>
          <w:sz w:val="21"/>
          <w:szCs w:val="21"/>
        </w:rPr>
        <w:t>Дополнительным</w:t>
      </w:r>
      <w:r w:rsidR="00502E2F" w:rsidRPr="00E02D14">
        <w:rPr>
          <w:rFonts w:ascii="Corbel" w:hAnsi="Corbel" w:cs="Arial"/>
          <w:bCs/>
          <w:color w:val="000000"/>
          <w:sz w:val="21"/>
          <w:szCs w:val="21"/>
        </w:rPr>
        <w:t xml:space="preserve"> инструменто</w:t>
      </w:r>
      <w:r w:rsidR="00451A80" w:rsidRPr="00E02D14">
        <w:rPr>
          <w:rFonts w:ascii="Corbel" w:hAnsi="Corbel" w:cs="Arial"/>
          <w:bCs/>
          <w:color w:val="000000"/>
          <w:sz w:val="21"/>
          <w:szCs w:val="21"/>
        </w:rPr>
        <w:t xml:space="preserve">м абсорбирования ликвидности </w:t>
      </w:r>
      <w:r w:rsidR="00721F9A" w:rsidRPr="00E02D14">
        <w:rPr>
          <w:rFonts w:ascii="Corbel" w:hAnsi="Corbel" w:cs="Arial"/>
          <w:bCs/>
          <w:color w:val="000000"/>
          <w:sz w:val="21"/>
          <w:szCs w:val="21"/>
        </w:rPr>
        <w:t>стало</w:t>
      </w:r>
      <w:r w:rsidR="00451A80" w:rsidRPr="00E02D14">
        <w:rPr>
          <w:rFonts w:ascii="Corbel" w:hAnsi="Corbel" w:cs="Arial"/>
          <w:bCs/>
          <w:color w:val="000000"/>
          <w:sz w:val="21"/>
          <w:szCs w:val="21"/>
        </w:rPr>
        <w:t xml:space="preserve"> проведение депозитных аукционов</w:t>
      </w:r>
      <w:r w:rsidR="00502E2F" w:rsidRPr="00E02D14">
        <w:rPr>
          <w:rFonts w:ascii="Corbel" w:hAnsi="Corbel" w:cs="Arial"/>
          <w:bCs/>
          <w:color w:val="000000"/>
          <w:sz w:val="21"/>
          <w:szCs w:val="21"/>
        </w:rPr>
        <w:t>, которые ЦБ начал регулярно проводить с августа</w:t>
      </w:r>
      <w:r w:rsidR="00451A80" w:rsidRPr="00E02D14">
        <w:rPr>
          <w:rFonts w:ascii="Corbel" w:hAnsi="Corbel" w:cs="Arial"/>
          <w:bCs/>
          <w:color w:val="000000"/>
          <w:sz w:val="21"/>
          <w:szCs w:val="21"/>
        </w:rPr>
        <w:t>.</w:t>
      </w:r>
      <w:r w:rsidR="00721F9A" w:rsidRPr="00E02D14">
        <w:rPr>
          <w:rFonts w:ascii="Corbel" w:hAnsi="Corbel" w:cs="Arial"/>
          <w:bCs/>
          <w:color w:val="000000"/>
          <w:sz w:val="21"/>
          <w:szCs w:val="21"/>
        </w:rPr>
        <w:t xml:space="preserve"> </w:t>
      </w:r>
      <w:proofErr w:type="gramStart"/>
      <w:r w:rsidR="00721F9A" w:rsidRPr="00E02D14">
        <w:rPr>
          <w:rFonts w:ascii="Corbel" w:hAnsi="Corbel" w:cs="Arial"/>
          <w:bCs/>
          <w:color w:val="000000"/>
          <w:sz w:val="21"/>
          <w:szCs w:val="21"/>
        </w:rPr>
        <w:t xml:space="preserve">В 4-м квартале ЦБ проводил постепенное увеличение лимита привлечения с </w:t>
      </w:r>
      <w:r w:rsidR="001C3952" w:rsidRPr="00E02D14">
        <w:rPr>
          <w:rFonts w:ascii="Corbel" w:hAnsi="Corbel" w:cs="Arial"/>
          <w:bCs/>
          <w:color w:val="000000"/>
          <w:sz w:val="21"/>
          <w:szCs w:val="21"/>
        </w:rPr>
        <w:t>94</w:t>
      </w:r>
      <w:r w:rsidR="00721F9A" w:rsidRPr="00E02D14">
        <w:rPr>
          <w:rFonts w:ascii="Corbel" w:hAnsi="Corbel" w:cs="Arial"/>
          <w:bCs/>
          <w:color w:val="000000"/>
          <w:sz w:val="21"/>
          <w:szCs w:val="21"/>
        </w:rPr>
        <w:t xml:space="preserve"> млрд руб. до 527 млрд руб.</w:t>
      </w:r>
      <w:r w:rsidR="00E02D14" w:rsidRPr="00E02D14">
        <w:rPr>
          <w:rFonts w:ascii="Corbel" w:hAnsi="Corbel" w:cs="Arial"/>
          <w:bCs/>
          <w:color w:val="000000"/>
          <w:sz w:val="21"/>
          <w:szCs w:val="21"/>
        </w:rPr>
        <w:t xml:space="preserve"> </w:t>
      </w:r>
      <w:r w:rsidR="00665605">
        <w:rPr>
          <w:rFonts w:ascii="Corbel" w:hAnsi="Corbel" w:cs="Arial"/>
          <w:bCs/>
          <w:color w:val="000000"/>
          <w:sz w:val="21"/>
          <w:szCs w:val="21"/>
        </w:rPr>
        <w:t>На протяжении</w:t>
      </w:r>
      <w:r w:rsidR="00E02D14" w:rsidRPr="00E02D14">
        <w:rPr>
          <w:rFonts w:ascii="Corbel" w:hAnsi="Corbel" w:cs="Arial"/>
          <w:bCs/>
          <w:color w:val="000000"/>
          <w:sz w:val="21"/>
          <w:szCs w:val="21"/>
        </w:rPr>
        <w:t xml:space="preserve"> </w:t>
      </w:r>
      <w:r w:rsidR="00665605">
        <w:rPr>
          <w:rFonts w:ascii="Corbel" w:hAnsi="Corbel" w:cs="Arial"/>
          <w:bCs/>
          <w:color w:val="000000"/>
          <w:sz w:val="21"/>
          <w:szCs w:val="21"/>
        </w:rPr>
        <w:t xml:space="preserve">первого квартала </w:t>
      </w:r>
      <w:r w:rsidR="00E02D14" w:rsidRPr="00E02D14">
        <w:rPr>
          <w:rFonts w:ascii="Corbel" w:hAnsi="Corbel" w:cs="Arial"/>
          <w:bCs/>
          <w:color w:val="000000"/>
          <w:sz w:val="21"/>
          <w:szCs w:val="21"/>
        </w:rPr>
        <w:t xml:space="preserve">2017 г. </w:t>
      </w:r>
      <w:r w:rsidR="00665605">
        <w:rPr>
          <w:rFonts w:ascii="Corbel" w:hAnsi="Corbel" w:cs="Arial"/>
          <w:bCs/>
          <w:color w:val="000000"/>
          <w:sz w:val="21"/>
          <w:szCs w:val="21"/>
        </w:rPr>
        <w:t>объем</w:t>
      </w:r>
      <w:r w:rsidR="00E02D14" w:rsidRPr="00E02D14">
        <w:rPr>
          <w:rFonts w:ascii="Corbel" w:hAnsi="Corbel" w:cs="Arial"/>
          <w:bCs/>
          <w:color w:val="000000"/>
          <w:sz w:val="21"/>
          <w:szCs w:val="21"/>
        </w:rPr>
        <w:t xml:space="preserve"> привлечения средств на недельных депозитах ЦБ </w:t>
      </w:r>
      <w:r w:rsidR="00665605">
        <w:rPr>
          <w:rFonts w:ascii="Corbel" w:hAnsi="Corbel" w:cs="Arial"/>
          <w:bCs/>
          <w:color w:val="000000"/>
          <w:sz w:val="21"/>
          <w:szCs w:val="21"/>
        </w:rPr>
        <w:t xml:space="preserve">локально превышал </w:t>
      </w:r>
      <w:r w:rsidR="00E02D14" w:rsidRPr="00E02D14">
        <w:rPr>
          <w:rFonts w:ascii="Corbel" w:hAnsi="Corbel" w:cs="Arial"/>
          <w:bCs/>
          <w:color w:val="000000"/>
          <w:sz w:val="21"/>
          <w:szCs w:val="21"/>
        </w:rPr>
        <w:t>8</w:t>
      </w:r>
      <w:r w:rsidR="00665605">
        <w:rPr>
          <w:rFonts w:ascii="Corbel" w:hAnsi="Corbel" w:cs="Arial"/>
          <w:bCs/>
          <w:color w:val="000000"/>
          <w:sz w:val="21"/>
          <w:szCs w:val="21"/>
        </w:rPr>
        <w:t>0</w:t>
      </w:r>
      <w:r w:rsidR="00E02D14" w:rsidRPr="00E02D14">
        <w:rPr>
          <w:rFonts w:ascii="Corbel" w:hAnsi="Corbel" w:cs="Arial"/>
          <w:bCs/>
          <w:color w:val="000000"/>
          <w:sz w:val="21"/>
          <w:szCs w:val="21"/>
        </w:rPr>
        <w:t>0 млрд руб. Оперативное изменение лимитов на депозитных аукционах и на аукционах РЕПО позволяет Банку России стабилизировать уровень ставок на денежном рынке.</w:t>
      </w:r>
      <w:proofErr w:type="gramEnd"/>
      <w:r w:rsidR="001C3952" w:rsidRPr="00E02D14">
        <w:rPr>
          <w:rFonts w:ascii="Corbel" w:hAnsi="Corbel" w:cs="Arial"/>
          <w:bCs/>
          <w:color w:val="000000"/>
          <w:sz w:val="21"/>
          <w:szCs w:val="21"/>
        </w:rPr>
        <w:t xml:space="preserve"> </w:t>
      </w:r>
      <w:r w:rsidR="00721F9A" w:rsidRPr="00E02D14">
        <w:rPr>
          <w:rFonts w:ascii="Corbel" w:hAnsi="Corbel" w:cs="Arial"/>
          <w:bCs/>
          <w:color w:val="000000"/>
          <w:sz w:val="21"/>
          <w:szCs w:val="21"/>
        </w:rPr>
        <w:t xml:space="preserve"> </w:t>
      </w:r>
      <w:r w:rsidR="001C3952" w:rsidRPr="00E02D14">
        <w:rPr>
          <w:rFonts w:ascii="Corbel" w:hAnsi="Corbel" w:cs="Arial"/>
          <w:bCs/>
          <w:color w:val="000000"/>
          <w:sz w:val="21"/>
          <w:szCs w:val="21"/>
        </w:rPr>
        <w:t>Согласно заявлениям Банка России денежно кредитная политика будет сохраняться умеренно-жесткой до тех пор, пока инфляция не продемонстрирует устойчивое снижение до 4%</w:t>
      </w:r>
      <w:r w:rsidR="00E02D14" w:rsidRPr="00E02D14">
        <w:rPr>
          <w:rFonts w:ascii="Corbel" w:hAnsi="Corbel" w:cs="Arial"/>
          <w:bCs/>
          <w:color w:val="000000"/>
          <w:sz w:val="21"/>
          <w:szCs w:val="21"/>
        </w:rPr>
        <w:t>. Это предполагает медленные темпы снижения ключевой ставки в 2017 г</w:t>
      </w:r>
      <w:r w:rsidR="001C3952" w:rsidRPr="00E02D14">
        <w:rPr>
          <w:rFonts w:ascii="Corbel" w:hAnsi="Corbel" w:cs="Arial"/>
          <w:bCs/>
          <w:color w:val="000000"/>
          <w:sz w:val="21"/>
          <w:szCs w:val="21"/>
        </w:rPr>
        <w:t xml:space="preserve">. </w:t>
      </w:r>
      <w:r w:rsidR="00451A80" w:rsidRPr="00E02D14">
        <w:rPr>
          <w:rFonts w:ascii="Corbel" w:hAnsi="Corbel" w:cs="Arial"/>
          <w:bCs/>
          <w:color w:val="000000"/>
          <w:sz w:val="21"/>
          <w:szCs w:val="21"/>
        </w:rPr>
        <w:t xml:space="preserve"> </w:t>
      </w:r>
      <w:r w:rsidR="00E02D14" w:rsidRPr="00E02D14">
        <w:rPr>
          <w:rFonts w:ascii="Corbel" w:hAnsi="Corbel" w:cs="Arial"/>
          <w:bCs/>
          <w:color w:val="000000"/>
          <w:sz w:val="21"/>
          <w:szCs w:val="21"/>
        </w:rPr>
        <w:t>По нашим ожиданиям, потенциал снижения ключевой ставки и ставок денежного рынка до конца 2017 г. составляет 1 процентный пункт.</w:t>
      </w:r>
    </w:p>
    <w:p w:rsidR="00D419AE" w:rsidRPr="00E02D14" w:rsidRDefault="00D419AE" w:rsidP="00E02D14">
      <w:pPr>
        <w:numPr>
          <w:ilvl w:val="0"/>
          <w:numId w:val="2"/>
        </w:numPr>
        <w:spacing w:after="120"/>
        <w:jc w:val="both"/>
        <w:rPr>
          <w:rFonts w:ascii="Corbel" w:hAnsi="Corbel" w:cs="Arial"/>
          <w:b/>
          <w:bCs/>
          <w:color w:val="000000"/>
          <w:sz w:val="21"/>
          <w:szCs w:val="21"/>
        </w:rPr>
      </w:pPr>
      <w:r w:rsidRPr="00387842">
        <w:rPr>
          <w:rFonts w:ascii="Corbel" w:hAnsi="Corbel" w:cs="Arial"/>
          <w:b/>
          <w:bCs/>
          <w:color w:val="000000"/>
          <w:sz w:val="21"/>
          <w:szCs w:val="21"/>
        </w:rPr>
        <w:t xml:space="preserve">Котировки облигаций банков </w:t>
      </w:r>
      <w:r w:rsidR="006278D3" w:rsidRPr="00387842">
        <w:rPr>
          <w:rFonts w:ascii="Corbel" w:hAnsi="Corbel" w:cs="Arial"/>
          <w:bCs/>
          <w:color w:val="000000"/>
          <w:sz w:val="21"/>
          <w:szCs w:val="21"/>
        </w:rPr>
        <w:t xml:space="preserve">в </w:t>
      </w:r>
      <w:r w:rsidR="00E02D14">
        <w:rPr>
          <w:rFonts w:ascii="Corbel" w:hAnsi="Corbel" w:cs="Arial"/>
          <w:bCs/>
          <w:color w:val="000000"/>
          <w:sz w:val="21"/>
          <w:szCs w:val="21"/>
        </w:rPr>
        <w:t>4</w:t>
      </w:r>
      <w:r w:rsidR="005C1A9A" w:rsidRPr="00387842">
        <w:rPr>
          <w:rFonts w:ascii="Corbel" w:hAnsi="Corbel" w:cs="Arial"/>
          <w:bCs/>
          <w:color w:val="000000"/>
          <w:sz w:val="21"/>
          <w:szCs w:val="21"/>
        </w:rPr>
        <w:t>-м</w:t>
      </w:r>
      <w:r w:rsidR="006278D3" w:rsidRPr="00387842">
        <w:rPr>
          <w:rFonts w:ascii="Corbel" w:hAnsi="Corbel" w:cs="Arial"/>
          <w:bCs/>
          <w:color w:val="000000"/>
          <w:sz w:val="21"/>
          <w:szCs w:val="21"/>
        </w:rPr>
        <w:t xml:space="preserve"> квартал</w:t>
      </w:r>
      <w:r w:rsidR="005C1A9A" w:rsidRPr="00387842">
        <w:rPr>
          <w:rFonts w:ascii="Corbel" w:hAnsi="Corbel" w:cs="Arial"/>
          <w:bCs/>
          <w:color w:val="000000"/>
          <w:sz w:val="21"/>
          <w:szCs w:val="21"/>
        </w:rPr>
        <w:t xml:space="preserve">е </w:t>
      </w:r>
      <w:r w:rsidR="00E02D14">
        <w:rPr>
          <w:rFonts w:ascii="Corbel" w:hAnsi="Corbel" w:cs="Arial"/>
          <w:bCs/>
          <w:color w:val="000000"/>
          <w:sz w:val="21"/>
          <w:szCs w:val="21"/>
        </w:rPr>
        <w:t xml:space="preserve">с небольшим отставанием следовали за суверенной кривой. Снижение цен на евробонды в ноябре, обусловленное ожиданиями более быстрого повышения ставок ФРС, было практически полностью отыграно в январе-феврале благодаря росту котировок нефти выше 55 </w:t>
      </w:r>
      <w:proofErr w:type="spellStart"/>
      <w:proofErr w:type="gramStart"/>
      <w:r w:rsidR="00E02D14">
        <w:rPr>
          <w:rFonts w:ascii="Corbel" w:hAnsi="Corbel" w:cs="Arial"/>
          <w:bCs/>
          <w:color w:val="000000"/>
          <w:sz w:val="21"/>
          <w:szCs w:val="21"/>
        </w:rPr>
        <w:t>долл</w:t>
      </w:r>
      <w:proofErr w:type="spellEnd"/>
      <w:proofErr w:type="gramEnd"/>
      <w:r w:rsidR="00E02D14">
        <w:rPr>
          <w:rFonts w:ascii="Corbel" w:hAnsi="Corbel" w:cs="Arial"/>
          <w:bCs/>
          <w:color w:val="000000"/>
          <w:sz w:val="21"/>
          <w:szCs w:val="21"/>
        </w:rPr>
        <w:t xml:space="preserve">/барр марки </w:t>
      </w:r>
      <w:r w:rsidR="00E02D14">
        <w:rPr>
          <w:rFonts w:ascii="Corbel" w:hAnsi="Corbel" w:cs="Arial"/>
          <w:bCs/>
          <w:color w:val="000000"/>
          <w:sz w:val="21"/>
          <w:szCs w:val="21"/>
          <w:lang w:val="en-US"/>
        </w:rPr>
        <w:t>Brent</w:t>
      </w:r>
      <w:r w:rsidR="00E02D14" w:rsidRPr="00E02D14">
        <w:rPr>
          <w:rFonts w:ascii="Corbel" w:hAnsi="Corbel" w:cs="Arial"/>
          <w:bCs/>
          <w:color w:val="000000"/>
          <w:sz w:val="21"/>
          <w:szCs w:val="21"/>
        </w:rPr>
        <w:t>.</w:t>
      </w:r>
      <w:r w:rsidR="00E02D14">
        <w:rPr>
          <w:rFonts w:ascii="Corbel" w:hAnsi="Corbel" w:cs="Arial"/>
          <w:bCs/>
          <w:color w:val="000000"/>
          <w:sz w:val="21"/>
          <w:szCs w:val="21"/>
        </w:rPr>
        <w:t xml:space="preserve"> </w:t>
      </w:r>
      <w:r w:rsidR="00E02D14" w:rsidRPr="00E02D14">
        <w:rPr>
          <w:rFonts w:ascii="Corbel" w:hAnsi="Corbel" w:cs="Arial"/>
          <w:b/>
          <w:bCs/>
          <w:color w:val="000000"/>
          <w:sz w:val="21"/>
          <w:szCs w:val="21"/>
        </w:rPr>
        <w:t>Поддержку рублевым выпускам облигаций оказывает сильный курс рубля, продолжение тренда по снижению инфляции и избыток ликвидности у банков</w:t>
      </w:r>
      <w:r w:rsidR="00E02D14">
        <w:rPr>
          <w:rFonts w:ascii="Corbel" w:hAnsi="Corbel" w:cs="Arial"/>
          <w:bCs/>
          <w:color w:val="000000"/>
          <w:sz w:val="21"/>
          <w:szCs w:val="21"/>
        </w:rPr>
        <w:t>.</w:t>
      </w:r>
      <w:r w:rsidR="00E02D14">
        <w:rPr>
          <w:rFonts w:ascii="Corbel" w:hAnsi="Corbel" w:cs="Arial"/>
          <w:b/>
          <w:bCs/>
          <w:color w:val="000000"/>
          <w:sz w:val="21"/>
          <w:szCs w:val="21"/>
        </w:rPr>
        <w:t xml:space="preserve"> </w:t>
      </w:r>
      <w:r w:rsidR="00E02D14" w:rsidRPr="00E02D14">
        <w:rPr>
          <w:rFonts w:ascii="Corbel" w:hAnsi="Corbel" w:cs="Arial"/>
          <w:bCs/>
          <w:color w:val="000000"/>
          <w:sz w:val="21"/>
          <w:szCs w:val="21"/>
        </w:rPr>
        <w:t xml:space="preserve">Спрос на бонды эмитентов финансового сектора  рейтинговой категории </w:t>
      </w:r>
      <w:r w:rsidR="000844CF">
        <w:rPr>
          <w:rFonts w:ascii="Corbel" w:hAnsi="Corbel" w:cs="Arial"/>
          <w:bCs/>
          <w:color w:val="000000"/>
          <w:sz w:val="20"/>
          <w:szCs w:val="20"/>
        </w:rPr>
        <w:t xml:space="preserve">«В» </w:t>
      </w:r>
      <w:r w:rsidR="00E02D14" w:rsidRPr="00E02D14">
        <w:rPr>
          <w:rFonts w:ascii="Corbel" w:hAnsi="Corbel" w:cs="Arial"/>
          <w:bCs/>
          <w:color w:val="000000"/>
          <w:sz w:val="21"/>
          <w:szCs w:val="21"/>
        </w:rPr>
        <w:t>остается низким в силу реализации кредитных рисков.</w:t>
      </w:r>
      <w:r w:rsidRPr="00E02D14">
        <w:rPr>
          <w:rFonts w:ascii="Corbel" w:hAnsi="Corbel" w:cs="Arial"/>
          <w:b/>
          <w:bCs/>
          <w:color w:val="000000"/>
          <w:sz w:val="21"/>
          <w:szCs w:val="21"/>
        </w:rPr>
        <w:br w:type="page"/>
      </w:r>
    </w:p>
    <w:p w:rsidR="007D0DFB" w:rsidRDefault="007D0DFB" w:rsidP="00DE7BF1">
      <w:pPr>
        <w:spacing w:before="120" w:line="264" w:lineRule="auto"/>
        <w:ind w:left="360"/>
        <w:jc w:val="both"/>
        <w:rPr>
          <w:rFonts w:ascii="Corbel" w:hAnsi="Corbel" w:cs="Arial"/>
          <w:sz w:val="20"/>
          <w:szCs w:val="16"/>
        </w:rPr>
      </w:pPr>
    </w:p>
    <w:p w:rsidR="00854B4A" w:rsidRPr="00A9307E" w:rsidRDefault="007D0DFB" w:rsidP="007D0DFB">
      <w:pPr>
        <w:jc w:val="center"/>
        <w:rPr>
          <w:rFonts w:ascii="Corbel" w:hAnsi="Corbel" w:cs="Arial"/>
          <w:b/>
          <w:smallCaps/>
          <w:color w:val="1F497D" w:themeColor="text2"/>
          <w:sz w:val="28"/>
          <w:szCs w:val="28"/>
        </w:rPr>
      </w:pPr>
      <w:r w:rsidRPr="00A9307E">
        <w:rPr>
          <w:rFonts w:ascii="Corbel" w:hAnsi="Corbel" w:cs="Arial"/>
          <w:b/>
          <w:smallCaps/>
          <w:color w:val="1F497D" w:themeColor="text2"/>
          <w:sz w:val="28"/>
          <w:szCs w:val="28"/>
        </w:rPr>
        <w:t>Ключевые показатели российского банковского сектора</w:t>
      </w:r>
    </w:p>
    <w:p w:rsidR="007D0DFB" w:rsidRPr="001039DB" w:rsidRDefault="007D0DFB" w:rsidP="00DE7BF1">
      <w:pPr>
        <w:spacing w:before="120" w:line="264" w:lineRule="auto"/>
        <w:ind w:left="360"/>
        <w:jc w:val="both"/>
        <w:rPr>
          <w:rFonts w:ascii="Corbel" w:hAnsi="Corbel" w:cs="Arial"/>
          <w:sz w:val="10"/>
          <w:szCs w:val="10"/>
        </w:rPr>
      </w:pPr>
    </w:p>
    <w:tbl>
      <w:tblPr>
        <w:tblW w:w="5000" w:type="pct"/>
        <w:tblLook w:val="04A0"/>
      </w:tblPr>
      <w:tblGrid>
        <w:gridCol w:w="4398"/>
        <w:gridCol w:w="752"/>
        <w:gridCol w:w="789"/>
        <w:gridCol w:w="788"/>
        <w:gridCol w:w="258"/>
        <w:gridCol w:w="968"/>
        <w:gridCol w:w="1177"/>
        <w:gridCol w:w="929"/>
        <w:gridCol w:w="929"/>
      </w:tblGrid>
      <w:tr w:rsidR="003516F6" w:rsidRPr="003516F6" w:rsidTr="003516F6">
        <w:trPr>
          <w:trHeight w:val="255"/>
        </w:trPr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000000" w:fill="538ED5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color w:val="FFFFFF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color w:val="FFFFFF"/>
                <w:sz w:val="18"/>
                <w:szCs w:val="18"/>
                <w:lang w:eastAsia="ru-RU"/>
              </w:rPr>
              <w:t>млрд руб.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000000" w:fill="538ED5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color w:val="FFFFFF"/>
                <w:sz w:val="20"/>
                <w:szCs w:val="20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color w:val="FFFFFF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000000" w:fill="538ED5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color w:val="FFFFFF"/>
                <w:sz w:val="20"/>
                <w:szCs w:val="20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color w:val="FFFFFF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000000" w:fill="538ED5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color w:val="FFFFFF"/>
                <w:sz w:val="20"/>
                <w:szCs w:val="20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color w:val="FFFFFF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000000" w:fill="538ED5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color w:val="FFFFFF"/>
                <w:sz w:val="20"/>
                <w:szCs w:val="20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538ED5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color w:val="FFFFFF"/>
                <w:sz w:val="20"/>
                <w:szCs w:val="20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color w:val="FFFFFF"/>
                <w:sz w:val="20"/>
                <w:szCs w:val="20"/>
                <w:lang w:eastAsia="ru-RU"/>
              </w:rPr>
              <w:t>мар.16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000000" w:fill="538ED5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color w:val="FFFFFF"/>
                <w:sz w:val="20"/>
                <w:szCs w:val="20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color w:val="FFFFFF"/>
                <w:sz w:val="20"/>
                <w:szCs w:val="20"/>
                <w:lang w:eastAsia="ru-RU"/>
              </w:rPr>
              <w:t>июн.16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000000" w:fill="538ED5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color w:val="FFFFFF"/>
                <w:sz w:val="20"/>
                <w:szCs w:val="20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color w:val="FFFFFF"/>
                <w:sz w:val="20"/>
                <w:szCs w:val="20"/>
                <w:lang w:eastAsia="ru-RU"/>
              </w:rPr>
              <w:t>сен.16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000000" w:fill="538ED5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color w:val="FFFFFF"/>
                <w:sz w:val="20"/>
                <w:szCs w:val="20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color w:val="FFFFFF"/>
                <w:sz w:val="20"/>
                <w:szCs w:val="20"/>
                <w:lang w:eastAsia="ru-RU"/>
              </w:rPr>
              <w:t>дек.16</w:t>
            </w:r>
          </w:p>
        </w:tc>
      </w:tr>
      <w:tr w:rsidR="003516F6" w:rsidRPr="003516F6" w:rsidTr="003516F6">
        <w:trPr>
          <w:trHeight w:val="255"/>
        </w:trPr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vAlign w:val="center"/>
            <w:hideMark/>
          </w:tcPr>
          <w:p w:rsidR="003516F6" w:rsidRPr="003516F6" w:rsidRDefault="003516F6" w:rsidP="003516F6">
            <w:pPr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АКТИВЫ БАНКОВСКОГО СЕКТОРА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  <w:t>57 423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  <w:t>77 653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  <w:t>83 000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81 113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79 545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79 669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80 063</w:t>
            </w:r>
          </w:p>
        </w:tc>
      </w:tr>
      <w:tr w:rsidR="003516F6" w:rsidRPr="003516F6" w:rsidTr="003516F6">
        <w:trPr>
          <w:trHeight w:val="255"/>
        </w:trPr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ро</w:t>
            </w:r>
            <w:proofErr w:type="gramStart"/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ст к пр</w:t>
            </w:r>
            <w:proofErr w:type="gramEnd"/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едыдущему периоду, %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-2,6%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-0,7%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0,0%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-0,4%</w:t>
            </w:r>
          </w:p>
        </w:tc>
      </w:tr>
      <w:tr w:rsidR="003516F6" w:rsidRPr="003516F6" w:rsidTr="003516F6">
        <w:trPr>
          <w:trHeight w:val="255"/>
        </w:trPr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рост год к году, %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16,0%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35,2%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6,9%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9,0%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8,2%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0,6%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-3,5%</w:t>
            </w:r>
          </w:p>
        </w:tc>
      </w:tr>
      <w:tr w:rsidR="003516F6" w:rsidRPr="003516F6" w:rsidTr="003516F6">
        <w:trPr>
          <w:trHeight w:val="255"/>
        </w:trPr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vAlign w:val="center"/>
            <w:hideMark/>
          </w:tcPr>
          <w:p w:rsidR="003516F6" w:rsidRPr="003516F6" w:rsidRDefault="003516F6" w:rsidP="003516F6">
            <w:pPr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Кредиты предприятиям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i/>
                <w:iCs/>
                <w:sz w:val="18"/>
                <w:szCs w:val="18"/>
                <w:lang w:eastAsia="ru-RU"/>
              </w:rPr>
              <w:t>22 499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i/>
                <w:iCs/>
                <w:sz w:val="18"/>
                <w:szCs w:val="18"/>
                <w:lang w:eastAsia="ru-RU"/>
              </w:rPr>
              <w:t>29 541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i/>
                <w:iCs/>
                <w:sz w:val="18"/>
                <w:szCs w:val="18"/>
                <w:lang w:eastAsia="ru-RU"/>
              </w:rPr>
              <w:t>33 301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32 380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31 231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31 039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30 135</w:t>
            </w:r>
          </w:p>
        </w:tc>
      </w:tr>
      <w:tr w:rsidR="003516F6" w:rsidRPr="003516F6" w:rsidTr="003516F6">
        <w:trPr>
          <w:trHeight w:val="255"/>
        </w:trPr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ind w:firstLineChars="200" w:firstLine="360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ро</w:t>
            </w:r>
            <w:proofErr w:type="gramStart"/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ст к пр</w:t>
            </w:r>
            <w:proofErr w:type="gramEnd"/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едыдущему периоду, %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-4,2%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-0,5%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-1,3%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-4,1%</w:t>
            </w:r>
          </w:p>
        </w:tc>
      </w:tr>
      <w:tr w:rsidR="003516F6" w:rsidRPr="003516F6" w:rsidTr="003516F6">
        <w:trPr>
          <w:trHeight w:val="255"/>
        </w:trPr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ind w:firstLineChars="200" w:firstLine="360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рост год к году, %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12,7%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31,3%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12,7%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9,3%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6,3%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-2,2%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-9,5%</w:t>
            </w:r>
          </w:p>
        </w:tc>
      </w:tr>
      <w:tr w:rsidR="003516F6" w:rsidRPr="003516F6" w:rsidTr="003516F6">
        <w:trPr>
          <w:trHeight w:val="255"/>
        </w:trPr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3516F6" w:rsidRPr="003516F6" w:rsidRDefault="003516F6" w:rsidP="003516F6">
            <w:pPr>
              <w:ind w:firstLineChars="100" w:firstLine="180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в т.ч. просроченная задолженность юрлиц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934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1 251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2 076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i/>
                <w:iCs/>
                <w:sz w:val="18"/>
                <w:szCs w:val="18"/>
                <w:lang w:eastAsia="ru-RU"/>
              </w:rPr>
              <w:t>2 121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i/>
                <w:iCs/>
                <w:sz w:val="18"/>
                <w:szCs w:val="18"/>
                <w:lang w:eastAsia="ru-RU"/>
              </w:rPr>
              <w:t>2 124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i/>
                <w:iCs/>
                <w:sz w:val="18"/>
                <w:szCs w:val="18"/>
                <w:lang w:eastAsia="ru-RU"/>
              </w:rPr>
              <w:t>2 123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i/>
                <w:iCs/>
                <w:sz w:val="18"/>
                <w:szCs w:val="18"/>
                <w:lang w:eastAsia="ru-RU"/>
              </w:rPr>
              <w:t>1 892</w:t>
            </w:r>
          </w:p>
        </w:tc>
      </w:tr>
      <w:tr w:rsidR="003516F6" w:rsidRPr="003516F6" w:rsidTr="003516F6">
        <w:trPr>
          <w:trHeight w:val="255"/>
        </w:trPr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ind w:firstLineChars="200" w:firstLine="360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ро</w:t>
            </w:r>
            <w:proofErr w:type="gramStart"/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ст к пр</w:t>
            </w:r>
            <w:proofErr w:type="gramEnd"/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едыдущему периоду, %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-3,7%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-0,2%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-4,4%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-9,6%</w:t>
            </w:r>
          </w:p>
        </w:tc>
      </w:tr>
      <w:tr w:rsidR="003516F6" w:rsidRPr="003516F6" w:rsidTr="003516F6">
        <w:trPr>
          <w:trHeight w:val="255"/>
        </w:trPr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ind w:firstLineChars="200" w:firstLine="360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рост год к году, %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1,0%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34,0%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65,9%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42,6%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23,5%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16,0%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-8,9%</w:t>
            </w:r>
          </w:p>
        </w:tc>
      </w:tr>
      <w:tr w:rsidR="003516F6" w:rsidRPr="003516F6" w:rsidTr="003516F6">
        <w:trPr>
          <w:trHeight w:val="255"/>
        </w:trPr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3516F6" w:rsidRPr="003516F6" w:rsidRDefault="003516F6" w:rsidP="003516F6">
            <w:pPr>
              <w:ind w:firstLineChars="200" w:firstLine="360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proofErr w:type="gramStart"/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в</w:t>
            </w:r>
            <w:proofErr w:type="gramEnd"/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 xml:space="preserve"> % от объёма предоставленных кредитов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4,1%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4,2%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6,2%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6,6%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6,80%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6,84%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6,28%</w:t>
            </w:r>
          </w:p>
        </w:tc>
      </w:tr>
      <w:tr w:rsidR="003516F6" w:rsidRPr="003516F6" w:rsidTr="003516F6">
        <w:trPr>
          <w:trHeight w:val="255"/>
        </w:trPr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vAlign w:val="center"/>
            <w:hideMark/>
          </w:tcPr>
          <w:p w:rsidR="003516F6" w:rsidRPr="003516F6" w:rsidRDefault="003516F6" w:rsidP="003516F6">
            <w:pPr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Кредиты физлицам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  <w:t>9 957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  <w:t>11 330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  <w:t>10 684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10 554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10 573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10 726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10 804</w:t>
            </w:r>
          </w:p>
        </w:tc>
      </w:tr>
      <w:tr w:rsidR="003516F6" w:rsidRPr="003516F6" w:rsidTr="003516F6">
        <w:trPr>
          <w:trHeight w:val="255"/>
        </w:trPr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ind w:firstLineChars="200" w:firstLine="360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ро</w:t>
            </w:r>
            <w:proofErr w:type="gramStart"/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ст к пр</w:t>
            </w:r>
            <w:proofErr w:type="gramEnd"/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едыдущему периоду, %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-0,5%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0,0%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0,3%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0,1%</w:t>
            </w:r>
          </w:p>
        </w:tc>
      </w:tr>
      <w:tr w:rsidR="003516F6" w:rsidRPr="003516F6" w:rsidTr="003516F6">
        <w:trPr>
          <w:trHeight w:val="255"/>
        </w:trPr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ind w:firstLineChars="200" w:firstLine="360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рост год к году, %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28,7%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13,8%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-5,7%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-3,5%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-1,4%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-0,3%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1,1%</w:t>
            </w:r>
          </w:p>
        </w:tc>
      </w:tr>
      <w:tr w:rsidR="003516F6" w:rsidRPr="003516F6" w:rsidTr="003516F6">
        <w:trPr>
          <w:trHeight w:val="255"/>
        </w:trPr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3516F6" w:rsidRPr="003516F6" w:rsidRDefault="003516F6" w:rsidP="003516F6">
            <w:pPr>
              <w:ind w:firstLineChars="100" w:firstLine="180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в т.ч</w:t>
            </w:r>
            <w:proofErr w:type="gramStart"/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.п</w:t>
            </w:r>
            <w:proofErr w:type="gramEnd"/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росроченная задолженность физлиц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440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668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864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i/>
                <w:iCs/>
                <w:sz w:val="18"/>
                <w:szCs w:val="18"/>
                <w:lang w:eastAsia="ru-RU"/>
              </w:rPr>
              <w:t>889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i/>
                <w:iCs/>
                <w:sz w:val="18"/>
                <w:szCs w:val="18"/>
                <w:lang w:eastAsia="ru-RU"/>
              </w:rPr>
              <w:t>899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i/>
                <w:iCs/>
                <w:sz w:val="18"/>
                <w:szCs w:val="18"/>
                <w:lang w:eastAsia="ru-RU"/>
              </w:rPr>
              <w:t>916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i/>
                <w:iCs/>
                <w:sz w:val="18"/>
                <w:szCs w:val="18"/>
                <w:lang w:eastAsia="ru-RU"/>
              </w:rPr>
              <w:t>858</w:t>
            </w:r>
          </w:p>
        </w:tc>
      </w:tr>
      <w:tr w:rsidR="003516F6" w:rsidRPr="003516F6" w:rsidTr="003516F6">
        <w:trPr>
          <w:trHeight w:val="255"/>
        </w:trPr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ind w:firstLineChars="200" w:firstLine="360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рост год к году, %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41%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52%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29%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17%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11%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7%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-1%</w:t>
            </w:r>
          </w:p>
        </w:tc>
      </w:tr>
      <w:tr w:rsidR="003516F6" w:rsidRPr="003516F6" w:rsidTr="003516F6">
        <w:trPr>
          <w:trHeight w:val="255"/>
        </w:trPr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ind w:firstLineChars="300" w:firstLine="540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ро</w:t>
            </w:r>
            <w:proofErr w:type="gramStart"/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ст к пр</w:t>
            </w:r>
            <w:proofErr w:type="gramEnd"/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едыдущему периоду, %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-0,2%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-0,9%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-0,8%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-3,4%</w:t>
            </w:r>
          </w:p>
        </w:tc>
      </w:tr>
      <w:tr w:rsidR="003516F6" w:rsidRPr="003516F6" w:rsidTr="003516F6">
        <w:trPr>
          <w:trHeight w:val="255"/>
        </w:trPr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3516F6" w:rsidRPr="003516F6" w:rsidRDefault="003516F6" w:rsidP="003516F6">
            <w:pPr>
              <w:ind w:firstLineChars="300" w:firstLine="540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proofErr w:type="gramStart"/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в</w:t>
            </w:r>
            <w:proofErr w:type="gramEnd"/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 xml:space="preserve"> % от объёма предоставленных кредитов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4,4%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5,9%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8,1%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8,4%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8,50%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8,54%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7,94%</w:t>
            </w:r>
          </w:p>
        </w:tc>
      </w:tr>
      <w:tr w:rsidR="003516F6" w:rsidRPr="003516F6" w:rsidTr="003516F6">
        <w:trPr>
          <w:trHeight w:val="255"/>
        </w:trPr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3516F6" w:rsidRPr="003516F6" w:rsidTr="003516F6">
        <w:trPr>
          <w:trHeight w:val="255"/>
        </w:trPr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vAlign w:val="center"/>
            <w:hideMark/>
          </w:tcPr>
          <w:p w:rsidR="003516F6" w:rsidRPr="003516F6" w:rsidRDefault="003516F6" w:rsidP="003516F6">
            <w:pPr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Прибыль (убыток) текущего года (</w:t>
            </w:r>
            <w:proofErr w:type="spellStart"/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накопл</w:t>
            </w:r>
            <w:proofErr w:type="spellEnd"/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.)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  <w:t>994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  <w:t>589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  <w:t>192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632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930</w:t>
            </w:r>
          </w:p>
        </w:tc>
      </w:tr>
      <w:tr w:rsidR="003516F6" w:rsidRPr="003516F6" w:rsidTr="003516F6">
        <w:trPr>
          <w:trHeight w:val="255"/>
        </w:trPr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3516F6" w:rsidRPr="003516F6" w:rsidRDefault="003516F6" w:rsidP="003516F6">
            <w:pPr>
              <w:ind w:firstLineChars="300" w:firstLine="540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Прибыль (убыток) за месяц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24,5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124,6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99,8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142,0</w:t>
            </w:r>
          </w:p>
        </w:tc>
      </w:tr>
      <w:tr w:rsidR="003516F6" w:rsidRPr="003516F6" w:rsidTr="003516F6">
        <w:trPr>
          <w:trHeight w:val="255"/>
        </w:trPr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ind w:firstLineChars="200" w:firstLine="360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рост год к году (</w:t>
            </w:r>
            <w:proofErr w:type="spellStart"/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накопл</w:t>
            </w:r>
            <w:proofErr w:type="spellEnd"/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.), %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-1,8%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-40,7%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-67,4%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1716,7%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599,1%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397,6%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384,4%</w:t>
            </w:r>
          </w:p>
        </w:tc>
      </w:tr>
      <w:tr w:rsidR="003516F6" w:rsidRPr="003516F6" w:rsidTr="003516F6">
        <w:trPr>
          <w:trHeight w:val="255"/>
        </w:trPr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ind w:firstLineChars="200" w:firstLine="360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 xml:space="preserve">     ROAA </w:t>
            </w:r>
            <w:proofErr w:type="spellStart"/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ltm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1,9%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0,9%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0,2%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0,4%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0,6%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0,9%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1,2%</w:t>
            </w:r>
          </w:p>
        </w:tc>
      </w:tr>
      <w:tr w:rsidR="003516F6" w:rsidRPr="003516F6" w:rsidTr="003516F6">
        <w:trPr>
          <w:trHeight w:val="255"/>
        </w:trPr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ind w:firstLineChars="200" w:firstLine="360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 xml:space="preserve">     ROA</w:t>
            </w:r>
            <w:proofErr w:type="gramStart"/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Е</w:t>
            </w:r>
            <w:proofErr w:type="gramEnd"/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ltm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15,2%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7,9%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2,3%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3,4%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5,7%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7,8%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10,3%</w:t>
            </w:r>
          </w:p>
        </w:tc>
      </w:tr>
      <w:tr w:rsidR="003516F6" w:rsidRPr="003516F6" w:rsidTr="003516F6">
        <w:trPr>
          <w:trHeight w:val="345"/>
        </w:trPr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vAlign w:val="center"/>
            <w:hideMark/>
          </w:tcPr>
          <w:p w:rsidR="003516F6" w:rsidRPr="003516F6" w:rsidRDefault="003516F6" w:rsidP="003516F6">
            <w:pPr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Кредиты и прочие средства, полученные от ЦБ РФ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  <w:t>4 439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  <w:t>9 287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  <w:t>5 363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4 060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2 712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2 373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2 726</w:t>
            </w:r>
          </w:p>
        </w:tc>
      </w:tr>
      <w:tr w:rsidR="003516F6" w:rsidRPr="003516F6" w:rsidTr="003516F6">
        <w:trPr>
          <w:trHeight w:val="255"/>
        </w:trPr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ind w:firstLineChars="200" w:firstLine="360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ро</w:t>
            </w:r>
            <w:proofErr w:type="gramStart"/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ст к пр</w:t>
            </w:r>
            <w:proofErr w:type="gramEnd"/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едыдущему периоду, %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-2,4%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-8,5%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-2,1%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11,3%</w:t>
            </w:r>
          </w:p>
        </w:tc>
      </w:tr>
      <w:tr w:rsidR="003516F6" w:rsidRPr="003516F6" w:rsidTr="003516F6">
        <w:trPr>
          <w:trHeight w:val="255"/>
        </w:trPr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ind w:firstLineChars="200" w:firstLine="360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рост год к году, %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65,0%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109,2%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-42,2%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-46,4%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-60,9%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-58,8%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-49,2%</w:t>
            </w:r>
          </w:p>
        </w:tc>
      </w:tr>
      <w:tr w:rsidR="003516F6" w:rsidRPr="003516F6" w:rsidTr="003516F6">
        <w:trPr>
          <w:trHeight w:val="255"/>
        </w:trPr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ind w:firstLineChars="200" w:firstLine="360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proofErr w:type="gramStart"/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в</w:t>
            </w:r>
            <w:proofErr w:type="gramEnd"/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 xml:space="preserve"> % к активам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7,7%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12,0%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6,5%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5,0%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3,4%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3,0%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3,4%</w:t>
            </w:r>
          </w:p>
        </w:tc>
      </w:tr>
      <w:tr w:rsidR="003516F6" w:rsidRPr="003516F6" w:rsidTr="003516F6">
        <w:trPr>
          <w:trHeight w:val="255"/>
        </w:trPr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vAlign w:val="center"/>
            <w:hideMark/>
          </w:tcPr>
          <w:p w:rsidR="003516F6" w:rsidRPr="003516F6" w:rsidRDefault="003516F6" w:rsidP="003516F6">
            <w:pPr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Средства клиентов (всего)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  <w:t>34 931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  <w:t>43 814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  <w:t>51 907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50 904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50 725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50 748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50 003</w:t>
            </w:r>
          </w:p>
        </w:tc>
      </w:tr>
      <w:tr w:rsidR="003516F6" w:rsidRPr="003516F6" w:rsidTr="003516F6">
        <w:trPr>
          <w:trHeight w:val="255"/>
        </w:trPr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3516F6" w:rsidRPr="003516F6" w:rsidRDefault="003516F6" w:rsidP="003516F6">
            <w:pPr>
              <w:ind w:firstLineChars="200" w:firstLine="361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 xml:space="preserve">Средства предприятий на </w:t>
            </w:r>
            <w:proofErr w:type="spellStart"/>
            <w:proofErr w:type="gramStart"/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р</w:t>
            </w:r>
            <w:proofErr w:type="spellEnd"/>
            <w:proofErr w:type="gramEnd"/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/</w:t>
            </w:r>
            <w:proofErr w:type="spellStart"/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сч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6 516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7 435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8 905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  <w:t>10 395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  <w:t>9 626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  <w:t>8 985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  <w:t>8 764</w:t>
            </w:r>
          </w:p>
        </w:tc>
      </w:tr>
      <w:tr w:rsidR="003516F6" w:rsidRPr="003516F6" w:rsidTr="003516F6">
        <w:trPr>
          <w:trHeight w:val="255"/>
        </w:trPr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ind w:firstLineChars="200" w:firstLine="360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ро</w:t>
            </w:r>
            <w:proofErr w:type="gramStart"/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ст к пр</w:t>
            </w:r>
            <w:proofErr w:type="gramEnd"/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едыдущему периоду, %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-0,3%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-3,1%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-1,9%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-4,8%</w:t>
            </w:r>
          </w:p>
        </w:tc>
      </w:tr>
      <w:tr w:rsidR="003516F6" w:rsidRPr="003516F6" w:rsidTr="003516F6">
        <w:trPr>
          <w:trHeight w:val="255"/>
        </w:trPr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ind w:firstLineChars="200" w:firstLine="360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рост год к году, %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14,2%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14,1%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19,8%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25,7%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21,4%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2,8%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-1,6%</w:t>
            </w:r>
          </w:p>
        </w:tc>
      </w:tr>
      <w:tr w:rsidR="003516F6" w:rsidRPr="003516F6" w:rsidTr="003516F6">
        <w:trPr>
          <w:trHeight w:val="255"/>
        </w:trPr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3516F6" w:rsidRPr="003516F6" w:rsidRDefault="003516F6" w:rsidP="003516F6">
            <w:pPr>
              <w:ind w:firstLineChars="200" w:firstLine="361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ДЕПОЗИТЫ ЮРЛИЦ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10 838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17 008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19 018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  <w:t>17 138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  <w:t>17 222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  <w:t>17 698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  <w:t>16 385</w:t>
            </w:r>
          </w:p>
        </w:tc>
      </w:tr>
      <w:tr w:rsidR="003516F6" w:rsidRPr="003516F6" w:rsidTr="003516F6">
        <w:trPr>
          <w:trHeight w:val="255"/>
        </w:trPr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ind w:firstLineChars="200" w:firstLine="360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ро</w:t>
            </w:r>
            <w:proofErr w:type="gramStart"/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ст к пр</w:t>
            </w:r>
            <w:proofErr w:type="gramEnd"/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едыдущему периоду, %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-7,0%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-2,3%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1,6%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-5,2%</w:t>
            </w:r>
          </w:p>
        </w:tc>
      </w:tr>
      <w:tr w:rsidR="003516F6" w:rsidRPr="003516F6" w:rsidTr="003516F6">
        <w:trPr>
          <w:trHeight w:val="255"/>
        </w:trPr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ind w:firstLineChars="200" w:firstLine="360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рост год к году, %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12,7%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56,9%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11,8%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6,5%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9,0%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-3,1%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-13,8%</w:t>
            </w:r>
          </w:p>
        </w:tc>
      </w:tr>
      <w:tr w:rsidR="003516F6" w:rsidRPr="003516F6" w:rsidTr="003516F6">
        <w:trPr>
          <w:trHeight w:val="255"/>
        </w:trPr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3516F6" w:rsidRPr="003516F6" w:rsidRDefault="003516F6" w:rsidP="003516F6">
            <w:pPr>
              <w:ind w:firstLineChars="200" w:firstLine="361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 xml:space="preserve">ВКЛАДЫ ФИЗЛИЦ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16 958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18 553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23 219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  <w:t>22 519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  <w:t>23 063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  <w:t>23 318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  <w:t>24 200</w:t>
            </w:r>
          </w:p>
        </w:tc>
      </w:tr>
      <w:tr w:rsidR="003516F6" w:rsidRPr="003516F6" w:rsidTr="003516F6">
        <w:trPr>
          <w:trHeight w:val="255"/>
        </w:trPr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ind w:firstLineChars="200" w:firstLine="360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ро</w:t>
            </w:r>
            <w:proofErr w:type="gramStart"/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ст к пр</w:t>
            </w:r>
            <w:proofErr w:type="gramEnd"/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едыдущему периоду, %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-2,0%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0,6%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-0,2%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2,2%</w:t>
            </w:r>
          </w:p>
        </w:tc>
      </w:tr>
      <w:tr w:rsidR="003516F6" w:rsidRPr="003516F6" w:rsidTr="003516F6">
        <w:trPr>
          <w:trHeight w:val="255"/>
        </w:trPr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ind w:firstLineChars="200" w:firstLine="360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рост год к году, %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19,0%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9,4%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25,2%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17,9%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15,9%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9,9%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4,2%</w:t>
            </w:r>
          </w:p>
        </w:tc>
      </w:tr>
      <w:tr w:rsidR="003516F6" w:rsidRPr="003516F6" w:rsidTr="003516F6">
        <w:trPr>
          <w:trHeight w:val="255"/>
        </w:trPr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vAlign w:val="center"/>
            <w:hideMark/>
          </w:tcPr>
          <w:p w:rsidR="003516F6" w:rsidRPr="003516F6" w:rsidRDefault="003516F6" w:rsidP="003516F6">
            <w:pPr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СОБСТВЕННЫЙ КАПИТАЛ (по Базелю)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  <w:t>7 064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  <w:t>7 928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  <w:t>9 009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8 953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8 948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9 098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9 387</w:t>
            </w:r>
          </w:p>
        </w:tc>
      </w:tr>
      <w:tr w:rsidR="003516F6" w:rsidRPr="003516F6" w:rsidTr="003516F6">
        <w:trPr>
          <w:trHeight w:val="255"/>
        </w:trPr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ind w:firstLineChars="200" w:firstLine="360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ро</w:t>
            </w:r>
            <w:proofErr w:type="gramStart"/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ст к пр</w:t>
            </w:r>
            <w:proofErr w:type="gramEnd"/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едыдущему периоду, %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-1,5%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-0,2%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0,3%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1,6%</w:t>
            </w:r>
          </w:p>
        </w:tc>
      </w:tr>
      <w:tr w:rsidR="003516F6" w:rsidRPr="003516F6" w:rsidTr="003516F6">
        <w:trPr>
          <w:trHeight w:val="255"/>
        </w:trPr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ind w:firstLineChars="200" w:firstLine="360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рост год к году, %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15,6%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12,2%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13,6%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10,9%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9,6%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4,1%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4,2%</w:t>
            </w:r>
          </w:p>
        </w:tc>
      </w:tr>
      <w:tr w:rsidR="003516F6" w:rsidRPr="003516F6" w:rsidTr="003516F6">
        <w:trPr>
          <w:trHeight w:val="255"/>
        </w:trPr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16F6" w:rsidRPr="003516F6" w:rsidRDefault="003516F6" w:rsidP="003516F6">
            <w:pPr>
              <w:ind w:firstLineChars="200" w:firstLine="360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proofErr w:type="gramStart"/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в</w:t>
            </w:r>
            <w:proofErr w:type="gramEnd"/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 xml:space="preserve"> % к активам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12,3%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10,2%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10,9%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11,0%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11,2%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11,4%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sz w:val="18"/>
                <w:szCs w:val="18"/>
                <w:lang w:eastAsia="ru-RU"/>
              </w:rPr>
              <w:t>11,7%</w:t>
            </w:r>
          </w:p>
        </w:tc>
      </w:tr>
      <w:tr w:rsidR="003516F6" w:rsidRPr="003516F6" w:rsidTr="003516F6">
        <w:trPr>
          <w:trHeight w:val="240"/>
        </w:trPr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vAlign w:val="center"/>
            <w:hideMark/>
          </w:tcPr>
          <w:p w:rsidR="003516F6" w:rsidRPr="003516F6" w:rsidRDefault="003516F6" w:rsidP="003516F6">
            <w:pPr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ДОСТАТОЧНОСТЬ КАПИТАЛА, %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  <w:t>13,5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  <w:t>12,5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  <w:t>12,7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12,4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12,4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12,7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center"/>
            <w:hideMark/>
          </w:tcPr>
          <w:p w:rsidR="003516F6" w:rsidRPr="003516F6" w:rsidRDefault="003516F6" w:rsidP="003516F6">
            <w:pPr>
              <w:jc w:val="center"/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</w:pPr>
            <w:r w:rsidRPr="003516F6">
              <w:rPr>
                <w:rFonts w:ascii="Corbel" w:eastAsia="Times New Roman" w:hAnsi="Corbel" w:cs="Arial CYR"/>
                <w:b/>
                <w:bCs/>
                <w:sz w:val="18"/>
                <w:szCs w:val="18"/>
                <w:lang w:eastAsia="ru-RU"/>
              </w:rPr>
              <w:t>13,1</w:t>
            </w:r>
          </w:p>
        </w:tc>
      </w:tr>
    </w:tbl>
    <w:p w:rsidR="006A1F5F" w:rsidRDefault="006A1F5F" w:rsidP="00EE20BA">
      <w:pPr>
        <w:rPr>
          <w:noProof/>
          <w:lang w:eastAsia="ru-RU"/>
        </w:rPr>
      </w:pPr>
    </w:p>
    <w:p w:rsidR="004F0C2B" w:rsidRPr="007D0DFB" w:rsidRDefault="004F0C2B" w:rsidP="00B35096">
      <w:pPr>
        <w:jc w:val="right"/>
        <w:rPr>
          <w:rFonts w:ascii="Corbel" w:hAnsi="Corbel"/>
          <w:sz w:val="16"/>
        </w:rPr>
      </w:pPr>
      <w:r w:rsidRPr="00EE20BA">
        <w:rPr>
          <w:rFonts w:ascii="Corbel" w:hAnsi="Corbel"/>
          <w:sz w:val="16"/>
        </w:rPr>
        <w:t>Источник: здесь и далее данные ЦБ</w:t>
      </w:r>
      <w:r w:rsidR="00B35096">
        <w:rPr>
          <w:rFonts w:ascii="Corbel" w:hAnsi="Corbel"/>
          <w:sz w:val="16"/>
        </w:rPr>
        <w:t xml:space="preserve"> РФ</w:t>
      </w:r>
      <w:r w:rsidR="007D0DFB">
        <w:rPr>
          <w:rFonts w:ascii="Corbel" w:hAnsi="Corbel"/>
          <w:sz w:val="16"/>
        </w:rPr>
        <w:t xml:space="preserve">, расчеты </w:t>
      </w:r>
      <w:r w:rsidR="007D0DFB">
        <w:rPr>
          <w:rFonts w:ascii="Corbel" w:hAnsi="Corbel"/>
          <w:sz w:val="16"/>
          <w:lang w:val="en-US"/>
        </w:rPr>
        <w:t>PSB</w:t>
      </w:r>
      <w:r w:rsidR="007D0DFB" w:rsidRPr="007D0DFB">
        <w:rPr>
          <w:rFonts w:ascii="Corbel" w:hAnsi="Corbel"/>
          <w:sz w:val="16"/>
        </w:rPr>
        <w:t xml:space="preserve"> </w:t>
      </w:r>
      <w:r w:rsidR="007D0DFB">
        <w:rPr>
          <w:rFonts w:ascii="Corbel" w:hAnsi="Corbel"/>
          <w:sz w:val="16"/>
          <w:lang w:val="en-US"/>
        </w:rPr>
        <w:t>Research</w:t>
      </w:r>
    </w:p>
    <w:p w:rsidR="004F0C2B" w:rsidRDefault="004F0C2B" w:rsidP="00E840E8">
      <w:pPr>
        <w:spacing w:after="200" w:line="276" w:lineRule="auto"/>
      </w:pPr>
    </w:p>
    <w:p w:rsidR="001F251D" w:rsidRDefault="001F251D" w:rsidP="004F0C2B"/>
    <w:p w:rsidR="00D62D7E" w:rsidRDefault="00D62D7E" w:rsidP="004F0C2B"/>
    <w:p w:rsidR="00D62D7E" w:rsidRDefault="00D62D7E" w:rsidP="004F0C2B"/>
    <w:p w:rsidR="00D62D7E" w:rsidRDefault="00D62D7E" w:rsidP="004F0C2B"/>
    <w:p w:rsidR="00D62D7E" w:rsidRDefault="00D62D7E" w:rsidP="004F0C2B"/>
    <w:p w:rsidR="000357D6" w:rsidRPr="00FF0247" w:rsidRDefault="00D62D7E" w:rsidP="00D62D7E">
      <w:pPr>
        <w:jc w:val="center"/>
        <w:rPr>
          <w:rFonts w:ascii="Corbel" w:hAnsi="Corbel" w:cs="Arial"/>
          <w:b/>
          <w:smallCaps/>
          <w:color w:val="1F497D" w:themeColor="text2"/>
          <w:sz w:val="28"/>
          <w:szCs w:val="28"/>
        </w:rPr>
      </w:pPr>
      <w:r w:rsidRPr="00FF0247">
        <w:rPr>
          <w:rFonts w:ascii="Corbel" w:hAnsi="Corbel" w:cs="Arial"/>
          <w:b/>
          <w:smallCaps/>
          <w:color w:val="1F497D" w:themeColor="text2"/>
          <w:sz w:val="28"/>
          <w:szCs w:val="28"/>
        </w:rPr>
        <w:t>Ключевые показатели российской  экономики</w:t>
      </w:r>
      <w:r w:rsidR="000357D6" w:rsidRPr="00FF0247">
        <w:rPr>
          <w:rFonts w:ascii="Corbel" w:hAnsi="Corbel" w:cs="Arial"/>
          <w:b/>
          <w:smallCaps/>
          <w:color w:val="1F497D" w:themeColor="text2"/>
          <w:sz w:val="28"/>
          <w:szCs w:val="28"/>
        </w:rPr>
        <w:t xml:space="preserve">, </w:t>
      </w:r>
    </w:p>
    <w:p w:rsidR="000357D6" w:rsidRDefault="000357D6" w:rsidP="000357D6">
      <w:pPr>
        <w:spacing w:after="120"/>
        <w:jc w:val="center"/>
        <w:rPr>
          <w:rFonts w:ascii="Corbel" w:hAnsi="Corbel" w:cs="Arial"/>
          <w:b/>
          <w:smallCaps/>
          <w:color w:val="1F497D" w:themeColor="text2"/>
          <w:sz w:val="28"/>
          <w:szCs w:val="28"/>
        </w:rPr>
      </w:pPr>
      <w:proofErr w:type="gramStart"/>
      <w:r w:rsidRPr="00FF0247">
        <w:rPr>
          <w:rFonts w:ascii="Corbel" w:hAnsi="Corbel" w:cs="Arial"/>
          <w:b/>
          <w:smallCaps/>
          <w:color w:val="1F497D" w:themeColor="text2"/>
          <w:sz w:val="28"/>
          <w:szCs w:val="28"/>
        </w:rPr>
        <w:t>в</w:t>
      </w:r>
      <w:proofErr w:type="gramEnd"/>
      <w:r w:rsidRPr="00FF0247">
        <w:rPr>
          <w:rFonts w:ascii="Corbel" w:hAnsi="Corbel" w:cs="Arial"/>
          <w:b/>
          <w:smallCaps/>
          <w:color w:val="1F497D" w:themeColor="text2"/>
          <w:sz w:val="28"/>
          <w:szCs w:val="28"/>
        </w:rPr>
        <w:t xml:space="preserve"> % </w:t>
      </w:r>
      <w:r w:rsidR="00665605">
        <w:rPr>
          <w:rFonts w:ascii="Corbel" w:hAnsi="Corbel" w:cs="Arial"/>
          <w:b/>
          <w:smallCaps/>
          <w:color w:val="1F497D" w:themeColor="text2"/>
          <w:sz w:val="28"/>
          <w:szCs w:val="28"/>
        </w:rPr>
        <w:t xml:space="preserve">к </w:t>
      </w:r>
      <w:r w:rsidRPr="00FF0247">
        <w:rPr>
          <w:rFonts w:ascii="Corbel" w:hAnsi="Corbel" w:cs="Arial"/>
          <w:b/>
          <w:smallCaps/>
          <w:color w:val="1F497D" w:themeColor="text2"/>
          <w:sz w:val="28"/>
          <w:szCs w:val="28"/>
        </w:rPr>
        <w:t>аналогичному периоду прошлого года</w:t>
      </w:r>
    </w:p>
    <w:p w:rsidR="00925F42" w:rsidRDefault="00925F42" w:rsidP="00383E98">
      <w:pPr>
        <w:ind w:right="1274"/>
        <w:jc w:val="right"/>
        <w:rPr>
          <w:rFonts w:ascii="Corbel" w:hAnsi="Corbel"/>
          <w:sz w:val="16"/>
        </w:rPr>
      </w:pPr>
    </w:p>
    <w:tbl>
      <w:tblPr>
        <w:tblW w:w="10110" w:type="dxa"/>
        <w:jc w:val="center"/>
        <w:tblInd w:w="-385" w:type="dxa"/>
        <w:tblLook w:val="04A0"/>
      </w:tblPr>
      <w:tblGrid>
        <w:gridCol w:w="3456"/>
        <w:gridCol w:w="760"/>
        <w:gridCol w:w="760"/>
        <w:gridCol w:w="884"/>
        <w:gridCol w:w="420"/>
        <w:gridCol w:w="884"/>
        <w:gridCol w:w="939"/>
        <w:gridCol w:w="995"/>
        <w:gridCol w:w="1012"/>
      </w:tblGrid>
      <w:tr w:rsidR="00FF0247" w:rsidRPr="00925F42" w:rsidTr="00FF0247">
        <w:trPr>
          <w:trHeight w:val="300"/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FF0247" w:rsidRPr="00925F42" w:rsidRDefault="00FF0247" w:rsidP="00925F42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alibri" w:eastAsia="Times New Roman" w:hAnsi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center"/>
            <w:hideMark/>
          </w:tcPr>
          <w:p w:rsidR="00FF0247" w:rsidRPr="00925F42" w:rsidRDefault="00FF0247" w:rsidP="00925F42">
            <w:pPr>
              <w:jc w:val="center"/>
              <w:rPr>
                <w:rFonts w:ascii="Corbel" w:eastAsia="Times New Roman" w:hAnsi="Corbel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b/>
                <w:bCs/>
                <w:color w:val="FFFFFF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center"/>
            <w:hideMark/>
          </w:tcPr>
          <w:p w:rsidR="00FF0247" w:rsidRPr="00925F42" w:rsidRDefault="00FF0247" w:rsidP="00925F42">
            <w:pPr>
              <w:jc w:val="center"/>
              <w:rPr>
                <w:rFonts w:ascii="Corbel" w:eastAsia="Times New Roman" w:hAnsi="Corbel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b/>
                <w:bCs/>
                <w:color w:val="FFFFFF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vAlign w:val="center"/>
          </w:tcPr>
          <w:p w:rsidR="00FF0247" w:rsidRPr="00925F42" w:rsidRDefault="00FF0247" w:rsidP="007502CF">
            <w:pPr>
              <w:jc w:val="center"/>
              <w:rPr>
                <w:rFonts w:ascii="Corbel" w:eastAsia="Times New Roman" w:hAnsi="Corbel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b/>
                <w:bCs/>
                <w:color w:val="FFFFFF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</w:tcPr>
          <w:p w:rsidR="00FF0247" w:rsidRPr="00925F42" w:rsidRDefault="00FF0247" w:rsidP="00925F42">
            <w:pPr>
              <w:jc w:val="center"/>
              <w:rPr>
                <w:rFonts w:ascii="Corbel" w:eastAsia="Times New Roman" w:hAnsi="Corbel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center"/>
            <w:hideMark/>
          </w:tcPr>
          <w:p w:rsidR="00FF0247" w:rsidRPr="00925F42" w:rsidRDefault="00FF0247" w:rsidP="00925F42">
            <w:pPr>
              <w:jc w:val="center"/>
              <w:rPr>
                <w:rFonts w:ascii="Corbel" w:eastAsia="Times New Roman" w:hAnsi="Corbel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b/>
                <w:bCs/>
                <w:color w:val="FFFFFF"/>
                <w:sz w:val="20"/>
                <w:szCs w:val="20"/>
                <w:lang w:eastAsia="ru-RU"/>
              </w:rPr>
              <w:t>Iкв2016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center"/>
            <w:hideMark/>
          </w:tcPr>
          <w:p w:rsidR="00FF0247" w:rsidRPr="00925F42" w:rsidRDefault="00FF0247" w:rsidP="00925F42">
            <w:pPr>
              <w:jc w:val="center"/>
              <w:rPr>
                <w:rFonts w:ascii="Corbel" w:eastAsia="Times New Roman" w:hAnsi="Corbel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b/>
                <w:bCs/>
                <w:color w:val="FFFFFF"/>
                <w:sz w:val="20"/>
                <w:szCs w:val="20"/>
                <w:lang w:eastAsia="ru-RU"/>
              </w:rPr>
              <w:t>IIкв2016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vAlign w:val="center"/>
            <w:hideMark/>
          </w:tcPr>
          <w:p w:rsidR="00FF0247" w:rsidRPr="00925F42" w:rsidRDefault="00FF0247" w:rsidP="00925F42">
            <w:pPr>
              <w:jc w:val="center"/>
              <w:rPr>
                <w:rFonts w:ascii="Corbel" w:eastAsia="Times New Roman" w:hAnsi="Corbel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b/>
                <w:bCs/>
                <w:color w:val="FFFFFF"/>
                <w:sz w:val="20"/>
                <w:szCs w:val="20"/>
                <w:lang w:eastAsia="ru-RU"/>
              </w:rPr>
              <w:t>IIIкв2016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vAlign w:val="center"/>
            <w:hideMark/>
          </w:tcPr>
          <w:p w:rsidR="00FF0247" w:rsidRPr="00925F42" w:rsidRDefault="00FF0247" w:rsidP="00925F42">
            <w:pPr>
              <w:jc w:val="center"/>
              <w:rPr>
                <w:rFonts w:ascii="Corbel" w:eastAsia="Times New Roman" w:hAnsi="Corbel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b/>
                <w:bCs/>
                <w:color w:val="FFFFFF"/>
                <w:sz w:val="20"/>
                <w:szCs w:val="20"/>
                <w:lang w:eastAsia="ru-RU"/>
              </w:rPr>
              <w:t>IVкв2016</w:t>
            </w:r>
          </w:p>
        </w:tc>
      </w:tr>
      <w:tr w:rsidR="00FF0247" w:rsidRPr="00925F42" w:rsidTr="00FF0247">
        <w:trPr>
          <w:trHeight w:val="300"/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0247" w:rsidRPr="00925F42" w:rsidRDefault="00FF0247" w:rsidP="00925F42">
            <w:pPr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ВВП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0247" w:rsidRPr="000357D6" w:rsidRDefault="00FF0247" w:rsidP="00AC231B">
            <w:pPr>
              <w:spacing w:before="120"/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0357D6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0247" w:rsidRPr="00516D04" w:rsidRDefault="00FF0247" w:rsidP="00516D04">
            <w:pPr>
              <w:spacing w:before="120"/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val="en-US" w:eastAsia="ru-RU"/>
              </w:rPr>
            </w:pPr>
            <w:r w:rsidRPr="000357D6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-</w:t>
            </w:r>
            <w:r>
              <w:rPr>
                <w:rFonts w:ascii="Corbel" w:eastAsia="Times New Roman" w:hAnsi="Corbel"/>
                <w:color w:val="000000"/>
                <w:sz w:val="20"/>
                <w:szCs w:val="20"/>
                <w:lang w:val="en-US" w:eastAsia="ru-RU"/>
              </w:rPr>
              <w:t>2</w:t>
            </w:r>
            <w:r w:rsidRPr="000357D6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Corbel" w:eastAsia="Times New Roman" w:hAnsi="Corbel"/>
                <w:color w:val="000000"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FF0247" w:rsidRPr="00925F42" w:rsidRDefault="00FF0247" w:rsidP="007502CF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-0,2</w:t>
            </w: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FF0247" w:rsidRPr="00AC231B" w:rsidRDefault="00FF0247" w:rsidP="00AC231B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0247" w:rsidRPr="00AC231B" w:rsidRDefault="00F10A69" w:rsidP="0021589C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-0,4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0247" w:rsidRPr="00AC231B" w:rsidRDefault="00FF0247" w:rsidP="00F10A69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AC231B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-0,</w:t>
            </w:r>
            <w:r w:rsidR="00F10A69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F0247" w:rsidRPr="00AC231B" w:rsidRDefault="00FF0247" w:rsidP="0021589C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AC231B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-0,4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F0247" w:rsidRPr="00925F42" w:rsidRDefault="00FF0247" w:rsidP="0021589C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0,3</w:t>
            </w:r>
          </w:p>
        </w:tc>
      </w:tr>
      <w:tr w:rsidR="00FF0247" w:rsidRPr="00925F42" w:rsidTr="00FF0247">
        <w:trPr>
          <w:trHeight w:val="300"/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bottom"/>
            <w:hideMark/>
          </w:tcPr>
          <w:p w:rsidR="00FF0247" w:rsidRPr="00925F42" w:rsidRDefault="00FF0247" w:rsidP="00925F42">
            <w:pPr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Промышленное производство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bottom"/>
            <w:hideMark/>
          </w:tcPr>
          <w:p w:rsidR="00FF0247" w:rsidRPr="00925F42" w:rsidRDefault="00FF0247" w:rsidP="00925F42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bottom"/>
            <w:hideMark/>
          </w:tcPr>
          <w:p w:rsidR="00FF0247" w:rsidRPr="00925F42" w:rsidRDefault="00FF0247" w:rsidP="00925F42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-0,8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bottom"/>
          </w:tcPr>
          <w:p w:rsidR="00FF0247" w:rsidRPr="00925F42" w:rsidRDefault="00FF0247" w:rsidP="007502CF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</w:tcPr>
          <w:p w:rsidR="00FF0247" w:rsidRPr="00925F42" w:rsidRDefault="00FF0247" w:rsidP="00925F42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bottom"/>
            <w:hideMark/>
          </w:tcPr>
          <w:p w:rsidR="00FF0247" w:rsidRPr="00925F42" w:rsidRDefault="00FF0247" w:rsidP="0021589C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bottom"/>
            <w:hideMark/>
          </w:tcPr>
          <w:p w:rsidR="00FF0247" w:rsidRPr="00925F42" w:rsidRDefault="00FF0247" w:rsidP="0021589C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bottom"/>
            <w:hideMark/>
          </w:tcPr>
          <w:p w:rsidR="00FF0247" w:rsidRPr="00925F42" w:rsidRDefault="00FF0247" w:rsidP="0021589C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bottom"/>
            <w:hideMark/>
          </w:tcPr>
          <w:p w:rsidR="00FF0247" w:rsidRPr="00925F42" w:rsidRDefault="00FF0247" w:rsidP="0021589C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1,7</w:t>
            </w:r>
          </w:p>
        </w:tc>
      </w:tr>
      <w:tr w:rsidR="00FF0247" w:rsidRPr="00925F42" w:rsidTr="00FF0247">
        <w:trPr>
          <w:trHeight w:val="300"/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0247" w:rsidRPr="00925F42" w:rsidRDefault="00FF0247" w:rsidP="00925F42">
            <w:pPr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Производство с/</w:t>
            </w:r>
            <w:proofErr w:type="spellStart"/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 xml:space="preserve"> продукции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0247" w:rsidRPr="00925F42" w:rsidRDefault="00FF0247" w:rsidP="00925F42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0247" w:rsidRPr="00925F42" w:rsidRDefault="00FF0247" w:rsidP="00925F42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FF0247" w:rsidRPr="00925F42" w:rsidRDefault="00FF0247" w:rsidP="007502CF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FF0247" w:rsidRPr="00925F42" w:rsidRDefault="00FF0247" w:rsidP="00925F42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0247" w:rsidRPr="00925F42" w:rsidRDefault="00FF0247" w:rsidP="0021589C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0247" w:rsidRPr="00925F42" w:rsidRDefault="00FF0247" w:rsidP="0021589C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F0247" w:rsidRPr="00925F42" w:rsidRDefault="00FF0247" w:rsidP="0021589C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F0247" w:rsidRPr="00925F42" w:rsidRDefault="00FF0247" w:rsidP="0021589C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F0247" w:rsidRPr="00925F42" w:rsidTr="00FF0247">
        <w:trPr>
          <w:trHeight w:val="300"/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bottom"/>
            <w:hideMark/>
          </w:tcPr>
          <w:p w:rsidR="00FF0247" w:rsidRPr="00925F42" w:rsidRDefault="00FF0247" w:rsidP="00925F42">
            <w:pPr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Объем строительства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bottom"/>
            <w:hideMark/>
          </w:tcPr>
          <w:p w:rsidR="00FF0247" w:rsidRPr="00925F42" w:rsidRDefault="00FF0247" w:rsidP="00925F42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-2,3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bottom"/>
            <w:hideMark/>
          </w:tcPr>
          <w:p w:rsidR="00FF0247" w:rsidRPr="00925F42" w:rsidRDefault="00FF0247" w:rsidP="00925F42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-4,8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bottom"/>
          </w:tcPr>
          <w:p w:rsidR="00FF0247" w:rsidRPr="00925F42" w:rsidRDefault="00FF0247" w:rsidP="007502CF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-4,3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</w:tcPr>
          <w:p w:rsidR="00FF0247" w:rsidRPr="00925F42" w:rsidRDefault="00FF0247" w:rsidP="00925F42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bottom"/>
            <w:hideMark/>
          </w:tcPr>
          <w:p w:rsidR="00FF0247" w:rsidRPr="00925F42" w:rsidRDefault="00FF0247" w:rsidP="0021589C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-4,6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bottom"/>
            <w:hideMark/>
          </w:tcPr>
          <w:p w:rsidR="00FF0247" w:rsidRPr="00925F42" w:rsidRDefault="00FF0247" w:rsidP="0021589C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-8,3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bottom"/>
            <w:hideMark/>
          </w:tcPr>
          <w:p w:rsidR="00FF0247" w:rsidRPr="00925F42" w:rsidRDefault="00FF0247" w:rsidP="0021589C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-3,6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bottom"/>
            <w:hideMark/>
          </w:tcPr>
          <w:p w:rsidR="00FF0247" w:rsidRPr="00925F42" w:rsidRDefault="00FF0247" w:rsidP="0021589C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-2</w:t>
            </w:r>
          </w:p>
        </w:tc>
      </w:tr>
      <w:tr w:rsidR="00FF0247" w:rsidRPr="00925F42" w:rsidTr="00FF0247">
        <w:trPr>
          <w:trHeight w:val="300"/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0247" w:rsidRPr="00925F42" w:rsidRDefault="00FF0247" w:rsidP="00925F42">
            <w:pPr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Инвестиции в основной капитал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0247" w:rsidRPr="00925F42" w:rsidRDefault="00FF0247" w:rsidP="00925F42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-1,5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0247" w:rsidRPr="00925F42" w:rsidRDefault="00FF0247" w:rsidP="00925F42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-10,1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FF0247" w:rsidRPr="00925F42" w:rsidRDefault="00FF0247" w:rsidP="007502CF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-0,9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FF0247" w:rsidRPr="00F94D91" w:rsidRDefault="00FF0247">
            <w:pPr>
              <w:jc w:val="right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0247" w:rsidRPr="00F94D91" w:rsidRDefault="00FF0247" w:rsidP="0021589C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F94D91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-1,2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0247" w:rsidRPr="00F94D91" w:rsidRDefault="00FF0247" w:rsidP="0021589C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F94D91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-1,5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F0247" w:rsidRPr="00F94D91" w:rsidRDefault="00FF0247" w:rsidP="0021589C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F94D91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F0247" w:rsidRPr="00F94D91" w:rsidRDefault="00FF0247" w:rsidP="0021589C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F94D91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-1,3</w:t>
            </w:r>
          </w:p>
        </w:tc>
      </w:tr>
      <w:tr w:rsidR="00FF0247" w:rsidRPr="00925F42" w:rsidTr="00FF0247">
        <w:trPr>
          <w:trHeight w:val="300"/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bottom"/>
            <w:hideMark/>
          </w:tcPr>
          <w:p w:rsidR="00FF0247" w:rsidRPr="00925F42" w:rsidRDefault="00FF0247" w:rsidP="00925F42">
            <w:pPr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Оборот розничной торговли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bottom"/>
            <w:hideMark/>
          </w:tcPr>
          <w:p w:rsidR="00FF0247" w:rsidRPr="00925F42" w:rsidRDefault="00FF0247" w:rsidP="00925F42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bottom"/>
            <w:hideMark/>
          </w:tcPr>
          <w:p w:rsidR="00FF0247" w:rsidRPr="00925F42" w:rsidRDefault="00FF0247" w:rsidP="00925F42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-10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bottom"/>
          </w:tcPr>
          <w:p w:rsidR="00FF0247" w:rsidRPr="00925F42" w:rsidRDefault="00FF0247" w:rsidP="007502CF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-5,2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</w:tcPr>
          <w:p w:rsidR="00FF0247" w:rsidRPr="00925F42" w:rsidRDefault="00FF0247" w:rsidP="00925F42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bottom"/>
            <w:hideMark/>
          </w:tcPr>
          <w:p w:rsidR="00FF0247" w:rsidRPr="00925F42" w:rsidRDefault="00FF0247" w:rsidP="0021589C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-5,8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bottom"/>
            <w:hideMark/>
          </w:tcPr>
          <w:p w:rsidR="00FF0247" w:rsidRPr="00925F42" w:rsidRDefault="00FF0247" w:rsidP="0021589C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-5,9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bottom"/>
            <w:hideMark/>
          </w:tcPr>
          <w:p w:rsidR="00FF0247" w:rsidRPr="00925F42" w:rsidRDefault="00FF0247" w:rsidP="0021589C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-4,5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bottom"/>
            <w:hideMark/>
          </w:tcPr>
          <w:p w:rsidR="00FF0247" w:rsidRPr="00925F42" w:rsidRDefault="00FF0247" w:rsidP="0021589C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-4,8</w:t>
            </w:r>
          </w:p>
        </w:tc>
      </w:tr>
      <w:tr w:rsidR="00FF0247" w:rsidRPr="00925F42" w:rsidTr="00FF0247">
        <w:trPr>
          <w:trHeight w:val="300"/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0247" w:rsidRPr="00925F42" w:rsidRDefault="00FF0247" w:rsidP="00925F42">
            <w:pPr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ИПЦ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0247" w:rsidRPr="00925F42" w:rsidRDefault="00FF0247" w:rsidP="00925F42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11,4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0247" w:rsidRPr="00925F42" w:rsidRDefault="00FF0247" w:rsidP="00925F42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12,9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FF0247" w:rsidRPr="00925F42" w:rsidRDefault="00FF0247" w:rsidP="007502CF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FF0247" w:rsidRPr="00925F42" w:rsidRDefault="00FF0247" w:rsidP="00925F42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0247" w:rsidRPr="00925F42" w:rsidRDefault="00FF0247" w:rsidP="0021589C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7,3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0247" w:rsidRPr="00925F42" w:rsidRDefault="00FF0247" w:rsidP="0021589C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F0247" w:rsidRPr="00925F42" w:rsidRDefault="00FF0247" w:rsidP="0021589C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F0247" w:rsidRPr="00925F42" w:rsidRDefault="00FF0247" w:rsidP="0021589C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5,4</w:t>
            </w:r>
          </w:p>
        </w:tc>
      </w:tr>
      <w:tr w:rsidR="00FF0247" w:rsidRPr="00925F42" w:rsidTr="00F10A69">
        <w:trPr>
          <w:trHeight w:val="525"/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bottom"/>
            <w:hideMark/>
          </w:tcPr>
          <w:p w:rsidR="00FF0247" w:rsidRPr="00925F42" w:rsidRDefault="00FF0247" w:rsidP="00925F42">
            <w:pPr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Реальные располагаемые денежные доходы населения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FF0247" w:rsidRPr="00925F42" w:rsidRDefault="00FF0247" w:rsidP="00F10A69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-0,7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FF0247" w:rsidRPr="00925F42" w:rsidRDefault="00FF0247" w:rsidP="00F10A69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-4,3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</w:tcPr>
          <w:p w:rsidR="00FF0247" w:rsidRPr="00925F42" w:rsidRDefault="00FF0247" w:rsidP="00F10A69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-5,9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</w:tcPr>
          <w:p w:rsidR="00FF0247" w:rsidRPr="00925F42" w:rsidRDefault="00FF0247" w:rsidP="00F10A69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FF0247" w:rsidRPr="00925F42" w:rsidRDefault="00FF0247" w:rsidP="00F10A69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-4,2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FF0247" w:rsidRPr="00925F42" w:rsidRDefault="00FF0247" w:rsidP="00F10A69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-6,3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FF0247" w:rsidRPr="00925F42" w:rsidRDefault="00FF0247" w:rsidP="00F10A69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-6,5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FF0247" w:rsidRPr="00925F42" w:rsidRDefault="00FF0247" w:rsidP="00F10A69">
            <w:pPr>
              <w:jc w:val="center"/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</w:pPr>
            <w:r w:rsidRPr="00925F42">
              <w:rPr>
                <w:rFonts w:ascii="Corbel" w:eastAsia="Times New Roman" w:hAnsi="Corbel"/>
                <w:color w:val="000000"/>
                <w:sz w:val="20"/>
                <w:szCs w:val="20"/>
                <w:lang w:eastAsia="ru-RU"/>
              </w:rPr>
              <w:t>-6,1</w:t>
            </w:r>
          </w:p>
        </w:tc>
      </w:tr>
    </w:tbl>
    <w:p w:rsidR="00925F42" w:rsidRDefault="00925F42" w:rsidP="00383E98">
      <w:pPr>
        <w:ind w:right="1274"/>
        <w:jc w:val="right"/>
        <w:rPr>
          <w:rFonts w:ascii="Corbel" w:hAnsi="Corbel"/>
          <w:sz w:val="16"/>
        </w:rPr>
      </w:pPr>
    </w:p>
    <w:p w:rsidR="00D62D7E" w:rsidRPr="002153D6" w:rsidRDefault="000357D6" w:rsidP="00665605">
      <w:pPr>
        <w:tabs>
          <w:tab w:val="left" w:pos="10490"/>
        </w:tabs>
        <w:ind w:right="282"/>
        <w:jc w:val="right"/>
        <w:sectPr w:rsidR="00D62D7E" w:rsidRPr="002153D6" w:rsidSect="00886174">
          <w:pgSz w:w="11906" w:h="16838"/>
          <w:pgMar w:top="1814" w:right="567" w:bottom="851" w:left="567" w:header="425" w:footer="130" w:gutter="0"/>
          <w:cols w:space="708"/>
          <w:titlePg/>
          <w:docGrid w:linePitch="360"/>
        </w:sectPr>
      </w:pPr>
      <w:r w:rsidRPr="00EE20BA">
        <w:rPr>
          <w:rFonts w:ascii="Corbel" w:hAnsi="Corbel"/>
          <w:sz w:val="16"/>
        </w:rPr>
        <w:t xml:space="preserve">Источник: </w:t>
      </w:r>
      <w:r>
        <w:rPr>
          <w:rFonts w:ascii="Corbel" w:hAnsi="Corbel"/>
          <w:sz w:val="16"/>
        </w:rPr>
        <w:t>Росстат</w:t>
      </w:r>
      <w:r w:rsidR="00B35587">
        <w:rPr>
          <w:rFonts w:ascii="Corbel" w:hAnsi="Corbel"/>
          <w:sz w:val="16"/>
        </w:rPr>
        <w:t>, Банк России</w:t>
      </w:r>
    </w:p>
    <w:p w:rsidR="001D1F0F" w:rsidRPr="00AB55CA" w:rsidRDefault="008B0BF4" w:rsidP="005B2E43">
      <w:pPr>
        <w:pStyle w:val="1"/>
        <w:spacing w:before="0" w:after="0" w:line="240" w:lineRule="auto"/>
        <w:rPr>
          <w:b/>
          <w:bCs w:val="0"/>
          <w:color w:val="E36C0A" w:themeColor="accent6" w:themeShade="BF"/>
        </w:rPr>
      </w:pPr>
      <w:bookmarkStart w:id="0" w:name="_ЭКОНОМИКА"/>
      <w:bookmarkStart w:id="1" w:name="_Наиболее_привлекательные_сегменты."/>
      <w:bookmarkStart w:id="2" w:name="_2._Основные_тенденции"/>
      <w:bookmarkEnd w:id="0"/>
      <w:bookmarkEnd w:id="1"/>
      <w:bookmarkEnd w:id="2"/>
      <w:r>
        <w:rPr>
          <w:b/>
          <w:bCs w:val="0"/>
          <w:color w:val="E36C0A" w:themeColor="accent6" w:themeShade="BF"/>
        </w:rPr>
        <w:lastRenderedPageBreak/>
        <w:t>2</w:t>
      </w:r>
      <w:r w:rsidR="00AB55CA" w:rsidRPr="00AB55CA">
        <w:rPr>
          <w:b/>
          <w:bCs w:val="0"/>
          <w:color w:val="E36C0A" w:themeColor="accent6" w:themeShade="BF"/>
        </w:rPr>
        <w:t xml:space="preserve">. </w:t>
      </w:r>
      <w:r w:rsidR="00E3090E">
        <w:rPr>
          <w:b/>
          <w:bCs w:val="0"/>
          <w:color w:val="E36C0A" w:themeColor="accent6" w:themeShade="BF"/>
        </w:rPr>
        <w:t>Обзор к</w:t>
      </w:r>
      <w:r>
        <w:rPr>
          <w:b/>
          <w:bCs w:val="0"/>
          <w:color w:val="E36C0A" w:themeColor="accent6" w:themeShade="BF"/>
        </w:rPr>
        <w:t>лючевы</w:t>
      </w:r>
      <w:r w:rsidR="00E3090E">
        <w:rPr>
          <w:b/>
          <w:bCs w:val="0"/>
          <w:color w:val="E36C0A" w:themeColor="accent6" w:themeShade="BF"/>
        </w:rPr>
        <w:t>х</w:t>
      </w:r>
      <w:r>
        <w:rPr>
          <w:b/>
          <w:bCs w:val="0"/>
          <w:color w:val="E36C0A" w:themeColor="accent6" w:themeShade="BF"/>
        </w:rPr>
        <w:t xml:space="preserve"> показател</w:t>
      </w:r>
      <w:r w:rsidR="00E3090E">
        <w:rPr>
          <w:b/>
          <w:bCs w:val="0"/>
          <w:color w:val="E36C0A" w:themeColor="accent6" w:themeShade="BF"/>
        </w:rPr>
        <w:t>ей</w:t>
      </w:r>
      <w:r>
        <w:rPr>
          <w:b/>
          <w:bCs w:val="0"/>
          <w:color w:val="E36C0A" w:themeColor="accent6" w:themeShade="BF"/>
        </w:rPr>
        <w:t xml:space="preserve"> российских банков </w:t>
      </w:r>
      <w:r w:rsidR="00F33505">
        <w:rPr>
          <w:b/>
          <w:bCs w:val="0"/>
          <w:color w:val="E36C0A" w:themeColor="accent6" w:themeShade="BF"/>
        </w:rPr>
        <w:t xml:space="preserve">               за </w:t>
      </w:r>
      <w:r w:rsidR="003516F6">
        <w:rPr>
          <w:b/>
          <w:bCs w:val="0"/>
          <w:color w:val="E36C0A" w:themeColor="accent6" w:themeShade="BF"/>
        </w:rPr>
        <w:t>4</w:t>
      </w:r>
      <w:r w:rsidR="002D149D">
        <w:rPr>
          <w:b/>
          <w:bCs w:val="0"/>
          <w:color w:val="E36C0A" w:themeColor="accent6" w:themeShade="BF"/>
        </w:rPr>
        <w:t>-й</w:t>
      </w:r>
      <w:r w:rsidR="009648CD">
        <w:rPr>
          <w:b/>
          <w:bCs w:val="0"/>
          <w:color w:val="E36C0A" w:themeColor="accent6" w:themeShade="BF"/>
        </w:rPr>
        <w:t xml:space="preserve"> кв</w:t>
      </w:r>
      <w:r w:rsidR="002D149D">
        <w:rPr>
          <w:b/>
          <w:bCs w:val="0"/>
          <w:color w:val="E36C0A" w:themeColor="accent6" w:themeShade="BF"/>
        </w:rPr>
        <w:t>артал</w:t>
      </w:r>
      <w:r w:rsidR="009648CD">
        <w:rPr>
          <w:b/>
          <w:bCs w:val="0"/>
          <w:color w:val="E36C0A" w:themeColor="accent6" w:themeShade="BF"/>
        </w:rPr>
        <w:t xml:space="preserve"> и </w:t>
      </w:r>
      <w:r w:rsidR="003516F6">
        <w:rPr>
          <w:b/>
          <w:bCs w:val="0"/>
          <w:color w:val="E36C0A" w:themeColor="accent6" w:themeShade="BF"/>
        </w:rPr>
        <w:t>12</w:t>
      </w:r>
      <w:r w:rsidR="002D149D">
        <w:rPr>
          <w:b/>
          <w:bCs w:val="0"/>
          <w:color w:val="E36C0A" w:themeColor="accent6" w:themeShade="BF"/>
        </w:rPr>
        <w:t xml:space="preserve"> месяцев</w:t>
      </w:r>
      <w:r w:rsidR="00FD2C95">
        <w:rPr>
          <w:b/>
          <w:bCs w:val="0"/>
          <w:color w:val="E36C0A" w:themeColor="accent6" w:themeShade="BF"/>
        </w:rPr>
        <w:t xml:space="preserve"> </w:t>
      </w:r>
      <w:r>
        <w:rPr>
          <w:b/>
          <w:bCs w:val="0"/>
          <w:color w:val="E36C0A" w:themeColor="accent6" w:themeShade="BF"/>
        </w:rPr>
        <w:t>201</w:t>
      </w:r>
      <w:r w:rsidR="00F460DB">
        <w:rPr>
          <w:b/>
          <w:bCs w:val="0"/>
          <w:color w:val="E36C0A" w:themeColor="accent6" w:themeShade="BF"/>
        </w:rPr>
        <w:t>6</w:t>
      </w:r>
      <w:r>
        <w:rPr>
          <w:b/>
          <w:bCs w:val="0"/>
          <w:color w:val="E36C0A" w:themeColor="accent6" w:themeShade="BF"/>
        </w:rPr>
        <w:t xml:space="preserve"> года</w:t>
      </w:r>
      <w:r w:rsidR="001D1F0F" w:rsidRPr="00AB55CA">
        <w:rPr>
          <w:b/>
          <w:bCs w:val="0"/>
          <w:color w:val="E36C0A" w:themeColor="accent6" w:themeShade="BF"/>
        </w:rPr>
        <w:t>.</w:t>
      </w:r>
    </w:p>
    <w:p w:rsidR="00740AAB" w:rsidRPr="004C15BB" w:rsidRDefault="00740AAB" w:rsidP="00EC4794">
      <w:pPr>
        <w:rPr>
          <w:sz w:val="4"/>
        </w:rPr>
      </w:pPr>
    </w:p>
    <w:p w:rsidR="00163217" w:rsidRDefault="00163217" w:rsidP="00EC4794">
      <w:pPr>
        <w:rPr>
          <w:sz w:val="4"/>
        </w:rPr>
      </w:pPr>
    </w:p>
    <w:p w:rsidR="00163217" w:rsidRDefault="00163217" w:rsidP="00EC4794">
      <w:pPr>
        <w:rPr>
          <w:sz w:val="4"/>
        </w:rPr>
      </w:pPr>
    </w:p>
    <w:tbl>
      <w:tblPr>
        <w:tblStyle w:val="a9"/>
        <w:tblW w:w="10893" w:type="dxa"/>
        <w:jc w:val="center"/>
        <w:tblInd w:w="-2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447"/>
        <w:gridCol w:w="5446"/>
      </w:tblGrid>
      <w:tr w:rsidR="00966248" w:rsidRPr="00981559" w:rsidTr="002E3E6A">
        <w:trPr>
          <w:jc w:val="center"/>
        </w:trPr>
        <w:tc>
          <w:tcPr>
            <w:tcW w:w="5447" w:type="dxa"/>
            <w:shd w:val="clear" w:color="auto" w:fill="548DD4" w:themeFill="text2" w:themeFillTint="99"/>
          </w:tcPr>
          <w:p w:rsidR="00966248" w:rsidRPr="00981559" w:rsidRDefault="00966248" w:rsidP="00D1782A">
            <w:pPr>
              <w:jc w:val="center"/>
              <w:rPr>
                <w:rFonts w:ascii="Corbel" w:hAnsi="Corbel" w:cs="Arial"/>
                <w:b/>
                <w:color w:val="FFFFFF" w:themeColor="background1"/>
              </w:rPr>
            </w:pPr>
            <w:r w:rsidRPr="00981559">
              <w:rPr>
                <w:rFonts w:ascii="Corbel" w:hAnsi="Corbel" w:cs="Arial"/>
                <w:b/>
                <w:color w:val="FFFFFF" w:themeColor="background1"/>
              </w:rPr>
              <w:t>Динамика актив</w:t>
            </w:r>
            <w:r w:rsidR="00D1782A">
              <w:rPr>
                <w:rFonts w:ascii="Corbel" w:hAnsi="Corbel" w:cs="Arial"/>
                <w:b/>
                <w:color w:val="FFFFFF" w:themeColor="background1"/>
              </w:rPr>
              <w:t>ов</w:t>
            </w:r>
          </w:p>
        </w:tc>
        <w:tc>
          <w:tcPr>
            <w:tcW w:w="5446" w:type="dxa"/>
            <w:shd w:val="clear" w:color="auto" w:fill="548DD4" w:themeFill="text2" w:themeFillTint="99"/>
          </w:tcPr>
          <w:p w:rsidR="00966248" w:rsidRPr="00981559" w:rsidRDefault="00966248" w:rsidP="007505E9">
            <w:pPr>
              <w:jc w:val="center"/>
              <w:rPr>
                <w:rFonts w:ascii="Corbel" w:hAnsi="Corbel" w:cs="Arial"/>
                <w:b/>
                <w:color w:val="FFFFFF" w:themeColor="background1"/>
              </w:rPr>
            </w:pPr>
            <w:r>
              <w:rPr>
                <w:rFonts w:ascii="Corbel" w:hAnsi="Corbel" w:cs="Arial"/>
                <w:b/>
                <w:color w:val="FFFFFF" w:themeColor="background1"/>
              </w:rPr>
              <w:t>Прибыль и д</w:t>
            </w:r>
            <w:r w:rsidRPr="00981559">
              <w:rPr>
                <w:rFonts w:ascii="Corbel" w:hAnsi="Corbel" w:cs="Arial"/>
                <w:b/>
                <w:color w:val="FFFFFF" w:themeColor="background1"/>
              </w:rPr>
              <w:t>остаточность капитала</w:t>
            </w:r>
          </w:p>
        </w:tc>
      </w:tr>
      <w:tr w:rsidR="00966248" w:rsidRPr="00981559" w:rsidTr="002E3E6A">
        <w:trPr>
          <w:jc w:val="center"/>
        </w:trPr>
        <w:tc>
          <w:tcPr>
            <w:tcW w:w="5447" w:type="dxa"/>
          </w:tcPr>
          <w:p w:rsidR="00615EA7" w:rsidRDefault="003516F6" w:rsidP="001229E9">
            <w:pPr>
              <w:spacing w:before="120"/>
              <w:ind w:left="-136" w:right="-170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kern w:val="24"/>
                <w:lang w:eastAsia="en-US"/>
              </w:rPr>
            </w:pPr>
            <w:r>
              <w:rPr>
                <w:rFonts w:ascii="Calibri" w:eastAsiaTheme="minorHAnsi" w:hAnsi="Calibri" w:cs="Calibri"/>
                <w:b/>
                <w:bCs/>
                <w:noProof/>
                <w:color w:val="000000"/>
                <w:kern w:val="24"/>
                <w:lang w:eastAsia="ru-RU"/>
              </w:rPr>
              <w:drawing>
                <wp:inline distT="0" distB="0" distL="0" distR="0">
                  <wp:extent cx="3317240" cy="1956435"/>
                  <wp:effectExtent l="19050" t="0" r="0" b="0"/>
                  <wp:docPr id="4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240" cy="1956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4539" w:rsidRDefault="00356EC7" w:rsidP="00FD2A46">
            <w:pPr>
              <w:spacing w:after="120"/>
              <w:ind w:right="-45"/>
              <w:jc w:val="both"/>
              <w:rPr>
                <w:rFonts w:ascii="Corbel" w:hAnsi="Corbel" w:cs="Arial"/>
                <w:sz w:val="20"/>
                <w:szCs w:val="16"/>
              </w:rPr>
            </w:pPr>
            <w:proofErr w:type="gramStart"/>
            <w:r w:rsidRPr="00356EC7">
              <w:rPr>
                <w:rFonts w:ascii="Corbel" w:hAnsi="Corbel" w:cs="Arial"/>
                <w:b/>
                <w:sz w:val="20"/>
                <w:szCs w:val="16"/>
              </w:rPr>
              <w:t>Активы</w:t>
            </w:r>
            <w:r w:rsidRPr="00356EC7">
              <w:rPr>
                <w:rFonts w:ascii="Corbel" w:hAnsi="Corbel" w:cs="Arial"/>
                <w:sz w:val="20"/>
                <w:szCs w:val="16"/>
              </w:rPr>
              <w:t xml:space="preserve"> российских банков в</w:t>
            </w:r>
            <w:r w:rsidR="0099055F">
              <w:rPr>
                <w:rFonts w:ascii="Corbel" w:hAnsi="Corbel" w:cs="Arial"/>
                <w:sz w:val="20"/>
                <w:szCs w:val="16"/>
              </w:rPr>
              <w:t xml:space="preserve"> </w:t>
            </w:r>
            <w:r w:rsidR="00AC231B">
              <w:rPr>
                <w:rFonts w:ascii="Corbel" w:hAnsi="Corbel" w:cs="Arial"/>
                <w:sz w:val="20"/>
                <w:szCs w:val="16"/>
              </w:rPr>
              <w:t>4</w:t>
            </w:r>
            <w:r w:rsidR="0099055F">
              <w:rPr>
                <w:rFonts w:ascii="Corbel" w:hAnsi="Corbel" w:cs="Arial"/>
                <w:sz w:val="20"/>
                <w:szCs w:val="16"/>
              </w:rPr>
              <w:t xml:space="preserve">-м </w:t>
            </w:r>
            <w:r w:rsidRPr="00356EC7">
              <w:rPr>
                <w:rFonts w:ascii="Corbel" w:hAnsi="Corbel" w:cs="Arial"/>
                <w:sz w:val="20"/>
                <w:szCs w:val="16"/>
              </w:rPr>
              <w:t>кв</w:t>
            </w:r>
            <w:r w:rsidR="0099055F">
              <w:rPr>
                <w:rFonts w:ascii="Corbel" w:hAnsi="Corbel" w:cs="Arial"/>
                <w:sz w:val="20"/>
                <w:szCs w:val="16"/>
              </w:rPr>
              <w:t xml:space="preserve">артале </w:t>
            </w:r>
            <w:r w:rsidRPr="00356EC7">
              <w:rPr>
                <w:rFonts w:ascii="Corbel" w:hAnsi="Corbel" w:cs="Arial"/>
                <w:sz w:val="20"/>
                <w:szCs w:val="16"/>
              </w:rPr>
              <w:t xml:space="preserve">2016 г. </w:t>
            </w:r>
            <w:r w:rsidR="00AC231B">
              <w:rPr>
                <w:rFonts w:ascii="Corbel" w:hAnsi="Corbel" w:cs="Arial"/>
                <w:sz w:val="20"/>
                <w:szCs w:val="16"/>
              </w:rPr>
              <w:t>выросли</w:t>
            </w:r>
            <w:r w:rsidR="0099055F">
              <w:rPr>
                <w:rFonts w:ascii="Corbel" w:hAnsi="Corbel" w:cs="Arial"/>
                <w:sz w:val="20"/>
                <w:szCs w:val="16"/>
              </w:rPr>
              <w:t xml:space="preserve"> на 0,</w:t>
            </w:r>
            <w:r w:rsidR="00AC231B">
              <w:rPr>
                <w:rFonts w:ascii="Corbel" w:hAnsi="Corbel" w:cs="Arial"/>
                <w:sz w:val="20"/>
                <w:szCs w:val="16"/>
              </w:rPr>
              <w:t>5</w:t>
            </w:r>
            <w:r w:rsidR="0099055F">
              <w:rPr>
                <w:rFonts w:ascii="Corbel" w:hAnsi="Corbel" w:cs="Arial"/>
                <w:sz w:val="20"/>
                <w:szCs w:val="16"/>
              </w:rPr>
              <w:t>%</w:t>
            </w:r>
            <w:r w:rsidRPr="00356EC7">
              <w:rPr>
                <w:rFonts w:ascii="Corbel" w:hAnsi="Corbel" w:cs="Arial"/>
                <w:sz w:val="20"/>
                <w:szCs w:val="16"/>
              </w:rPr>
              <w:t xml:space="preserve">, а с начала года сокращение составило </w:t>
            </w:r>
            <w:r w:rsidR="00937719">
              <w:rPr>
                <w:rFonts w:ascii="Corbel" w:hAnsi="Corbel" w:cs="Arial"/>
                <w:sz w:val="20"/>
                <w:szCs w:val="16"/>
              </w:rPr>
              <w:t>3,5</w:t>
            </w:r>
            <w:r w:rsidRPr="00356EC7">
              <w:rPr>
                <w:rFonts w:ascii="Corbel" w:hAnsi="Corbel" w:cs="Arial"/>
                <w:sz w:val="20"/>
                <w:szCs w:val="16"/>
              </w:rPr>
              <w:t xml:space="preserve">%. </w:t>
            </w:r>
            <w:r w:rsidR="0099055F">
              <w:rPr>
                <w:rFonts w:ascii="Corbel" w:hAnsi="Corbel" w:cs="Arial"/>
                <w:sz w:val="20"/>
                <w:szCs w:val="16"/>
              </w:rPr>
              <w:t>В структуре активов продолжает</w:t>
            </w:r>
            <w:r w:rsidR="00937719">
              <w:rPr>
                <w:rFonts w:ascii="Corbel" w:hAnsi="Corbel" w:cs="Arial"/>
                <w:sz w:val="20"/>
                <w:szCs w:val="16"/>
              </w:rPr>
              <w:t xml:space="preserve"> расти </w:t>
            </w:r>
            <w:r w:rsidR="00434539">
              <w:rPr>
                <w:rFonts w:ascii="Corbel" w:hAnsi="Corbel" w:cs="Arial"/>
                <w:sz w:val="20"/>
                <w:szCs w:val="16"/>
              </w:rPr>
              <w:t>размер</w:t>
            </w:r>
            <w:r w:rsidR="00937719">
              <w:rPr>
                <w:rFonts w:ascii="Corbel" w:hAnsi="Corbel" w:cs="Arial"/>
                <w:sz w:val="20"/>
                <w:szCs w:val="16"/>
              </w:rPr>
              <w:t xml:space="preserve"> рублевых статей </w:t>
            </w:r>
            <w:r w:rsidR="00434539">
              <w:rPr>
                <w:rFonts w:ascii="Corbel" w:hAnsi="Corbel" w:cs="Arial"/>
                <w:sz w:val="20"/>
                <w:szCs w:val="16"/>
              </w:rPr>
              <w:t xml:space="preserve">(+1,9 трлн руб. за 4-ий кв.; +3,6 трлн руб. за 2016 г.) </w:t>
            </w:r>
            <w:r w:rsidR="00937719">
              <w:rPr>
                <w:rFonts w:ascii="Corbel" w:hAnsi="Corbel" w:cs="Arial"/>
                <w:sz w:val="20"/>
                <w:szCs w:val="16"/>
              </w:rPr>
              <w:t xml:space="preserve">и </w:t>
            </w:r>
            <w:r w:rsidR="0099055F">
              <w:rPr>
                <w:rFonts w:ascii="Corbel" w:hAnsi="Corbel" w:cs="Arial"/>
                <w:sz w:val="20"/>
                <w:szCs w:val="16"/>
              </w:rPr>
              <w:t>сокращ</w:t>
            </w:r>
            <w:r w:rsidR="00937719">
              <w:rPr>
                <w:rFonts w:ascii="Corbel" w:hAnsi="Corbel" w:cs="Arial"/>
                <w:sz w:val="20"/>
                <w:szCs w:val="16"/>
              </w:rPr>
              <w:t>аются</w:t>
            </w:r>
            <w:r w:rsidR="0099055F">
              <w:rPr>
                <w:rFonts w:ascii="Corbel" w:hAnsi="Corbel" w:cs="Arial"/>
                <w:sz w:val="20"/>
                <w:szCs w:val="16"/>
              </w:rPr>
              <w:t xml:space="preserve"> валютны</w:t>
            </w:r>
            <w:r w:rsidR="00937719">
              <w:rPr>
                <w:rFonts w:ascii="Corbel" w:hAnsi="Corbel" w:cs="Arial"/>
                <w:sz w:val="20"/>
                <w:szCs w:val="16"/>
              </w:rPr>
              <w:t>е активы</w:t>
            </w:r>
            <w:r w:rsidR="00434539">
              <w:rPr>
                <w:rFonts w:ascii="Corbel" w:hAnsi="Corbel" w:cs="Arial"/>
                <w:sz w:val="20"/>
                <w:szCs w:val="16"/>
              </w:rPr>
              <w:t xml:space="preserve"> (-10 млрд долл. за 4-ий кв.; -28,3 млрд долл. за 2016 г.).</w:t>
            </w:r>
            <w:proofErr w:type="gramEnd"/>
            <w:r w:rsidR="00434539">
              <w:rPr>
                <w:rFonts w:ascii="Corbel" w:hAnsi="Corbel" w:cs="Arial"/>
                <w:sz w:val="20"/>
                <w:szCs w:val="16"/>
              </w:rPr>
              <w:t xml:space="preserve"> Сокращению доли валютных активов способствовало укрепление курса рубля, более высокие процентные ставки и политика Банка России (через установление повышенных к</w:t>
            </w:r>
            <w:r w:rsidR="00665605">
              <w:rPr>
                <w:rFonts w:ascii="Corbel" w:hAnsi="Corbel" w:cs="Arial"/>
                <w:sz w:val="20"/>
                <w:szCs w:val="16"/>
              </w:rPr>
              <w:t>оэффициен</w:t>
            </w:r>
            <w:r w:rsidR="00434539">
              <w:rPr>
                <w:rFonts w:ascii="Corbel" w:hAnsi="Corbel" w:cs="Arial"/>
                <w:sz w:val="20"/>
                <w:szCs w:val="16"/>
              </w:rPr>
              <w:t>тов риска по валютным активам)</w:t>
            </w:r>
            <w:r w:rsidR="00665605">
              <w:rPr>
                <w:rFonts w:ascii="Corbel" w:hAnsi="Corbel" w:cs="Arial"/>
                <w:sz w:val="20"/>
                <w:szCs w:val="16"/>
              </w:rPr>
              <w:t>.</w:t>
            </w:r>
          </w:p>
          <w:p w:rsidR="00434539" w:rsidRPr="00C7532E" w:rsidRDefault="0099055F" w:rsidP="00434539">
            <w:pPr>
              <w:spacing w:after="120"/>
              <w:ind w:right="-45"/>
              <w:jc w:val="both"/>
              <w:rPr>
                <w:rFonts w:ascii="Corbel" w:hAnsi="Corbel" w:cs="Arial"/>
                <w:sz w:val="20"/>
                <w:szCs w:val="16"/>
              </w:rPr>
            </w:pPr>
            <w:r w:rsidRPr="00753AD2">
              <w:rPr>
                <w:rFonts w:ascii="Corbel" w:hAnsi="Corbel" w:cs="Arial"/>
                <w:b/>
                <w:sz w:val="20"/>
                <w:szCs w:val="16"/>
              </w:rPr>
              <w:t xml:space="preserve">Мы ожидаем, что </w:t>
            </w:r>
            <w:r w:rsidR="00434539">
              <w:rPr>
                <w:rFonts w:ascii="Corbel" w:hAnsi="Corbel" w:cs="Arial"/>
                <w:b/>
                <w:sz w:val="20"/>
                <w:szCs w:val="16"/>
              </w:rPr>
              <w:t>в 2017 г. рост активов</w:t>
            </w:r>
            <w:r>
              <w:rPr>
                <w:rFonts w:ascii="Corbel" w:hAnsi="Corbel" w:cs="Arial"/>
                <w:b/>
                <w:sz w:val="20"/>
                <w:szCs w:val="16"/>
              </w:rPr>
              <w:t xml:space="preserve"> </w:t>
            </w:r>
            <w:r w:rsidR="00454C1B">
              <w:rPr>
                <w:rFonts w:ascii="Corbel" w:hAnsi="Corbel" w:cs="Arial"/>
                <w:b/>
                <w:sz w:val="20"/>
                <w:szCs w:val="16"/>
              </w:rPr>
              <w:t xml:space="preserve">банков </w:t>
            </w:r>
            <w:r w:rsidR="00434539">
              <w:rPr>
                <w:rFonts w:ascii="Corbel" w:hAnsi="Corbel" w:cs="Arial"/>
                <w:b/>
                <w:sz w:val="20"/>
                <w:szCs w:val="16"/>
              </w:rPr>
              <w:t xml:space="preserve">составит </w:t>
            </w:r>
            <w:r w:rsidR="00C7532E">
              <w:rPr>
                <w:rFonts w:ascii="Corbel" w:hAnsi="Corbel" w:cs="Arial"/>
                <w:b/>
                <w:sz w:val="20"/>
                <w:szCs w:val="16"/>
              </w:rPr>
              <w:t>4% - 6</w:t>
            </w:r>
            <w:r w:rsidR="00434539">
              <w:rPr>
                <w:rFonts w:ascii="Corbel" w:hAnsi="Corbel" w:cs="Arial"/>
                <w:b/>
                <w:sz w:val="20"/>
                <w:szCs w:val="16"/>
              </w:rPr>
              <w:t xml:space="preserve">%. </w:t>
            </w:r>
            <w:r w:rsidR="00C7532E" w:rsidRPr="00C7532E">
              <w:rPr>
                <w:rFonts w:ascii="Corbel" w:hAnsi="Corbel" w:cs="Arial"/>
                <w:sz w:val="20"/>
                <w:szCs w:val="16"/>
              </w:rPr>
              <w:t xml:space="preserve">Источником роста активов будет приток средств населения и корпоративных клиентов </w:t>
            </w:r>
            <w:r w:rsidR="00814D7D">
              <w:rPr>
                <w:rFonts w:ascii="Corbel" w:hAnsi="Corbel" w:cs="Arial"/>
                <w:sz w:val="20"/>
                <w:szCs w:val="16"/>
              </w:rPr>
              <w:t>на фоне</w:t>
            </w:r>
            <w:r w:rsidR="00C7532E" w:rsidRPr="00C7532E">
              <w:rPr>
                <w:rFonts w:ascii="Corbel" w:hAnsi="Corbel" w:cs="Arial"/>
                <w:sz w:val="20"/>
                <w:szCs w:val="16"/>
              </w:rPr>
              <w:t xml:space="preserve"> улучшения макроэкономической конъюнктуры. Стимулирующее влияни</w:t>
            </w:r>
            <w:r w:rsidR="00665605">
              <w:rPr>
                <w:rFonts w:ascii="Corbel" w:hAnsi="Corbel" w:cs="Arial"/>
                <w:sz w:val="20"/>
                <w:szCs w:val="16"/>
              </w:rPr>
              <w:t>е</w:t>
            </w:r>
            <w:r w:rsidR="00C7532E" w:rsidRPr="00C7532E">
              <w:rPr>
                <w:rFonts w:ascii="Corbel" w:hAnsi="Corbel" w:cs="Arial"/>
                <w:sz w:val="20"/>
                <w:szCs w:val="16"/>
              </w:rPr>
              <w:t xml:space="preserve"> </w:t>
            </w:r>
            <w:r w:rsidR="00814D7D">
              <w:rPr>
                <w:rFonts w:ascii="Corbel" w:hAnsi="Corbel" w:cs="Arial"/>
                <w:sz w:val="20"/>
                <w:szCs w:val="16"/>
              </w:rPr>
              <w:t xml:space="preserve">на рост активов </w:t>
            </w:r>
            <w:r w:rsidR="00C7532E" w:rsidRPr="00C7532E">
              <w:rPr>
                <w:rFonts w:ascii="Corbel" w:hAnsi="Corbel" w:cs="Arial"/>
                <w:sz w:val="20"/>
                <w:szCs w:val="16"/>
              </w:rPr>
              <w:t>также будет оказывать приток ликвидности</w:t>
            </w:r>
            <w:r w:rsidR="00665605">
              <w:rPr>
                <w:rFonts w:ascii="Corbel" w:hAnsi="Corbel" w:cs="Arial"/>
                <w:sz w:val="20"/>
                <w:szCs w:val="16"/>
              </w:rPr>
              <w:t xml:space="preserve"> по  бюджетному каналу за счет </w:t>
            </w:r>
            <w:r w:rsidR="00C7532E" w:rsidRPr="00C7532E">
              <w:rPr>
                <w:rFonts w:ascii="Corbel" w:hAnsi="Corbel" w:cs="Arial"/>
                <w:sz w:val="20"/>
                <w:szCs w:val="16"/>
              </w:rPr>
              <w:t>использования резервных фондов</w:t>
            </w:r>
            <w:r w:rsidR="00C7532E">
              <w:rPr>
                <w:rFonts w:ascii="Corbel" w:hAnsi="Corbel" w:cs="Arial"/>
                <w:sz w:val="20"/>
                <w:szCs w:val="16"/>
              </w:rPr>
              <w:t>.</w:t>
            </w:r>
          </w:p>
          <w:p w:rsidR="00543627" w:rsidRPr="007E155E" w:rsidRDefault="00543627" w:rsidP="00434539">
            <w:pPr>
              <w:spacing w:after="120"/>
              <w:ind w:right="-45"/>
              <w:jc w:val="both"/>
              <w:rPr>
                <w:rFonts w:ascii="Corbel" w:hAnsi="Corbel" w:cs="Arial"/>
                <w:sz w:val="20"/>
                <w:szCs w:val="16"/>
              </w:rPr>
            </w:pPr>
          </w:p>
        </w:tc>
        <w:tc>
          <w:tcPr>
            <w:tcW w:w="5446" w:type="dxa"/>
          </w:tcPr>
          <w:p w:rsidR="00966248" w:rsidRPr="00981559" w:rsidRDefault="001229E9" w:rsidP="001229E9">
            <w:pPr>
              <w:spacing w:before="120"/>
              <w:ind w:left="-136" w:right="-170"/>
              <w:jc w:val="center"/>
              <w:rPr>
                <w:rFonts w:ascii="Corbel" w:hAnsi="Corbel" w:cs="Arial"/>
                <w:b/>
                <w:sz w:val="16"/>
                <w:szCs w:val="16"/>
              </w:rPr>
            </w:pPr>
            <w:r>
              <w:rPr>
                <w:rFonts w:ascii="Corbel" w:hAnsi="Corbel" w:cs="Arial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3317240" cy="1977390"/>
                  <wp:effectExtent l="19050" t="0" r="0" b="0"/>
                  <wp:docPr id="4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240" cy="197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3AD2" w:rsidRPr="00B965C5" w:rsidRDefault="00753AD2" w:rsidP="00753AD2">
            <w:pPr>
              <w:ind w:right="-45"/>
              <w:jc w:val="both"/>
              <w:rPr>
                <w:rFonts w:ascii="Corbel" w:hAnsi="Corbel" w:cs="Arial"/>
                <w:sz w:val="20"/>
                <w:szCs w:val="16"/>
              </w:rPr>
            </w:pPr>
            <w:proofErr w:type="gramStart"/>
            <w:r w:rsidRPr="00753AD2">
              <w:rPr>
                <w:rFonts w:ascii="Corbel" w:hAnsi="Corbel" w:cs="Arial"/>
                <w:b/>
                <w:sz w:val="20"/>
                <w:szCs w:val="16"/>
              </w:rPr>
              <w:t>Прибыль</w:t>
            </w:r>
            <w:r w:rsidRPr="00753AD2">
              <w:rPr>
                <w:rFonts w:ascii="Corbel" w:hAnsi="Corbel" w:cs="Arial"/>
                <w:sz w:val="20"/>
                <w:szCs w:val="16"/>
              </w:rPr>
              <w:t xml:space="preserve"> банковского сектора </w:t>
            </w:r>
            <w:r w:rsidR="00814D7D">
              <w:rPr>
                <w:rFonts w:ascii="Corbel" w:hAnsi="Corbel" w:cs="Arial"/>
                <w:sz w:val="20"/>
                <w:szCs w:val="16"/>
              </w:rPr>
              <w:t>за 4</w:t>
            </w:r>
            <w:r w:rsidR="00454C1B">
              <w:rPr>
                <w:rFonts w:ascii="Corbel" w:hAnsi="Corbel" w:cs="Arial"/>
                <w:sz w:val="20"/>
                <w:szCs w:val="16"/>
              </w:rPr>
              <w:t xml:space="preserve">-ий квартал </w:t>
            </w:r>
            <w:r w:rsidR="00B965C5">
              <w:rPr>
                <w:rFonts w:ascii="Corbel" w:hAnsi="Corbel" w:cs="Arial"/>
                <w:sz w:val="20"/>
                <w:szCs w:val="16"/>
              </w:rPr>
              <w:t>выросла до</w:t>
            </w:r>
            <w:r w:rsidR="00814D7D">
              <w:rPr>
                <w:rFonts w:ascii="Corbel" w:hAnsi="Corbel" w:cs="Arial"/>
                <w:sz w:val="20"/>
                <w:szCs w:val="16"/>
              </w:rPr>
              <w:t xml:space="preserve"> 216 </w:t>
            </w:r>
            <w:r w:rsidR="00454C1B" w:rsidRPr="00B965C5">
              <w:rPr>
                <w:rFonts w:ascii="Corbel" w:hAnsi="Corbel" w:cs="Arial"/>
                <w:sz w:val="20"/>
                <w:szCs w:val="16"/>
              </w:rPr>
              <w:t>млрд руб.</w:t>
            </w:r>
            <w:r w:rsidR="00814D7D" w:rsidRPr="00B965C5">
              <w:rPr>
                <w:rFonts w:ascii="Corbel" w:hAnsi="Corbel" w:cs="Arial"/>
                <w:sz w:val="20"/>
                <w:szCs w:val="16"/>
              </w:rPr>
              <w:t>, а за весь 2016 г. – 930 млрд руб.</w:t>
            </w:r>
            <w:r w:rsidR="00B965C5">
              <w:rPr>
                <w:rFonts w:ascii="Corbel" w:hAnsi="Corbel" w:cs="Arial"/>
                <w:sz w:val="20"/>
                <w:szCs w:val="16"/>
              </w:rPr>
              <w:t>, что уже практически соответствует докризисному уровню 2012-2013 гг.</w:t>
            </w:r>
            <w:r w:rsidR="00454C1B" w:rsidRPr="00B965C5">
              <w:rPr>
                <w:rFonts w:ascii="Corbel" w:hAnsi="Corbel" w:cs="Arial"/>
                <w:sz w:val="20"/>
                <w:szCs w:val="16"/>
              </w:rPr>
              <w:t xml:space="preserve"> </w:t>
            </w:r>
            <w:r w:rsidR="00B965C5" w:rsidRPr="00B965C5">
              <w:rPr>
                <w:rFonts w:ascii="Corbel" w:hAnsi="Corbel" w:cs="Arial"/>
                <w:sz w:val="20"/>
                <w:szCs w:val="16"/>
              </w:rPr>
              <w:t xml:space="preserve">Наиболее значительный вклад в результаты отрасли внес Сбербанк, который за 2016 г. заработал чистую прибыль 517 </w:t>
            </w:r>
            <w:r w:rsidR="00B965C5">
              <w:rPr>
                <w:rFonts w:ascii="Corbel" w:hAnsi="Corbel" w:cs="Arial"/>
                <w:sz w:val="20"/>
                <w:szCs w:val="16"/>
              </w:rPr>
              <w:t>млрд руб.  При общем улучшении ситуации в системе финансовое состояние значительного числа банков остается слабым.</w:t>
            </w:r>
            <w:proofErr w:type="gramEnd"/>
            <w:r w:rsidR="00B965C5">
              <w:rPr>
                <w:rFonts w:ascii="Corbel" w:hAnsi="Corbel" w:cs="Arial"/>
                <w:sz w:val="20"/>
                <w:szCs w:val="16"/>
              </w:rPr>
              <w:t xml:space="preserve"> По итогам 2016 г. убыточными были 178 банков из 623 действующих.</w:t>
            </w:r>
          </w:p>
          <w:p w:rsidR="00C03E8B" w:rsidRDefault="00FA10A6" w:rsidP="00C03E8B">
            <w:pPr>
              <w:ind w:right="-45"/>
              <w:jc w:val="both"/>
              <w:rPr>
                <w:rFonts w:ascii="Corbel" w:hAnsi="Corbel" w:cs="Arial"/>
                <w:sz w:val="20"/>
                <w:szCs w:val="16"/>
              </w:rPr>
            </w:pPr>
            <w:r w:rsidRPr="00FA10A6">
              <w:rPr>
                <w:rFonts w:ascii="Corbel" w:hAnsi="Corbel" w:cs="Arial"/>
                <w:b/>
                <w:sz w:val="20"/>
                <w:szCs w:val="16"/>
              </w:rPr>
              <w:t xml:space="preserve">Достаточность </w:t>
            </w:r>
            <w:r w:rsidRPr="00383E98">
              <w:rPr>
                <w:rFonts w:ascii="Corbel" w:hAnsi="Corbel" w:cs="Arial"/>
                <w:b/>
                <w:sz w:val="20"/>
                <w:szCs w:val="16"/>
              </w:rPr>
              <w:t>капитала</w:t>
            </w:r>
            <w:r w:rsidRPr="00FA10A6">
              <w:rPr>
                <w:rFonts w:ascii="Corbel" w:hAnsi="Corbel" w:cs="Arial"/>
                <w:sz w:val="20"/>
                <w:szCs w:val="16"/>
              </w:rPr>
              <w:t xml:space="preserve"> </w:t>
            </w:r>
            <w:r w:rsidR="007E0117">
              <w:rPr>
                <w:rFonts w:ascii="Corbel" w:hAnsi="Corbel" w:cs="Arial"/>
                <w:sz w:val="20"/>
                <w:szCs w:val="16"/>
              </w:rPr>
              <w:t xml:space="preserve">в целом по системе улучшилась </w:t>
            </w:r>
            <w:r w:rsidR="00454C1B">
              <w:rPr>
                <w:rFonts w:ascii="Corbel" w:hAnsi="Corbel" w:cs="Arial"/>
                <w:sz w:val="20"/>
                <w:szCs w:val="16"/>
              </w:rPr>
              <w:t>благодаря капитализации прибыли и сокращению взвешенных по риску активов</w:t>
            </w:r>
            <w:r w:rsidRPr="00FA10A6">
              <w:rPr>
                <w:rFonts w:ascii="Corbel" w:hAnsi="Corbel" w:cs="Arial"/>
                <w:sz w:val="20"/>
                <w:szCs w:val="16"/>
              </w:rPr>
              <w:t xml:space="preserve">. </w:t>
            </w:r>
          </w:p>
          <w:p w:rsidR="007E0117" w:rsidRDefault="00454C1B" w:rsidP="005668D7">
            <w:pPr>
              <w:jc w:val="both"/>
              <w:rPr>
                <w:rFonts w:ascii="Corbel" w:hAnsi="Corbel" w:cs="Arial"/>
                <w:sz w:val="20"/>
                <w:szCs w:val="16"/>
              </w:rPr>
            </w:pPr>
            <w:r w:rsidRPr="007E0117">
              <w:rPr>
                <w:rFonts w:ascii="Corbel" w:hAnsi="Corbel" w:cs="Arial"/>
                <w:sz w:val="20"/>
                <w:szCs w:val="16"/>
              </w:rPr>
              <w:t>Норматив Н</w:t>
            </w:r>
            <w:proofErr w:type="gramStart"/>
            <w:r w:rsidRPr="007E0117">
              <w:rPr>
                <w:rFonts w:ascii="Corbel" w:hAnsi="Corbel" w:cs="Arial"/>
                <w:sz w:val="20"/>
                <w:szCs w:val="16"/>
              </w:rPr>
              <w:t>1</w:t>
            </w:r>
            <w:proofErr w:type="gramEnd"/>
            <w:r w:rsidRPr="007E0117">
              <w:rPr>
                <w:rFonts w:ascii="Corbel" w:hAnsi="Corbel" w:cs="Arial"/>
                <w:sz w:val="20"/>
                <w:szCs w:val="16"/>
              </w:rPr>
              <w:t>.1 вырос с 8,</w:t>
            </w:r>
            <w:r w:rsidR="007E0117" w:rsidRPr="007E0117">
              <w:rPr>
                <w:rFonts w:ascii="Corbel" w:hAnsi="Corbel" w:cs="Arial"/>
                <w:sz w:val="20"/>
                <w:szCs w:val="16"/>
              </w:rPr>
              <w:t>2</w:t>
            </w:r>
            <w:r w:rsidRPr="007E0117">
              <w:rPr>
                <w:rFonts w:ascii="Corbel" w:hAnsi="Corbel" w:cs="Arial"/>
                <w:sz w:val="20"/>
                <w:szCs w:val="16"/>
              </w:rPr>
              <w:t>% до 8,</w:t>
            </w:r>
            <w:r w:rsidR="007E0117" w:rsidRPr="007E0117">
              <w:rPr>
                <w:rFonts w:ascii="Corbel" w:hAnsi="Corbel" w:cs="Arial"/>
                <w:sz w:val="20"/>
                <w:szCs w:val="16"/>
              </w:rPr>
              <w:t>9</w:t>
            </w:r>
            <w:r w:rsidRPr="007E0117">
              <w:rPr>
                <w:rFonts w:ascii="Corbel" w:hAnsi="Corbel" w:cs="Arial"/>
                <w:sz w:val="20"/>
                <w:szCs w:val="16"/>
              </w:rPr>
              <w:t xml:space="preserve">% (мин. 4,5%), </w:t>
            </w:r>
          </w:p>
          <w:p w:rsidR="007E0117" w:rsidRDefault="00454C1B" w:rsidP="005668D7">
            <w:pPr>
              <w:jc w:val="both"/>
              <w:rPr>
                <w:rFonts w:ascii="Corbel" w:hAnsi="Corbel" w:cs="Arial"/>
                <w:sz w:val="20"/>
                <w:szCs w:val="16"/>
              </w:rPr>
            </w:pPr>
            <w:r w:rsidRPr="007E0117">
              <w:rPr>
                <w:rFonts w:ascii="Corbel" w:hAnsi="Corbel" w:cs="Arial"/>
                <w:sz w:val="20"/>
                <w:szCs w:val="16"/>
              </w:rPr>
              <w:t>норматив Н</w:t>
            </w:r>
            <w:proofErr w:type="gramStart"/>
            <w:r w:rsidRPr="007E0117">
              <w:rPr>
                <w:rFonts w:ascii="Corbel" w:hAnsi="Corbel" w:cs="Arial"/>
                <w:sz w:val="20"/>
                <w:szCs w:val="16"/>
              </w:rPr>
              <w:t>1</w:t>
            </w:r>
            <w:proofErr w:type="gramEnd"/>
            <w:r w:rsidRPr="007E0117">
              <w:rPr>
                <w:rFonts w:ascii="Corbel" w:hAnsi="Corbel" w:cs="Arial"/>
                <w:sz w:val="20"/>
                <w:szCs w:val="16"/>
              </w:rPr>
              <w:t>.2 вырос с 8,</w:t>
            </w:r>
            <w:r w:rsidR="007E0117" w:rsidRPr="007E0117">
              <w:rPr>
                <w:rFonts w:ascii="Corbel" w:hAnsi="Corbel" w:cs="Arial"/>
                <w:sz w:val="20"/>
                <w:szCs w:val="16"/>
              </w:rPr>
              <w:t>5</w:t>
            </w:r>
            <w:r w:rsidRPr="007E0117">
              <w:rPr>
                <w:rFonts w:ascii="Corbel" w:hAnsi="Corbel" w:cs="Arial"/>
                <w:sz w:val="20"/>
                <w:szCs w:val="16"/>
              </w:rPr>
              <w:t xml:space="preserve">% до </w:t>
            </w:r>
            <w:r w:rsidR="007E0117" w:rsidRPr="007E0117">
              <w:rPr>
                <w:rFonts w:ascii="Corbel" w:hAnsi="Corbel" w:cs="Arial"/>
                <w:sz w:val="20"/>
                <w:szCs w:val="16"/>
              </w:rPr>
              <w:t>9,2</w:t>
            </w:r>
            <w:r w:rsidRPr="007E0117">
              <w:rPr>
                <w:rFonts w:ascii="Corbel" w:hAnsi="Corbel" w:cs="Arial"/>
                <w:sz w:val="20"/>
                <w:szCs w:val="16"/>
              </w:rPr>
              <w:t xml:space="preserve">% (мин. 6,0%), </w:t>
            </w:r>
          </w:p>
          <w:p w:rsidR="00454C1B" w:rsidRPr="007E0117" w:rsidRDefault="00454C1B" w:rsidP="005668D7">
            <w:pPr>
              <w:jc w:val="both"/>
              <w:rPr>
                <w:rFonts w:ascii="Corbel" w:hAnsi="Corbel" w:cs="Arial"/>
                <w:sz w:val="20"/>
                <w:szCs w:val="16"/>
              </w:rPr>
            </w:pPr>
            <w:r w:rsidRPr="007E0117">
              <w:rPr>
                <w:rFonts w:ascii="Corbel" w:hAnsi="Corbel" w:cs="Arial"/>
                <w:sz w:val="20"/>
                <w:szCs w:val="16"/>
              </w:rPr>
              <w:t>норматив Н</w:t>
            </w:r>
            <w:proofErr w:type="gramStart"/>
            <w:r w:rsidRPr="007E0117">
              <w:rPr>
                <w:rFonts w:ascii="Corbel" w:hAnsi="Corbel" w:cs="Arial"/>
                <w:sz w:val="20"/>
                <w:szCs w:val="16"/>
              </w:rPr>
              <w:t>1</w:t>
            </w:r>
            <w:proofErr w:type="gramEnd"/>
            <w:r w:rsidRPr="007E0117">
              <w:rPr>
                <w:rFonts w:ascii="Corbel" w:hAnsi="Corbel" w:cs="Arial"/>
                <w:sz w:val="20"/>
                <w:szCs w:val="16"/>
              </w:rPr>
              <w:t>.0 вырос с 12,</w:t>
            </w:r>
            <w:r w:rsidR="007E0117" w:rsidRPr="007E0117">
              <w:rPr>
                <w:rFonts w:ascii="Corbel" w:hAnsi="Corbel" w:cs="Arial"/>
                <w:sz w:val="20"/>
                <w:szCs w:val="16"/>
              </w:rPr>
              <w:t>7</w:t>
            </w:r>
            <w:r w:rsidRPr="007E0117">
              <w:rPr>
                <w:rFonts w:ascii="Corbel" w:hAnsi="Corbel" w:cs="Arial"/>
                <w:sz w:val="20"/>
                <w:szCs w:val="16"/>
              </w:rPr>
              <w:t>% до 1</w:t>
            </w:r>
            <w:r w:rsidR="007E0117" w:rsidRPr="007E0117">
              <w:rPr>
                <w:rFonts w:ascii="Corbel" w:hAnsi="Corbel" w:cs="Arial"/>
                <w:sz w:val="20"/>
                <w:szCs w:val="16"/>
              </w:rPr>
              <w:t>3</w:t>
            </w:r>
            <w:r w:rsidRPr="007E0117">
              <w:rPr>
                <w:rFonts w:ascii="Corbel" w:hAnsi="Corbel" w:cs="Arial"/>
                <w:sz w:val="20"/>
                <w:szCs w:val="16"/>
              </w:rPr>
              <w:t>,</w:t>
            </w:r>
            <w:r w:rsidR="007E0117" w:rsidRPr="007E0117">
              <w:rPr>
                <w:rFonts w:ascii="Corbel" w:hAnsi="Corbel" w:cs="Arial"/>
                <w:sz w:val="20"/>
                <w:szCs w:val="16"/>
              </w:rPr>
              <w:t>1</w:t>
            </w:r>
            <w:r w:rsidRPr="007E0117">
              <w:rPr>
                <w:rFonts w:ascii="Corbel" w:hAnsi="Corbel" w:cs="Arial"/>
                <w:sz w:val="20"/>
                <w:szCs w:val="16"/>
              </w:rPr>
              <w:t xml:space="preserve">% (мин. 8,0%). </w:t>
            </w:r>
          </w:p>
          <w:p w:rsidR="00543627" w:rsidRPr="00543627" w:rsidRDefault="00FA10A6" w:rsidP="007E0117">
            <w:pPr>
              <w:ind w:right="-45"/>
              <w:jc w:val="both"/>
              <w:rPr>
                <w:rFonts w:ascii="Corbel" w:hAnsi="Corbel" w:cs="Arial"/>
                <w:b/>
                <w:sz w:val="20"/>
                <w:szCs w:val="16"/>
              </w:rPr>
            </w:pPr>
            <w:r>
              <w:rPr>
                <w:rFonts w:ascii="Corbel" w:hAnsi="Corbel" w:cs="Arial"/>
                <w:b/>
                <w:sz w:val="20"/>
                <w:szCs w:val="16"/>
              </w:rPr>
              <w:t xml:space="preserve">С учетом </w:t>
            </w:r>
            <w:r w:rsidR="00EB2768">
              <w:rPr>
                <w:rFonts w:ascii="Corbel" w:hAnsi="Corbel" w:cs="Arial"/>
                <w:b/>
                <w:sz w:val="20"/>
                <w:szCs w:val="16"/>
              </w:rPr>
              <w:t xml:space="preserve">улучшения операционной среды мы ожидаем, что </w:t>
            </w:r>
            <w:r w:rsidR="007E0117">
              <w:rPr>
                <w:rFonts w:ascii="Corbel" w:hAnsi="Corbel" w:cs="Arial"/>
                <w:b/>
                <w:sz w:val="20"/>
                <w:szCs w:val="16"/>
              </w:rPr>
              <w:t>в 2017</w:t>
            </w:r>
            <w:r w:rsidR="00DA77B5">
              <w:rPr>
                <w:rFonts w:ascii="Corbel" w:hAnsi="Corbel" w:cs="Arial"/>
                <w:b/>
                <w:sz w:val="20"/>
                <w:szCs w:val="16"/>
              </w:rPr>
              <w:t xml:space="preserve"> г. </w:t>
            </w:r>
            <w:r w:rsidR="00EB2768">
              <w:rPr>
                <w:rFonts w:ascii="Corbel" w:hAnsi="Corbel" w:cs="Arial"/>
                <w:b/>
                <w:sz w:val="20"/>
                <w:szCs w:val="16"/>
              </w:rPr>
              <w:t xml:space="preserve">прибыль банковского сектора </w:t>
            </w:r>
            <w:r w:rsidR="007E0117">
              <w:rPr>
                <w:rFonts w:ascii="Corbel" w:hAnsi="Corbel" w:cs="Arial"/>
                <w:b/>
                <w:sz w:val="20"/>
                <w:szCs w:val="16"/>
              </w:rPr>
              <w:t xml:space="preserve">превысит </w:t>
            </w:r>
            <w:r w:rsidR="00DA77B5">
              <w:rPr>
                <w:rFonts w:ascii="Corbel" w:hAnsi="Corbel" w:cs="Arial"/>
                <w:b/>
                <w:sz w:val="20"/>
                <w:szCs w:val="16"/>
              </w:rPr>
              <w:t xml:space="preserve"> </w:t>
            </w:r>
            <w:r w:rsidR="007E0117">
              <w:rPr>
                <w:rFonts w:ascii="Corbel" w:hAnsi="Corbel" w:cs="Arial"/>
                <w:b/>
                <w:sz w:val="20"/>
                <w:szCs w:val="16"/>
              </w:rPr>
              <w:t>1100</w:t>
            </w:r>
            <w:r w:rsidR="00EB2768">
              <w:rPr>
                <w:rFonts w:ascii="Corbel" w:hAnsi="Corbel" w:cs="Arial"/>
                <w:b/>
                <w:sz w:val="20"/>
                <w:szCs w:val="16"/>
              </w:rPr>
              <w:t xml:space="preserve"> </w:t>
            </w:r>
            <w:r w:rsidR="007E0117">
              <w:rPr>
                <w:rFonts w:ascii="Corbel" w:hAnsi="Corbel" w:cs="Arial"/>
                <w:b/>
                <w:sz w:val="20"/>
                <w:szCs w:val="16"/>
              </w:rPr>
              <w:t>млрд руб</w:t>
            </w:r>
            <w:r w:rsidR="00EB2768">
              <w:rPr>
                <w:rFonts w:ascii="Corbel" w:hAnsi="Corbel" w:cs="Arial"/>
                <w:b/>
                <w:sz w:val="20"/>
                <w:szCs w:val="16"/>
              </w:rPr>
              <w:t>.</w:t>
            </w:r>
            <w:r w:rsidR="005668D7">
              <w:rPr>
                <w:rFonts w:ascii="Corbel" w:hAnsi="Corbel" w:cs="Arial"/>
                <w:b/>
                <w:sz w:val="20"/>
                <w:szCs w:val="16"/>
              </w:rPr>
              <w:t xml:space="preserve"> При этом состояние отрасли по-прежнему будет оставаться весьма неоднородным и сокращение числа действующих банков продолжится.</w:t>
            </w:r>
          </w:p>
        </w:tc>
      </w:tr>
      <w:tr w:rsidR="004626BF" w:rsidRPr="00981559" w:rsidTr="002E3E6A">
        <w:trPr>
          <w:jc w:val="center"/>
        </w:trPr>
        <w:tc>
          <w:tcPr>
            <w:tcW w:w="5447" w:type="dxa"/>
            <w:shd w:val="clear" w:color="auto" w:fill="548DD4" w:themeFill="text2" w:themeFillTint="99"/>
          </w:tcPr>
          <w:p w:rsidR="004626BF" w:rsidRPr="00981559" w:rsidRDefault="00945AE5" w:rsidP="005637A4">
            <w:pPr>
              <w:jc w:val="center"/>
              <w:rPr>
                <w:rFonts w:ascii="Corbel" w:hAnsi="Corbel" w:cs="Arial"/>
                <w:b/>
                <w:color w:val="FFFFFF" w:themeColor="background1"/>
              </w:rPr>
            </w:pPr>
            <w:r>
              <w:rPr>
                <w:rFonts w:ascii="Corbel" w:hAnsi="Corbel" w:cs="Arial"/>
                <w:b/>
                <w:color w:val="FFFFFF" w:themeColor="background1"/>
              </w:rPr>
              <w:t xml:space="preserve">Годовые темпы роста </w:t>
            </w:r>
            <w:r w:rsidR="005637A4">
              <w:rPr>
                <w:rFonts w:ascii="Corbel" w:hAnsi="Corbel" w:cs="Arial"/>
                <w:b/>
                <w:color w:val="FFFFFF" w:themeColor="background1"/>
              </w:rPr>
              <w:t>активов и кредитования</w:t>
            </w:r>
          </w:p>
        </w:tc>
        <w:tc>
          <w:tcPr>
            <w:tcW w:w="5446" w:type="dxa"/>
            <w:shd w:val="clear" w:color="auto" w:fill="548DD4" w:themeFill="text2" w:themeFillTint="99"/>
          </w:tcPr>
          <w:p w:rsidR="004626BF" w:rsidRPr="00981559" w:rsidRDefault="007F785C" w:rsidP="009B5408">
            <w:pPr>
              <w:jc w:val="center"/>
              <w:rPr>
                <w:rFonts w:ascii="Corbel" w:hAnsi="Corbel" w:cs="Arial"/>
                <w:b/>
                <w:color w:val="FFFFFF" w:themeColor="background1"/>
              </w:rPr>
            </w:pPr>
            <w:r>
              <w:rPr>
                <w:rFonts w:ascii="Corbel" w:hAnsi="Corbel" w:cs="Arial"/>
                <w:b/>
                <w:color w:val="FFFFFF" w:themeColor="background1"/>
              </w:rPr>
              <w:t>Динамика и структура кредитного портфеля банков</w:t>
            </w:r>
          </w:p>
        </w:tc>
      </w:tr>
      <w:tr w:rsidR="00163217" w:rsidRPr="00981559" w:rsidTr="002E3E6A">
        <w:trPr>
          <w:jc w:val="center"/>
        </w:trPr>
        <w:tc>
          <w:tcPr>
            <w:tcW w:w="5447" w:type="dxa"/>
          </w:tcPr>
          <w:p w:rsidR="00163217" w:rsidRPr="00F63546" w:rsidRDefault="00646CA4" w:rsidP="005637A4">
            <w:pPr>
              <w:spacing w:before="120"/>
              <w:ind w:right="-170"/>
              <w:rPr>
                <w:rFonts w:ascii="Corbel" w:hAnsi="Corbel" w:cs="Arial"/>
                <w:b/>
                <w:sz w:val="16"/>
                <w:szCs w:val="16"/>
              </w:rPr>
            </w:pPr>
            <w:r>
              <w:rPr>
                <w:rFonts w:ascii="Corbel" w:hAnsi="Corbel" w:cs="Arial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3317240" cy="2084070"/>
                  <wp:effectExtent l="19050" t="0" r="0" b="0"/>
                  <wp:docPr id="5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240" cy="2084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6" w:type="dxa"/>
          </w:tcPr>
          <w:p w:rsidR="00465B2D" w:rsidRPr="00981559" w:rsidRDefault="00646CA4" w:rsidP="005637A4">
            <w:pPr>
              <w:spacing w:before="120"/>
              <w:jc w:val="both"/>
              <w:rPr>
                <w:rFonts w:ascii="Corbel" w:hAnsi="Corbel" w:cs="Arial"/>
                <w:sz w:val="20"/>
                <w:szCs w:val="16"/>
              </w:rPr>
            </w:pPr>
            <w:r>
              <w:rPr>
                <w:rFonts w:ascii="Corbel" w:hAnsi="Corbel" w:cs="Arial"/>
                <w:noProof/>
                <w:sz w:val="20"/>
                <w:szCs w:val="16"/>
                <w:lang w:eastAsia="ru-RU"/>
              </w:rPr>
              <w:drawing>
                <wp:inline distT="0" distB="0" distL="0" distR="0">
                  <wp:extent cx="3317240" cy="1967230"/>
                  <wp:effectExtent l="19050" t="0" r="0" b="0"/>
                  <wp:docPr id="4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240" cy="196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546" w:rsidRPr="00981559" w:rsidTr="00BF19D6">
        <w:trPr>
          <w:jc w:val="center"/>
        </w:trPr>
        <w:tc>
          <w:tcPr>
            <w:tcW w:w="10893" w:type="dxa"/>
            <w:gridSpan w:val="2"/>
          </w:tcPr>
          <w:p w:rsidR="00A61C91" w:rsidRDefault="00172C17" w:rsidP="00C03E8B">
            <w:pPr>
              <w:spacing w:before="120" w:after="60"/>
              <w:jc w:val="both"/>
              <w:rPr>
                <w:rFonts w:ascii="Corbel" w:hAnsi="Corbel" w:cs="Arial"/>
                <w:bCs/>
                <w:color w:val="000000"/>
                <w:sz w:val="20"/>
                <w:szCs w:val="20"/>
              </w:rPr>
            </w:pPr>
            <w:r>
              <w:rPr>
                <w:rFonts w:ascii="Corbel" w:hAnsi="Corbel" w:cs="Arial"/>
                <w:b/>
                <w:bCs/>
                <w:color w:val="000000"/>
                <w:sz w:val="20"/>
                <w:szCs w:val="20"/>
              </w:rPr>
              <w:t>Корпоративный к</w:t>
            </w:r>
            <w:r w:rsidRPr="00172C17">
              <w:rPr>
                <w:rFonts w:ascii="Corbel" w:hAnsi="Corbel" w:cs="Arial"/>
                <w:b/>
                <w:bCs/>
                <w:color w:val="000000"/>
                <w:sz w:val="20"/>
                <w:szCs w:val="20"/>
              </w:rPr>
              <w:t>редитный портфель</w:t>
            </w:r>
            <w:r w:rsidRPr="00172C17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 в 2016 г. сократился на </w:t>
            </w:r>
            <w:r w:rsidR="00A61C91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>9,5</w:t>
            </w:r>
            <w:r w:rsidRPr="00172C17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>%</w:t>
            </w:r>
            <w:r w:rsidR="00F741ED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 - до 31,6 трлн руб</w:t>
            </w:r>
            <w:proofErr w:type="gramStart"/>
            <w:r w:rsidR="00F741ED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>.</w:t>
            </w:r>
            <w:r w:rsidR="00A61C91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. </w:t>
            </w:r>
            <w:proofErr w:type="gramEnd"/>
            <w:r w:rsidR="00A61C91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Мы связываем данную динамику с сокращением инвестиционной активности </w:t>
            </w:r>
            <w:r w:rsidR="00F741ED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предприятий </w:t>
            </w:r>
            <w:r w:rsidR="00A61C91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на фоне удорожания импортного оборудования после девальвации рубля и ухудшением спроса из-за падения реальных доходов населения. Наиболее значительно </w:t>
            </w:r>
            <w:r w:rsidR="00A61C91">
              <w:rPr>
                <w:rFonts w:ascii="Corbel" w:hAnsi="Corbel" w:cs="Arial"/>
                <w:bCs/>
                <w:color w:val="000000"/>
                <w:sz w:val="20"/>
                <w:szCs w:val="20"/>
              </w:rPr>
              <w:lastRenderedPageBreak/>
              <w:t xml:space="preserve">происходило сокращение портфеля валютных кредитов – на 12% г/г (-21,8 млрд долл.). Портфель рублевых корпоративных кредитов вырос на 1,9% г/г (+380 млрд руб.). </w:t>
            </w:r>
            <w:r w:rsidR="00F741ED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На сокращение портфеля валютных кредитов помимо урезания инвестиционных программ могло повлиять снижение потребности экспортеров в заемных средствах. </w:t>
            </w:r>
            <w:r w:rsidR="00A61C91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Мы ожидаем, что сокращение доли валютных </w:t>
            </w:r>
            <w:r w:rsidR="00F94D91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>кредитов</w:t>
            </w:r>
            <w:r w:rsidR="00A61C91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 в 2017 г. продолжится.</w:t>
            </w:r>
          </w:p>
          <w:p w:rsidR="000742E2" w:rsidRDefault="00FF44FC" w:rsidP="006A4496">
            <w:pPr>
              <w:spacing w:before="120" w:after="60"/>
              <w:jc w:val="both"/>
              <w:rPr>
                <w:rFonts w:ascii="Corbel" w:hAnsi="Corbel" w:cs="Arial"/>
                <w:bCs/>
                <w:color w:val="000000"/>
                <w:sz w:val="20"/>
                <w:szCs w:val="20"/>
              </w:rPr>
            </w:pPr>
            <w:r w:rsidRPr="00FF44FC">
              <w:rPr>
                <w:rFonts w:ascii="Corbel" w:hAnsi="Corbel" w:cs="Arial"/>
                <w:b/>
                <w:bCs/>
                <w:color w:val="000000"/>
                <w:sz w:val="20"/>
                <w:szCs w:val="20"/>
              </w:rPr>
              <w:t>Розничный кредитный портфель</w:t>
            </w:r>
            <w:r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 в 2016 г. вырос на 1,1% (до 11,3 трлн руб.). </w:t>
            </w:r>
            <w:r w:rsidR="00A61C91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Рост кредитования населения был обеспечен повышением спроса на ипотеку в результате реализации госпрограммы субсидирования ставок. </w:t>
            </w:r>
          </w:p>
          <w:p w:rsidR="00461959" w:rsidRDefault="000742E2" w:rsidP="000742E2">
            <w:pPr>
              <w:spacing w:after="60"/>
              <w:jc w:val="both"/>
              <w:rPr>
                <w:rFonts w:ascii="Corbel" w:hAnsi="Corbel" w:cs="Arial"/>
                <w:b/>
                <w:bCs/>
                <w:color w:val="000000"/>
                <w:sz w:val="20"/>
                <w:szCs w:val="20"/>
              </w:rPr>
            </w:pPr>
            <w:r w:rsidRPr="00D141E0">
              <w:rPr>
                <w:rFonts w:ascii="Corbel" w:hAnsi="Corbel" w:cs="Arial"/>
                <w:b/>
                <w:bCs/>
                <w:color w:val="000000"/>
                <w:sz w:val="20"/>
                <w:szCs w:val="20"/>
              </w:rPr>
              <w:t xml:space="preserve">В 2017 г. по мере улучшения макроэкономической конъюнктуры мы </w:t>
            </w:r>
            <w:r w:rsidR="00D141E0" w:rsidRPr="00D141E0">
              <w:rPr>
                <w:rFonts w:ascii="Corbel" w:hAnsi="Corbel" w:cs="Arial"/>
                <w:b/>
                <w:bCs/>
                <w:color w:val="000000"/>
                <w:sz w:val="20"/>
                <w:szCs w:val="20"/>
              </w:rPr>
              <w:t>ожидаем, что банки смогут нарастить кредитный портфель корпоративным и розничным клиентам в пределах 5%.</w:t>
            </w:r>
          </w:p>
          <w:p w:rsidR="00520DCD" w:rsidRPr="00D141E0" w:rsidRDefault="00520DCD" w:rsidP="000742E2">
            <w:pPr>
              <w:spacing w:after="60"/>
              <w:jc w:val="both"/>
              <w:rPr>
                <w:rFonts w:ascii="Corbel" w:hAnsi="Corbe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7274B" w:rsidRPr="00981559" w:rsidTr="002E3E6A">
        <w:trPr>
          <w:jc w:val="center"/>
        </w:trPr>
        <w:tc>
          <w:tcPr>
            <w:tcW w:w="5447" w:type="dxa"/>
            <w:shd w:val="clear" w:color="auto" w:fill="548DD4" w:themeFill="text2" w:themeFillTint="99"/>
          </w:tcPr>
          <w:p w:rsidR="00C7274B" w:rsidRPr="00981559" w:rsidRDefault="00C7274B" w:rsidP="00111B62">
            <w:pPr>
              <w:autoSpaceDE w:val="0"/>
              <w:autoSpaceDN w:val="0"/>
              <w:adjustRightInd w:val="0"/>
              <w:jc w:val="center"/>
              <w:rPr>
                <w:rFonts w:ascii="Corbel" w:hAnsi="Corbel" w:cs="Arial"/>
                <w:sz w:val="20"/>
                <w:szCs w:val="16"/>
              </w:rPr>
            </w:pPr>
            <w:r w:rsidRPr="003C457F">
              <w:rPr>
                <w:rFonts w:ascii="Corbel" w:eastAsiaTheme="minorHAnsi" w:hAnsi="Corbel" w:cs="Corbel"/>
                <w:b/>
                <w:bCs/>
                <w:color w:val="FFFFFF"/>
                <w:lang w:eastAsia="en-US"/>
              </w:rPr>
              <w:lastRenderedPageBreak/>
              <w:t>Просроченная задолженность по кредитам</w:t>
            </w:r>
          </w:p>
        </w:tc>
        <w:tc>
          <w:tcPr>
            <w:tcW w:w="5446" w:type="dxa"/>
            <w:shd w:val="clear" w:color="auto" w:fill="548DD4" w:themeFill="text2" w:themeFillTint="99"/>
          </w:tcPr>
          <w:p w:rsidR="00C7274B" w:rsidRPr="00981559" w:rsidRDefault="00C7274B" w:rsidP="00111B62">
            <w:pPr>
              <w:ind w:left="-136" w:right="-170"/>
              <w:jc w:val="center"/>
              <w:rPr>
                <w:rFonts w:ascii="Corbel" w:hAnsi="Corbel" w:cs="Arial"/>
                <w:b/>
                <w:sz w:val="16"/>
                <w:szCs w:val="16"/>
              </w:rPr>
            </w:pPr>
            <w:r w:rsidRPr="004240D5">
              <w:rPr>
                <w:rFonts w:ascii="Corbel" w:hAnsi="Corbel" w:cs="Arial"/>
                <w:b/>
                <w:color w:val="FFFFFF" w:themeColor="background1"/>
              </w:rPr>
              <w:t>Динамика различных сегментов розничного кредитования</w:t>
            </w:r>
          </w:p>
        </w:tc>
      </w:tr>
      <w:tr w:rsidR="00C7274B" w:rsidRPr="00981559" w:rsidTr="002E3E6A">
        <w:trPr>
          <w:jc w:val="center"/>
        </w:trPr>
        <w:tc>
          <w:tcPr>
            <w:tcW w:w="5447" w:type="dxa"/>
            <w:shd w:val="clear" w:color="auto" w:fill="auto"/>
          </w:tcPr>
          <w:p w:rsidR="00C7274B" w:rsidRDefault="00D00758" w:rsidP="00C7274B">
            <w:pPr>
              <w:spacing w:before="120"/>
              <w:ind w:right="-45"/>
              <w:jc w:val="both"/>
              <w:rPr>
                <w:rFonts w:ascii="Corbel" w:hAnsi="Corbel" w:cs="Arial"/>
                <w:b/>
                <w:sz w:val="20"/>
                <w:szCs w:val="16"/>
              </w:rPr>
            </w:pPr>
            <w:r>
              <w:rPr>
                <w:rFonts w:ascii="Corbel" w:hAnsi="Corbel" w:cs="Arial"/>
                <w:b/>
                <w:noProof/>
                <w:sz w:val="20"/>
                <w:szCs w:val="16"/>
                <w:lang w:eastAsia="ru-RU"/>
              </w:rPr>
              <w:drawing>
                <wp:inline distT="0" distB="0" distL="0" distR="0">
                  <wp:extent cx="3317240" cy="2147570"/>
                  <wp:effectExtent l="19050" t="0" r="0" b="0"/>
                  <wp:docPr id="5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240" cy="2147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4496" w:rsidRPr="006A4496" w:rsidRDefault="006A4496" w:rsidP="00B2004E">
            <w:pPr>
              <w:spacing w:after="60"/>
              <w:jc w:val="both"/>
              <w:rPr>
                <w:rFonts w:ascii="Corbel" w:hAnsi="Corbel" w:cs="Arial"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orbel" w:hAnsi="Corbel" w:cs="Arial"/>
                <w:b/>
                <w:bCs/>
                <w:color w:val="000000"/>
                <w:sz w:val="20"/>
                <w:szCs w:val="20"/>
              </w:rPr>
              <w:t>П</w:t>
            </w:r>
            <w:r w:rsidR="003B12A9">
              <w:rPr>
                <w:rFonts w:ascii="Corbel" w:hAnsi="Corbel" w:cs="Arial"/>
                <w:b/>
                <w:bCs/>
                <w:color w:val="000000"/>
                <w:sz w:val="20"/>
                <w:szCs w:val="20"/>
              </w:rPr>
              <w:t>росроченн</w:t>
            </w:r>
            <w:r>
              <w:rPr>
                <w:rFonts w:ascii="Corbel" w:hAnsi="Corbel" w:cs="Arial"/>
                <w:b/>
                <w:bCs/>
                <w:color w:val="000000"/>
                <w:sz w:val="20"/>
                <w:szCs w:val="20"/>
              </w:rPr>
              <w:t>ая</w:t>
            </w:r>
            <w:r w:rsidR="003B12A9">
              <w:rPr>
                <w:rFonts w:ascii="Corbel" w:hAnsi="Corbel" w:cs="Arial"/>
                <w:b/>
                <w:bCs/>
                <w:color w:val="000000"/>
                <w:sz w:val="20"/>
                <w:szCs w:val="20"/>
              </w:rPr>
              <w:t xml:space="preserve"> задолженност</w:t>
            </w:r>
            <w:r>
              <w:rPr>
                <w:rFonts w:ascii="Corbel" w:hAnsi="Corbel" w:cs="Arial"/>
                <w:b/>
                <w:bCs/>
                <w:color w:val="000000"/>
                <w:sz w:val="20"/>
                <w:szCs w:val="20"/>
              </w:rPr>
              <w:t>ь</w:t>
            </w:r>
            <w:r w:rsidR="003B12A9">
              <w:rPr>
                <w:rFonts w:ascii="Corbel" w:hAnsi="Corbel" w:cs="Arial"/>
                <w:b/>
                <w:bCs/>
                <w:color w:val="000000"/>
                <w:sz w:val="20"/>
                <w:szCs w:val="20"/>
              </w:rPr>
              <w:t xml:space="preserve"> по</w:t>
            </w:r>
            <w:r>
              <w:rPr>
                <w:rFonts w:ascii="Corbel" w:hAnsi="Corbel" w:cs="Arial"/>
                <w:b/>
                <w:bCs/>
                <w:color w:val="000000"/>
                <w:sz w:val="20"/>
                <w:szCs w:val="20"/>
              </w:rPr>
              <w:t xml:space="preserve"> кредитам </w:t>
            </w:r>
            <w:r w:rsidRPr="006A4496">
              <w:rPr>
                <w:rFonts w:ascii="Corbel" w:hAnsi="Corbel" w:cs="Arial"/>
                <w:b/>
                <w:bCs/>
                <w:color w:val="000000"/>
                <w:sz w:val="20"/>
                <w:szCs w:val="20"/>
              </w:rPr>
              <w:t>физлиц</w:t>
            </w:r>
            <w:r w:rsidRPr="006A4496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l" w:hAnsi="Corbel" w:cs="Arial"/>
                <w:bCs/>
                <w:color w:val="000000"/>
                <w:sz w:val="20"/>
                <w:szCs w:val="20"/>
              </w:rPr>
              <w:t>в</w:t>
            </w:r>
            <w:r>
              <w:rPr>
                <w:rFonts w:ascii="Corbel" w:hAnsi="Corbe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6A4496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>4-м квартале сократил</w:t>
            </w:r>
            <w:r>
              <w:rPr>
                <w:rFonts w:ascii="Corbel" w:hAnsi="Corbel" w:cs="Arial"/>
                <w:bCs/>
                <w:color w:val="000000"/>
                <w:sz w:val="20"/>
                <w:szCs w:val="20"/>
              </w:rPr>
              <w:t>ась</w:t>
            </w:r>
            <w:r w:rsidRPr="006A4496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 на 58 млрд руб., </w:t>
            </w:r>
            <w:r w:rsidR="003B12A9" w:rsidRPr="006A4496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 </w:t>
            </w:r>
            <w:r w:rsidRPr="006A4496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>по корпоративному</w:t>
            </w:r>
            <w:r w:rsidR="003B12A9" w:rsidRPr="006A4496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 портфелю на </w:t>
            </w:r>
            <w:r w:rsidRPr="006A4496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>230</w:t>
            </w:r>
            <w:r w:rsidR="003B12A9" w:rsidRPr="006A4496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 млрд руб.</w:t>
            </w:r>
            <w:r>
              <w:rPr>
                <w:rFonts w:ascii="Corbel" w:hAnsi="Corbe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6A4496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Показатель </w:t>
            </w:r>
            <w:r w:rsidRPr="006A4496">
              <w:rPr>
                <w:rFonts w:ascii="Corbel" w:hAnsi="Corbel" w:cs="Arial"/>
                <w:bCs/>
                <w:color w:val="000000"/>
                <w:sz w:val="20"/>
                <w:szCs w:val="20"/>
                <w:lang w:val="en-US"/>
              </w:rPr>
              <w:t>NPL</w:t>
            </w:r>
            <w:r w:rsidRPr="006A4496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>(1+)</w:t>
            </w:r>
            <w:r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 по розничному портфелю улучшился с 8,5% до 7,9+%. В корпоративном портфеле показатель </w:t>
            </w:r>
            <w:r w:rsidRPr="006A4496">
              <w:rPr>
                <w:rFonts w:ascii="Corbel" w:hAnsi="Corbel" w:cs="Arial"/>
                <w:bCs/>
                <w:color w:val="000000"/>
                <w:sz w:val="20"/>
                <w:szCs w:val="20"/>
                <w:lang w:val="en-US"/>
              </w:rPr>
              <w:t>NPL</w:t>
            </w:r>
            <w:r w:rsidRPr="006A4496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>(1+)</w:t>
            </w:r>
            <w:r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 снизился с 6,8% до 6,3%. Снижению доли просроченной  задолженности в кредитном портфеле</w:t>
            </w:r>
            <w:r w:rsidR="00E97E8F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>, на наш взгляд,</w:t>
            </w:r>
            <w:r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 способствовал</w:t>
            </w:r>
            <w:r w:rsidR="00E97E8F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>и следующие факторы: продажа проблемных долгов, реструктуризация кредитов</w:t>
            </w:r>
            <w:proofErr w:type="gramEnd"/>
            <w:r w:rsidR="00E97E8F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, улучшение финансового состояния заемщиков. </w:t>
            </w:r>
            <w:r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  </w:t>
            </w:r>
          </w:p>
          <w:p w:rsidR="00E97E8F" w:rsidRDefault="00E70E0E" w:rsidP="00BB10EC">
            <w:pPr>
              <w:spacing w:before="120" w:after="120"/>
              <w:ind w:right="-45"/>
              <w:jc w:val="both"/>
              <w:rPr>
                <w:rFonts w:ascii="Corbel" w:hAnsi="Corbel" w:cs="Arial"/>
                <w:b/>
                <w:sz w:val="20"/>
                <w:szCs w:val="16"/>
              </w:rPr>
            </w:pPr>
            <w:r>
              <w:rPr>
                <w:rFonts w:ascii="Corbel" w:hAnsi="Corbel" w:cs="Arial"/>
                <w:b/>
                <w:sz w:val="20"/>
                <w:szCs w:val="16"/>
              </w:rPr>
              <w:t xml:space="preserve">Мы ожидаем, что </w:t>
            </w:r>
            <w:r w:rsidR="00E97E8F">
              <w:rPr>
                <w:rFonts w:ascii="Corbel" w:hAnsi="Corbel" w:cs="Arial"/>
                <w:b/>
                <w:sz w:val="20"/>
                <w:szCs w:val="16"/>
              </w:rPr>
              <w:t xml:space="preserve">в 2017 г. улучшение </w:t>
            </w:r>
            <w:proofErr w:type="spellStart"/>
            <w:proofErr w:type="gramStart"/>
            <w:r w:rsidR="00E97E8F">
              <w:rPr>
                <w:rFonts w:ascii="Corbel" w:hAnsi="Corbel" w:cs="Arial"/>
                <w:b/>
                <w:sz w:val="20"/>
                <w:szCs w:val="16"/>
              </w:rPr>
              <w:t>макро-экономической</w:t>
            </w:r>
            <w:proofErr w:type="spellEnd"/>
            <w:proofErr w:type="gramEnd"/>
            <w:r w:rsidR="00E97E8F">
              <w:rPr>
                <w:rFonts w:ascii="Corbel" w:hAnsi="Corbel" w:cs="Arial"/>
                <w:b/>
                <w:sz w:val="20"/>
                <w:szCs w:val="16"/>
              </w:rPr>
              <w:t xml:space="preserve"> конъюнктуры будет способствовать снижению стоимости риска банков. </w:t>
            </w:r>
          </w:p>
          <w:p w:rsidR="00E70E0E" w:rsidRPr="00E70E0E" w:rsidRDefault="00E70E0E" w:rsidP="00BB10EC">
            <w:pPr>
              <w:spacing w:before="120" w:after="120"/>
              <w:ind w:right="-45"/>
              <w:jc w:val="both"/>
              <w:rPr>
                <w:rFonts w:ascii="Corbel" w:hAnsi="Corbel" w:cs="Arial"/>
                <w:b/>
                <w:sz w:val="20"/>
                <w:szCs w:val="16"/>
              </w:rPr>
            </w:pPr>
          </w:p>
          <w:p w:rsidR="00DA4F60" w:rsidRPr="00D0015D" w:rsidRDefault="00DA4F60" w:rsidP="00E70E0E">
            <w:pPr>
              <w:spacing w:before="120" w:after="120"/>
              <w:ind w:right="-45"/>
              <w:jc w:val="both"/>
              <w:rPr>
                <w:rFonts w:ascii="Corbel" w:hAnsi="Corbel" w:cs="Arial"/>
                <w:b/>
                <w:sz w:val="20"/>
                <w:szCs w:val="16"/>
              </w:rPr>
            </w:pPr>
          </w:p>
        </w:tc>
        <w:tc>
          <w:tcPr>
            <w:tcW w:w="5446" w:type="dxa"/>
            <w:shd w:val="clear" w:color="auto" w:fill="auto"/>
          </w:tcPr>
          <w:p w:rsidR="00C7274B" w:rsidRPr="00981559" w:rsidRDefault="00076EEE" w:rsidP="00A52247">
            <w:pPr>
              <w:spacing w:before="120" w:after="120"/>
              <w:ind w:left="-136" w:right="-170"/>
              <w:jc w:val="center"/>
              <w:rPr>
                <w:rFonts w:ascii="Corbel" w:hAnsi="Corbel" w:cs="Arial"/>
                <w:b/>
                <w:sz w:val="16"/>
                <w:szCs w:val="16"/>
              </w:rPr>
            </w:pPr>
            <w:r>
              <w:rPr>
                <w:rFonts w:ascii="Corbel" w:hAnsi="Corbel" w:cs="Arial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3317240" cy="2041525"/>
                  <wp:effectExtent l="19050" t="0" r="0" b="0"/>
                  <wp:docPr id="9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240" cy="204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3871" w:rsidRDefault="00151EF1" w:rsidP="008367AF">
            <w:pPr>
              <w:spacing w:after="60"/>
              <w:ind w:left="-45"/>
              <w:jc w:val="both"/>
              <w:rPr>
                <w:rFonts w:ascii="Corbel" w:hAnsi="Corbel" w:cs="Arial"/>
                <w:sz w:val="20"/>
                <w:szCs w:val="16"/>
              </w:rPr>
            </w:pPr>
            <w:r w:rsidRPr="00A52247">
              <w:rPr>
                <w:rFonts w:ascii="Corbel" w:hAnsi="Corbel" w:cs="Arial"/>
                <w:b/>
                <w:sz w:val="20"/>
                <w:szCs w:val="16"/>
              </w:rPr>
              <w:t>В структуре розничного кредитного портфеля</w:t>
            </w:r>
            <w:r>
              <w:rPr>
                <w:rFonts w:ascii="Corbel" w:hAnsi="Corbel" w:cs="Arial"/>
                <w:sz w:val="20"/>
                <w:szCs w:val="16"/>
              </w:rPr>
              <w:t xml:space="preserve"> </w:t>
            </w:r>
            <w:r w:rsidR="008C3871">
              <w:rPr>
                <w:rFonts w:ascii="Corbel" w:hAnsi="Corbel" w:cs="Arial"/>
                <w:sz w:val="20"/>
                <w:szCs w:val="16"/>
              </w:rPr>
              <w:t xml:space="preserve">продолжается рост ипотеки и жилищных ссуд. Для банков данный вид интересен низкими рисками. Кроме того </w:t>
            </w:r>
            <w:r w:rsidR="003B3773">
              <w:rPr>
                <w:rFonts w:ascii="Corbel" w:hAnsi="Corbel" w:cs="Arial"/>
                <w:sz w:val="20"/>
                <w:szCs w:val="16"/>
              </w:rPr>
              <w:t xml:space="preserve">в условиях </w:t>
            </w:r>
            <w:r w:rsidR="008C3871">
              <w:rPr>
                <w:rFonts w:ascii="Corbel" w:hAnsi="Corbel" w:cs="Arial"/>
                <w:sz w:val="20"/>
                <w:szCs w:val="16"/>
              </w:rPr>
              <w:t>снижени</w:t>
            </w:r>
            <w:r w:rsidR="003B3773">
              <w:rPr>
                <w:rFonts w:ascii="Corbel" w:hAnsi="Corbel" w:cs="Arial"/>
                <w:sz w:val="20"/>
                <w:szCs w:val="16"/>
              </w:rPr>
              <w:t>я процентных</w:t>
            </w:r>
            <w:r w:rsidR="008C3871">
              <w:rPr>
                <w:rFonts w:ascii="Corbel" w:hAnsi="Corbel" w:cs="Arial"/>
                <w:sz w:val="20"/>
                <w:szCs w:val="16"/>
              </w:rPr>
              <w:t xml:space="preserve"> ставок заключени</w:t>
            </w:r>
            <w:r w:rsidR="003B3773">
              <w:rPr>
                <w:rFonts w:ascii="Corbel" w:hAnsi="Corbel" w:cs="Arial"/>
                <w:sz w:val="20"/>
                <w:szCs w:val="16"/>
              </w:rPr>
              <w:t>е</w:t>
            </w:r>
            <w:r w:rsidR="008C3871">
              <w:rPr>
                <w:rFonts w:ascii="Corbel" w:hAnsi="Corbel" w:cs="Arial"/>
                <w:sz w:val="20"/>
                <w:szCs w:val="16"/>
              </w:rPr>
              <w:t xml:space="preserve"> долгосрочных кредитных договоров </w:t>
            </w:r>
            <w:r w:rsidR="003B3773">
              <w:rPr>
                <w:rFonts w:ascii="Corbel" w:hAnsi="Corbel" w:cs="Arial"/>
                <w:sz w:val="20"/>
                <w:szCs w:val="16"/>
              </w:rPr>
              <w:t>позволяет банкам добиться роста маржинальности</w:t>
            </w:r>
            <w:r w:rsidR="008C3871">
              <w:rPr>
                <w:rFonts w:ascii="Corbel" w:hAnsi="Corbel" w:cs="Arial"/>
                <w:sz w:val="20"/>
                <w:szCs w:val="16"/>
              </w:rPr>
              <w:t>.</w:t>
            </w:r>
            <w:r w:rsidR="003B3773">
              <w:rPr>
                <w:rFonts w:ascii="Corbel" w:hAnsi="Corbel" w:cs="Arial"/>
                <w:sz w:val="20"/>
                <w:szCs w:val="16"/>
              </w:rPr>
              <w:t xml:space="preserve"> В абсолютном выражении портфель ипотечных и жилищных ссуд вырос за 2016 г. с 3,96 трлн руб. до 4,44 трлн руб. (+12% г/г).</w:t>
            </w:r>
          </w:p>
          <w:p w:rsidR="003B3773" w:rsidRPr="003B3773" w:rsidRDefault="003B3773" w:rsidP="008367AF">
            <w:pPr>
              <w:spacing w:after="60"/>
              <w:ind w:left="-45"/>
              <w:jc w:val="both"/>
              <w:rPr>
                <w:rFonts w:ascii="Corbel" w:hAnsi="Corbel" w:cs="Arial"/>
                <w:sz w:val="20"/>
                <w:szCs w:val="16"/>
              </w:rPr>
            </w:pPr>
            <w:r w:rsidRPr="003B3773">
              <w:rPr>
                <w:rFonts w:ascii="Corbel" w:hAnsi="Corbel" w:cs="Arial"/>
                <w:sz w:val="20"/>
                <w:szCs w:val="16"/>
              </w:rPr>
              <w:t xml:space="preserve">Сокращение портфеля автокредитов замедлилось до 13,4% г/г, что связано </w:t>
            </w:r>
            <w:r w:rsidR="00665605">
              <w:rPr>
                <w:rFonts w:ascii="Corbel" w:hAnsi="Corbel" w:cs="Arial"/>
                <w:sz w:val="20"/>
                <w:szCs w:val="16"/>
              </w:rPr>
              <w:t xml:space="preserve">с </w:t>
            </w:r>
            <w:r w:rsidRPr="003B3773">
              <w:rPr>
                <w:rFonts w:ascii="Corbel" w:hAnsi="Corbel" w:cs="Arial"/>
                <w:sz w:val="20"/>
                <w:szCs w:val="16"/>
              </w:rPr>
              <w:t>динамико</w:t>
            </w:r>
            <w:r w:rsidR="00665605">
              <w:rPr>
                <w:rFonts w:ascii="Corbel" w:hAnsi="Corbel" w:cs="Arial"/>
                <w:sz w:val="20"/>
                <w:szCs w:val="16"/>
              </w:rPr>
              <w:t>й</w:t>
            </w:r>
            <w:r w:rsidRPr="003B3773">
              <w:rPr>
                <w:rFonts w:ascii="Corbel" w:hAnsi="Corbel" w:cs="Arial"/>
                <w:sz w:val="20"/>
                <w:szCs w:val="16"/>
              </w:rPr>
              <w:t xml:space="preserve"> продаж новых автомобилей. По данным АЕБ, в 2016 г. продажи </w:t>
            </w:r>
            <w:proofErr w:type="gramStart"/>
            <w:r w:rsidRPr="003B3773">
              <w:rPr>
                <w:rFonts w:ascii="Corbel" w:hAnsi="Corbel" w:cs="Arial"/>
                <w:sz w:val="20"/>
                <w:szCs w:val="16"/>
              </w:rPr>
              <w:t>новых</w:t>
            </w:r>
            <w:proofErr w:type="gramEnd"/>
            <w:r w:rsidRPr="003B3773">
              <w:rPr>
                <w:rFonts w:ascii="Corbel" w:hAnsi="Corbel" w:cs="Arial"/>
                <w:sz w:val="20"/>
                <w:szCs w:val="16"/>
              </w:rPr>
              <w:t xml:space="preserve"> а/м в России снизились на 11% после спада на 35,7% в 2015 г.</w:t>
            </w:r>
            <w:r w:rsidR="004B0C20">
              <w:rPr>
                <w:rFonts w:ascii="Corbel" w:hAnsi="Corbel" w:cs="Arial"/>
                <w:sz w:val="20"/>
                <w:szCs w:val="16"/>
              </w:rPr>
              <w:t xml:space="preserve"> </w:t>
            </w:r>
          </w:p>
          <w:p w:rsidR="00375A90" w:rsidRDefault="003B3773" w:rsidP="008367AF">
            <w:pPr>
              <w:spacing w:after="60"/>
              <w:jc w:val="both"/>
              <w:rPr>
                <w:rFonts w:ascii="Corbel" w:hAnsi="Corbel" w:cs="Arial"/>
                <w:sz w:val="20"/>
                <w:szCs w:val="16"/>
              </w:rPr>
            </w:pPr>
            <w:r>
              <w:rPr>
                <w:rFonts w:ascii="Corbel" w:hAnsi="Corbel" w:cs="Arial"/>
                <w:sz w:val="20"/>
                <w:szCs w:val="16"/>
              </w:rPr>
              <w:t>Сокращение п</w:t>
            </w:r>
            <w:r w:rsidR="00375A90" w:rsidRPr="00375A90">
              <w:rPr>
                <w:rFonts w:ascii="Corbel" w:hAnsi="Corbel" w:cs="Arial"/>
                <w:sz w:val="20"/>
                <w:szCs w:val="16"/>
              </w:rPr>
              <w:t>ортфел</w:t>
            </w:r>
            <w:r>
              <w:rPr>
                <w:rFonts w:ascii="Corbel" w:hAnsi="Corbel" w:cs="Arial"/>
                <w:sz w:val="20"/>
                <w:szCs w:val="16"/>
              </w:rPr>
              <w:t>я</w:t>
            </w:r>
            <w:r w:rsidR="00375A90" w:rsidRPr="00375A90">
              <w:rPr>
                <w:rFonts w:ascii="Corbel" w:hAnsi="Corbel" w:cs="Arial"/>
                <w:sz w:val="20"/>
                <w:szCs w:val="16"/>
              </w:rPr>
              <w:t xml:space="preserve"> необеспеченных потребительских кредитов </w:t>
            </w:r>
            <w:r>
              <w:rPr>
                <w:rFonts w:ascii="Corbel" w:hAnsi="Corbel" w:cs="Arial"/>
                <w:sz w:val="20"/>
                <w:szCs w:val="16"/>
              </w:rPr>
              <w:t>в 2016 г. замедлилось до 3,1% (-12,3% в 2015 г.). Интерес банков к данному виду кредитования остается низким в силу сохраняющихся высоких рис</w:t>
            </w:r>
            <w:r w:rsidR="00C03B11">
              <w:rPr>
                <w:rFonts w:ascii="Corbel" w:hAnsi="Corbel" w:cs="Arial"/>
                <w:sz w:val="20"/>
                <w:szCs w:val="16"/>
              </w:rPr>
              <w:t>ков и ужесточения регулирования.</w:t>
            </w:r>
          </w:p>
          <w:p w:rsidR="00520DCD" w:rsidRDefault="00520DCD" w:rsidP="00C03B11">
            <w:pPr>
              <w:spacing w:after="60"/>
              <w:jc w:val="both"/>
              <w:rPr>
                <w:rFonts w:ascii="Corbel" w:hAnsi="Corbel" w:cs="Arial"/>
                <w:b/>
                <w:sz w:val="20"/>
                <w:szCs w:val="16"/>
              </w:rPr>
            </w:pPr>
            <w:r w:rsidRPr="00520DCD">
              <w:rPr>
                <w:rFonts w:ascii="Corbel" w:hAnsi="Corbel" w:cs="Arial"/>
                <w:b/>
                <w:sz w:val="20"/>
                <w:szCs w:val="16"/>
              </w:rPr>
              <w:t>Потенциал роста рознич</w:t>
            </w:r>
            <w:r w:rsidR="00C03B11">
              <w:rPr>
                <w:rFonts w:ascii="Corbel" w:hAnsi="Corbel" w:cs="Arial"/>
                <w:b/>
                <w:sz w:val="20"/>
                <w:szCs w:val="16"/>
              </w:rPr>
              <w:t>ного кредитного портфеля в 2017</w:t>
            </w:r>
            <w:r w:rsidRPr="00520DCD">
              <w:rPr>
                <w:rFonts w:ascii="Corbel" w:hAnsi="Corbel" w:cs="Arial"/>
                <w:b/>
                <w:sz w:val="20"/>
                <w:szCs w:val="16"/>
              </w:rPr>
              <w:t xml:space="preserve">г. </w:t>
            </w:r>
            <w:r w:rsidR="00C03B11">
              <w:rPr>
                <w:rFonts w:ascii="Corbel" w:hAnsi="Corbel" w:cs="Arial"/>
                <w:b/>
                <w:sz w:val="20"/>
                <w:szCs w:val="16"/>
              </w:rPr>
              <w:t>мы оцениваем на уровне 5%. Основным драйвером увеличения портфеля останется ипотека.</w:t>
            </w:r>
            <w:r w:rsidR="004B0C20">
              <w:rPr>
                <w:rFonts w:ascii="Corbel" w:hAnsi="Corbel" w:cs="Arial"/>
                <w:b/>
                <w:sz w:val="20"/>
                <w:szCs w:val="16"/>
              </w:rPr>
              <w:t xml:space="preserve"> Также мы ожидаем положительную динамику в сегменте автокредитования в связи с реализацией отложенного спроса.</w:t>
            </w:r>
          </w:p>
          <w:p w:rsidR="008446AC" w:rsidRDefault="008446AC" w:rsidP="00C03B11">
            <w:pPr>
              <w:spacing w:after="60"/>
              <w:jc w:val="both"/>
              <w:rPr>
                <w:rFonts w:ascii="Corbel" w:hAnsi="Corbel" w:cs="Arial"/>
                <w:b/>
                <w:sz w:val="20"/>
                <w:szCs w:val="16"/>
              </w:rPr>
            </w:pPr>
          </w:p>
          <w:p w:rsidR="008446AC" w:rsidRDefault="008446AC" w:rsidP="00C03B11">
            <w:pPr>
              <w:spacing w:after="60"/>
              <w:jc w:val="both"/>
              <w:rPr>
                <w:rFonts w:ascii="Corbel" w:hAnsi="Corbel" w:cs="Arial"/>
                <w:b/>
                <w:sz w:val="20"/>
                <w:szCs w:val="16"/>
              </w:rPr>
            </w:pPr>
          </w:p>
          <w:p w:rsidR="008446AC" w:rsidRDefault="008446AC" w:rsidP="00C03B11">
            <w:pPr>
              <w:spacing w:after="60"/>
              <w:jc w:val="both"/>
              <w:rPr>
                <w:rFonts w:ascii="Corbel" w:hAnsi="Corbel" w:cs="Arial"/>
                <w:b/>
                <w:sz w:val="20"/>
                <w:szCs w:val="16"/>
              </w:rPr>
            </w:pPr>
          </w:p>
          <w:p w:rsidR="008446AC" w:rsidRDefault="008446AC" w:rsidP="00C03B11">
            <w:pPr>
              <w:spacing w:after="60"/>
              <w:jc w:val="both"/>
              <w:rPr>
                <w:rFonts w:ascii="Corbel" w:hAnsi="Corbel" w:cs="Arial"/>
                <w:b/>
                <w:sz w:val="20"/>
                <w:szCs w:val="16"/>
              </w:rPr>
            </w:pPr>
          </w:p>
          <w:p w:rsidR="008446AC" w:rsidRDefault="008446AC" w:rsidP="00C03B11">
            <w:pPr>
              <w:spacing w:after="60"/>
              <w:jc w:val="both"/>
              <w:rPr>
                <w:rFonts w:ascii="Corbel" w:hAnsi="Corbel" w:cs="Arial"/>
                <w:b/>
                <w:sz w:val="20"/>
                <w:szCs w:val="16"/>
              </w:rPr>
            </w:pPr>
          </w:p>
          <w:p w:rsidR="008446AC" w:rsidRPr="009C2539" w:rsidRDefault="008446AC" w:rsidP="00C03B11">
            <w:pPr>
              <w:spacing w:after="60"/>
              <w:jc w:val="both"/>
              <w:rPr>
                <w:rFonts w:ascii="Corbel" w:hAnsi="Corbel" w:cs="Arial"/>
                <w:sz w:val="20"/>
                <w:szCs w:val="16"/>
              </w:rPr>
            </w:pPr>
          </w:p>
        </w:tc>
      </w:tr>
      <w:tr w:rsidR="00945AE5" w:rsidRPr="00981559" w:rsidTr="002E3E6A">
        <w:trPr>
          <w:jc w:val="center"/>
        </w:trPr>
        <w:tc>
          <w:tcPr>
            <w:tcW w:w="5447" w:type="dxa"/>
            <w:shd w:val="clear" w:color="auto" w:fill="548DD4" w:themeFill="text2" w:themeFillTint="99"/>
          </w:tcPr>
          <w:p w:rsidR="00945AE5" w:rsidRPr="007A29E7" w:rsidRDefault="00334007" w:rsidP="00334007">
            <w:pPr>
              <w:jc w:val="center"/>
              <w:rPr>
                <w:rFonts w:ascii="Corbel" w:hAnsi="Corbel" w:cs="Arial"/>
                <w:b/>
                <w:color w:val="FFFFFF" w:themeColor="background1"/>
              </w:rPr>
            </w:pPr>
            <w:r w:rsidRPr="007A29E7">
              <w:rPr>
                <w:rFonts w:ascii="Corbel" w:hAnsi="Corbel" w:cs="Arial"/>
                <w:b/>
                <w:color w:val="FFFFFF" w:themeColor="background1"/>
              </w:rPr>
              <w:lastRenderedPageBreak/>
              <w:t xml:space="preserve">Динамика </w:t>
            </w:r>
            <w:r>
              <w:rPr>
                <w:rFonts w:ascii="Corbel" w:hAnsi="Corbel" w:cs="Arial"/>
                <w:b/>
                <w:color w:val="FFFFFF" w:themeColor="background1"/>
              </w:rPr>
              <w:t xml:space="preserve">рублевых остатков на счетах </w:t>
            </w:r>
            <w:r w:rsidRPr="007A29E7">
              <w:rPr>
                <w:rFonts w:ascii="Corbel" w:hAnsi="Corbel" w:cs="Arial"/>
                <w:b/>
                <w:color w:val="FFFFFF" w:themeColor="background1"/>
              </w:rPr>
              <w:t>клиентов</w:t>
            </w:r>
          </w:p>
        </w:tc>
        <w:tc>
          <w:tcPr>
            <w:tcW w:w="5446" w:type="dxa"/>
            <w:shd w:val="clear" w:color="auto" w:fill="548DD4" w:themeFill="text2" w:themeFillTint="99"/>
          </w:tcPr>
          <w:p w:rsidR="00945AE5" w:rsidRPr="007A29E7" w:rsidRDefault="009B5408" w:rsidP="00334007">
            <w:pPr>
              <w:jc w:val="center"/>
              <w:rPr>
                <w:rFonts w:ascii="Corbel" w:hAnsi="Corbel" w:cs="Arial"/>
                <w:b/>
                <w:color w:val="FFFFFF" w:themeColor="background1"/>
              </w:rPr>
            </w:pPr>
            <w:r w:rsidRPr="007A29E7">
              <w:rPr>
                <w:rFonts w:ascii="Corbel" w:hAnsi="Corbel" w:cs="Arial"/>
                <w:b/>
                <w:color w:val="FFFFFF" w:themeColor="background1"/>
              </w:rPr>
              <w:t xml:space="preserve">Динамика </w:t>
            </w:r>
            <w:r w:rsidR="00334007">
              <w:rPr>
                <w:rFonts w:ascii="Corbel" w:hAnsi="Corbel" w:cs="Arial"/>
                <w:b/>
                <w:color w:val="FFFFFF" w:themeColor="background1"/>
              </w:rPr>
              <w:t xml:space="preserve">валютных остатков на счетах </w:t>
            </w:r>
            <w:r w:rsidR="007660E4" w:rsidRPr="007A29E7">
              <w:rPr>
                <w:rFonts w:ascii="Corbel" w:hAnsi="Corbel" w:cs="Arial"/>
                <w:b/>
                <w:color w:val="FFFFFF" w:themeColor="background1"/>
              </w:rPr>
              <w:t>клиентов</w:t>
            </w:r>
          </w:p>
        </w:tc>
      </w:tr>
      <w:tr w:rsidR="00945AE5" w:rsidRPr="00981559" w:rsidTr="002E3E6A">
        <w:trPr>
          <w:jc w:val="center"/>
        </w:trPr>
        <w:tc>
          <w:tcPr>
            <w:tcW w:w="5447" w:type="dxa"/>
          </w:tcPr>
          <w:p w:rsidR="007660E4" w:rsidRPr="007A29E7" w:rsidRDefault="009B4BA0" w:rsidP="00662FDB">
            <w:pPr>
              <w:spacing w:before="120"/>
              <w:ind w:left="-136" w:right="-170"/>
              <w:jc w:val="center"/>
              <w:rPr>
                <w:rFonts w:ascii="Corbel" w:hAnsi="Corbel" w:cs="Arial"/>
                <w:b/>
                <w:noProof/>
                <w:sz w:val="16"/>
                <w:szCs w:val="16"/>
                <w:lang w:eastAsia="ru-RU"/>
              </w:rPr>
            </w:pPr>
            <w:r>
              <w:rPr>
                <w:rFonts w:ascii="Corbel" w:hAnsi="Corbel" w:cs="Arial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3317240" cy="2232660"/>
                  <wp:effectExtent l="19050" t="0" r="0" b="0"/>
                  <wp:docPr id="10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240" cy="2232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6" w:type="dxa"/>
          </w:tcPr>
          <w:p w:rsidR="00945AE5" w:rsidRPr="007A29E7" w:rsidRDefault="009B4BA0" w:rsidP="00A175DF">
            <w:pPr>
              <w:spacing w:before="120"/>
              <w:jc w:val="center"/>
              <w:rPr>
                <w:rFonts w:ascii="Corbel" w:hAnsi="Corbel" w:cs="Arial"/>
                <w:sz w:val="20"/>
                <w:szCs w:val="16"/>
              </w:rPr>
            </w:pPr>
            <w:r>
              <w:rPr>
                <w:rFonts w:ascii="Corbel" w:hAnsi="Corbel" w:cs="Arial"/>
                <w:noProof/>
                <w:sz w:val="20"/>
                <w:szCs w:val="16"/>
                <w:lang w:eastAsia="ru-RU"/>
              </w:rPr>
              <w:drawing>
                <wp:inline distT="0" distB="0" distL="0" distR="0">
                  <wp:extent cx="3317240" cy="2169160"/>
                  <wp:effectExtent l="19050" t="0" r="0" b="0"/>
                  <wp:docPr id="10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24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0E4" w:rsidRPr="00981559" w:rsidTr="00BF19D6">
        <w:trPr>
          <w:jc w:val="center"/>
        </w:trPr>
        <w:tc>
          <w:tcPr>
            <w:tcW w:w="10893" w:type="dxa"/>
            <w:gridSpan w:val="2"/>
          </w:tcPr>
          <w:p w:rsidR="0042203C" w:rsidRDefault="001B7316" w:rsidP="00D14149">
            <w:pPr>
              <w:spacing w:before="60"/>
              <w:jc w:val="both"/>
              <w:rPr>
                <w:rFonts w:ascii="Corbel" w:hAnsi="Corbel" w:cs="Arial"/>
                <w:bCs/>
                <w:color w:val="000000"/>
                <w:sz w:val="20"/>
                <w:szCs w:val="20"/>
              </w:rPr>
            </w:pPr>
            <w:r>
              <w:rPr>
                <w:rFonts w:ascii="Corbel" w:hAnsi="Corbel" w:cs="Arial"/>
                <w:b/>
                <w:bCs/>
                <w:color w:val="000000"/>
                <w:sz w:val="20"/>
                <w:szCs w:val="20"/>
              </w:rPr>
              <w:t>Рублевые д</w:t>
            </w:r>
            <w:r w:rsidR="00ED0C49" w:rsidRPr="00ED0C49">
              <w:rPr>
                <w:rFonts w:ascii="Corbel" w:hAnsi="Corbel" w:cs="Arial"/>
                <w:b/>
                <w:bCs/>
                <w:color w:val="000000"/>
                <w:sz w:val="20"/>
                <w:szCs w:val="20"/>
              </w:rPr>
              <w:t>епозиты населения</w:t>
            </w:r>
            <w:r w:rsidR="00ED0C49" w:rsidRPr="00ED0C49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 в банках в </w:t>
            </w:r>
            <w:r>
              <w:rPr>
                <w:rFonts w:ascii="Corbel" w:hAnsi="Corbel" w:cs="Arial"/>
                <w:bCs/>
                <w:color w:val="000000"/>
                <w:sz w:val="20"/>
                <w:szCs w:val="20"/>
              </w:rPr>
              <w:t>4</w:t>
            </w:r>
            <w:r w:rsidR="00872555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>кв2016 г. выросли</w:t>
            </w:r>
            <w:r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 на 6,5% - до 18,5 трлн руб., рост с начала года составил 12,7% (+2,1 трлн руб.). Значительный рост розничных депозитов в 4-м квартале происходит сезонно за счет выплаты годовых премий.</w:t>
            </w:r>
            <w:r w:rsidR="004C031C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 По данным Росстата, в 4кв2016 г. с</w:t>
            </w:r>
            <w:r w:rsidR="004C031C" w:rsidRPr="004C031C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>реднемесячная номинальная начисленная заработная плата работников организаций</w:t>
            </w:r>
            <w:r w:rsidR="004C031C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 выросла на 11,4% по сравнению с 3кв2016 г.</w:t>
            </w:r>
            <w:r w:rsidR="0042203C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 В</w:t>
            </w:r>
            <w:r w:rsidR="00DA77B5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алютные вклады </w:t>
            </w:r>
            <w:r w:rsidR="0042203C" w:rsidRPr="00ED0C49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в </w:t>
            </w:r>
            <w:r w:rsidR="0042203C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>4кв2016 г. снизились</w:t>
            </w:r>
            <w:r w:rsidR="00DA77B5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 на </w:t>
            </w:r>
            <w:r w:rsidR="0042203C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0,3% - </w:t>
            </w:r>
            <w:proofErr w:type="gramStart"/>
            <w:r w:rsidR="0042203C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>до</w:t>
            </w:r>
            <w:proofErr w:type="gramEnd"/>
            <w:r w:rsidR="0042203C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 94,4 </w:t>
            </w:r>
            <w:r w:rsidR="00872555" w:rsidRPr="00ED0C49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>млрд</w:t>
            </w:r>
            <w:r w:rsidR="00872555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 долл</w:t>
            </w:r>
            <w:r w:rsidR="00872555" w:rsidRPr="00ED0C49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. </w:t>
            </w:r>
            <w:r w:rsidR="00872555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>(</w:t>
            </w:r>
            <w:r w:rsidR="0042203C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>-0</w:t>
            </w:r>
            <w:r w:rsidR="00ED0C49" w:rsidRPr="00ED0C49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>,2 млрд</w:t>
            </w:r>
            <w:r w:rsidR="00DA77B5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 долл</w:t>
            </w:r>
            <w:r w:rsidR="00ED0C49" w:rsidRPr="00ED0C49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>.</w:t>
            </w:r>
            <w:r w:rsidR="00872555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). </w:t>
            </w:r>
            <w:r w:rsidR="0042203C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По сравнению с началом года рост валютных вкладов составил 0,8% (+1,0 млрд долл.). </w:t>
            </w:r>
          </w:p>
          <w:p w:rsidR="00FD0950" w:rsidRPr="002E1F0F" w:rsidRDefault="00FD0950" w:rsidP="00FD0950">
            <w:pPr>
              <w:jc w:val="both"/>
              <w:rPr>
                <w:rFonts w:ascii="Corbel" w:hAnsi="Corbel" w:cs="Arial"/>
                <w:bCs/>
                <w:color w:val="000000"/>
                <w:sz w:val="20"/>
                <w:szCs w:val="20"/>
              </w:rPr>
            </w:pPr>
            <w:r w:rsidRPr="002E1F0F">
              <w:rPr>
                <w:rFonts w:ascii="Corbel" w:hAnsi="Corbel" w:cs="Arial"/>
                <w:b/>
                <w:bCs/>
                <w:color w:val="000000"/>
                <w:sz w:val="20"/>
                <w:szCs w:val="20"/>
              </w:rPr>
              <w:t xml:space="preserve">Мы ожидаем, что в 2017 г. рост рублевых депозитов физлиц замедлится до 8% г/г, а по валютным вкладам сохранится в пределах 1%. </w:t>
            </w:r>
            <w:r w:rsidRPr="002E1F0F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Замедление темпов роста рублевых вкладов мы связываем со снижением ставок и снижением склонности к сбережению по мере улучшения макроэкономической конъюнктуры. </w:t>
            </w:r>
          </w:p>
          <w:p w:rsidR="00773445" w:rsidRDefault="00773445" w:rsidP="00D14149">
            <w:pPr>
              <w:spacing w:before="60"/>
              <w:jc w:val="both"/>
              <w:rPr>
                <w:rFonts w:ascii="Corbel" w:hAnsi="Corbe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orbel" w:hAnsi="Corbel" w:cs="Arial"/>
                <w:b/>
                <w:bCs/>
                <w:color w:val="000000"/>
                <w:sz w:val="20"/>
                <w:szCs w:val="20"/>
              </w:rPr>
              <w:t>Остатки</w:t>
            </w:r>
            <w:proofErr w:type="gramEnd"/>
            <w:r>
              <w:rPr>
                <w:rFonts w:ascii="Corbel" w:hAnsi="Corbel" w:cs="Arial"/>
                <w:b/>
                <w:bCs/>
                <w:color w:val="000000"/>
                <w:sz w:val="20"/>
                <w:szCs w:val="20"/>
              </w:rPr>
              <w:t xml:space="preserve"> корпоративных клиентов на рублевых счетах в </w:t>
            </w:r>
            <w:r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4кв2016 г. снизились на 5,5% - до 15,2 трлн руб., но за счет позитивной динамики за предыдущие месяцы по сравнению с началом года средства юрлиц </w:t>
            </w:r>
            <w:r w:rsidR="00DA0DE4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>превышают показатели начала года</w:t>
            </w:r>
            <w:r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 на 3,5% или на 0,5 трлн руб. в абсолютном выражении.</w:t>
            </w:r>
            <w:r w:rsidR="00DA0DE4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 Остатки на валютных счетах сократились на 2,2% в 4кв2016 г. и на 10% с начала года.</w:t>
            </w:r>
            <w:r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   </w:t>
            </w:r>
          </w:p>
          <w:p w:rsidR="00C7274B" w:rsidRPr="007A29E7" w:rsidRDefault="004E4528" w:rsidP="0042203C">
            <w:pPr>
              <w:jc w:val="both"/>
              <w:rPr>
                <w:rFonts w:ascii="Corbel" w:hAnsi="Corbel" w:cs="Arial"/>
                <w:bCs/>
                <w:color w:val="000000"/>
                <w:sz w:val="21"/>
                <w:szCs w:val="21"/>
              </w:rPr>
            </w:pPr>
            <w:r>
              <w:rPr>
                <w:rFonts w:ascii="Corbel" w:hAnsi="Corbel" w:cs="Arial"/>
                <w:b/>
                <w:bCs/>
                <w:color w:val="000000"/>
                <w:sz w:val="21"/>
                <w:szCs w:val="21"/>
              </w:rPr>
              <w:t xml:space="preserve"> </w:t>
            </w:r>
          </w:p>
        </w:tc>
      </w:tr>
      <w:tr w:rsidR="00945AE5" w:rsidRPr="00981559" w:rsidTr="00182582">
        <w:trPr>
          <w:jc w:val="center"/>
        </w:trPr>
        <w:tc>
          <w:tcPr>
            <w:tcW w:w="10893" w:type="dxa"/>
            <w:gridSpan w:val="2"/>
            <w:shd w:val="clear" w:color="auto" w:fill="548DD4" w:themeFill="text2" w:themeFillTint="99"/>
          </w:tcPr>
          <w:p w:rsidR="00945AE5" w:rsidRPr="007A29E7" w:rsidRDefault="00945AE5" w:rsidP="00343ED4">
            <w:pPr>
              <w:jc w:val="center"/>
              <w:rPr>
                <w:rFonts w:ascii="Corbel" w:hAnsi="Corbel" w:cs="Arial"/>
                <w:b/>
                <w:color w:val="FFFFFF" w:themeColor="background1"/>
              </w:rPr>
            </w:pPr>
            <w:r w:rsidRPr="007A29E7">
              <w:rPr>
                <w:rFonts w:ascii="Corbel" w:hAnsi="Corbel" w:cs="Arial"/>
                <w:b/>
                <w:color w:val="FFFFFF" w:themeColor="background1"/>
              </w:rPr>
              <w:t xml:space="preserve">Средневзвешенные процентные ставки по кредитам </w:t>
            </w:r>
            <w:r w:rsidR="00A933CE" w:rsidRPr="007A29E7">
              <w:rPr>
                <w:rFonts w:ascii="Corbel" w:hAnsi="Corbel" w:cs="Arial"/>
                <w:b/>
                <w:color w:val="FFFFFF" w:themeColor="background1"/>
              </w:rPr>
              <w:t xml:space="preserve">в рублях </w:t>
            </w:r>
            <w:r w:rsidRPr="007A29E7">
              <w:rPr>
                <w:rFonts w:ascii="Corbel" w:hAnsi="Corbel" w:cs="Arial"/>
                <w:b/>
                <w:color w:val="FFFFFF" w:themeColor="background1"/>
              </w:rPr>
              <w:t>(без учета Сбербанка)</w:t>
            </w:r>
            <w:r w:rsidR="005B19A4" w:rsidRPr="007A29E7">
              <w:rPr>
                <w:rFonts w:ascii="Corbel" w:hAnsi="Corbel" w:cs="Arial"/>
                <w:b/>
                <w:color w:val="FFFFFF" w:themeColor="background1"/>
              </w:rPr>
              <w:t>, %</w:t>
            </w:r>
          </w:p>
        </w:tc>
      </w:tr>
      <w:tr w:rsidR="00945AE5" w:rsidRPr="00981559" w:rsidTr="002E3E6A">
        <w:trPr>
          <w:jc w:val="center"/>
        </w:trPr>
        <w:tc>
          <w:tcPr>
            <w:tcW w:w="5447" w:type="dxa"/>
          </w:tcPr>
          <w:p w:rsidR="002E19F6" w:rsidRPr="00665605" w:rsidRDefault="00662FDB" w:rsidP="00665605">
            <w:pPr>
              <w:spacing w:before="120" w:after="120"/>
              <w:ind w:left="-136" w:right="-170"/>
              <w:jc w:val="center"/>
              <w:rPr>
                <w:rFonts w:ascii="Corbel" w:hAnsi="Corbel" w:cs="Arial"/>
                <w:b/>
                <w:sz w:val="16"/>
                <w:szCs w:val="16"/>
              </w:rPr>
            </w:pPr>
            <w:r>
              <w:rPr>
                <w:rFonts w:ascii="Corbel" w:hAnsi="Corbel" w:cs="Arial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3197654" cy="2060357"/>
                  <wp:effectExtent l="19050" t="0" r="2746" b="0"/>
                  <wp:docPr id="8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052" cy="2060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6" w:type="dxa"/>
          </w:tcPr>
          <w:p w:rsidR="004675BD" w:rsidRPr="00665605" w:rsidRDefault="00B931D4" w:rsidP="00665605">
            <w:pPr>
              <w:spacing w:before="120" w:after="120"/>
              <w:ind w:left="-136" w:right="-170"/>
              <w:jc w:val="center"/>
              <w:rPr>
                <w:rFonts w:ascii="Corbel" w:hAnsi="Corbel" w:cs="Arial"/>
                <w:b/>
                <w:sz w:val="16"/>
                <w:szCs w:val="16"/>
              </w:rPr>
            </w:pPr>
            <w:r>
              <w:rPr>
                <w:rFonts w:ascii="Corbel" w:hAnsi="Corbel" w:cs="Arial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3424465" cy="2030818"/>
                  <wp:effectExtent l="19050" t="0" r="4535" b="0"/>
                  <wp:docPr id="8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825" cy="2031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605" w:rsidRPr="00981559" w:rsidTr="00665605">
        <w:trPr>
          <w:jc w:val="center"/>
        </w:trPr>
        <w:tc>
          <w:tcPr>
            <w:tcW w:w="10893" w:type="dxa"/>
            <w:gridSpan w:val="2"/>
          </w:tcPr>
          <w:p w:rsidR="004B0C20" w:rsidRDefault="004B0C20" w:rsidP="00665605">
            <w:pPr>
              <w:ind w:left="-45"/>
              <w:jc w:val="both"/>
              <w:rPr>
                <w:rFonts w:ascii="Corbel" w:hAnsi="Corbel" w:cs="Arial"/>
                <w:b/>
                <w:sz w:val="20"/>
                <w:szCs w:val="16"/>
              </w:rPr>
            </w:pPr>
          </w:p>
          <w:p w:rsidR="00665605" w:rsidRDefault="00665605" w:rsidP="00665605">
            <w:pPr>
              <w:ind w:left="-45"/>
              <w:jc w:val="both"/>
              <w:rPr>
                <w:rFonts w:ascii="Corbel" w:hAnsi="Corbel" w:cs="Arial"/>
                <w:sz w:val="20"/>
                <w:szCs w:val="16"/>
              </w:rPr>
            </w:pPr>
            <w:r w:rsidRPr="00A964B6">
              <w:rPr>
                <w:rFonts w:ascii="Corbel" w:hAnsi="Corbel" w:cs="Arial"/>
                <w:b/>
                <w:sz w:val="20"/>
                <w:szCs w:val="16"/>
              </w:rPr>
              <w:t>Снижение ставок по кредитам для корпоративных клиентов в 4-м квартале 2016 г. продолжилось</w:t>
            </w:r>
            <w:r>
              <w:rPr>
                <w:rFonts w:ascii="Corbel" w:hAnsi="Corbel" w:cs="Arial"/>
                <w:sz w:val="20"/>
                <w:szCs w:val="16"/>
              </w:rPr>
              <w:t>, причем наибольшее снижение произошло по долгосрочным кредитам, что отражает ожидания дальнейшего замедления инфляции.</w:t>
            </w:r>
          </w:p>
          <w:p w:rsidR="00665605" w:rsidRPr="004B0C20" w:rsidRDefault="00665605" w:rsidP="00665605">
            <w:pPr>
              <w:ind w:left="-45"/>
              <w:jc w:val="both"/>
              <w:rPr>
                <w:rFonts w:ascii="Corbel" w:hAnsi="Corbel" w:cs="Arial"/>
                <w:b/>
                <w:sz w:val="20"/>
                <w:szCs w:val="16"/>
              </w:rPr>
            </w:pPr>
            <w:r w:rsidRPr="007A29E7">
              <w:rPr>
                <w:rFonts w:ascii="Corbel" w:hAnsi="Corbel" w:cs="Arial"/>
                <w:sz w:val="20"/>
                <w:szCs w:val="16"/>
              </w:rPr>
              <w:t xml:space="preserve">В </w:t>
            </w:r>
            <w:r>
              <w:rPr>
                <w:rFonts w:ascii="Corbel" w:hAnsi="Corbel" w:cs="Arial"/>
                <w:sz w:val="20"/>
                <w:szCs w:val="16"/>
              </w:rPr>
              <w:t>4</w:t>
            </w:r>
            <w:r w:rsidRPr="007A29E7">
              <w:rPr>
                <w:rFonts w:ascii="Corbel" w:hAnsi="Corbel" w:cs="Arial"/>
                <w:sz w:val="20"/>
                <w:szCs w:val="16"/>
              </w:rPr>
              <w:t>кв2016г. средневзвешенная ставка по корпоративным кредитам на срок до 1 года</w:t>
            </w:r>
            <w:r>
              <w:rPr>
                <w:rFonts w:ascii="Corbel" w:hAnsi="Corbel" w:cs="Arial"/>
                <w:sz w:val="20"/>
                <w:szCs w:val="16"/>
              </w:rPr>
              <w:t xml:space="preserve"> снизилась на 29 б.п., по кредитам на срок более 1 года снижение составило 128 б.п. За весь 2016 г. ставки по кредитам </w:t>
            </w:r>
            <w:r w:rsidRPr="007A29E7">
              <w:rPr>
                <w:rFonts w:ascii="Corbel" w:hAnsi="Corbel" w:cs="Arial"/>
                <w:sz w:val="20"/>
                <w:szCs w:val="16"/>
              </w:rPr>
              <w:t>до 1 года</w:t>
            </w:r>
            <w:r>
              <w:rPr>
                <w:rFonts w:ascii="Corbel" w:hAnsi="Corbel" w:cs="Arial"/>
                <w:sz w:val="20"/>
                <w:szCs w:val="16"/>
              </w:rPr>
              <w:t xml:space="preserve"> снизились на 177 б.п., по кредитам на срок более 1 года снижение составило 196 б.п. </w:t>
            </w:r>
            <w:proofErr w:type="gramStart"/>
            <w:r w:rsidRPr="009B0C45">
              <w:rPr>
                <w:rFonts w:ascii="Corbel" w:hAnsi="Corbel" w:cs="Arial"/>
                <w:sz w:val="20"/>
                <w:szCs w:val="16"/>
              </w:rPr>
              <w:t xml:space="preserve">По </w:t>
            </w:r>
            <w:r>
              <w:rPr>
                <w:rFonts w:ascii="Corbel" w:hAnsi="Corbel" w:cs="Arial"/>
                <w:sz w:val="20"/>
                <w:szCs w:val="16"/>
              </w:rPr>
              <w:t>данным ЦБ РФ</w:t>
            </w:r>
            <w:r w:rsidRPr="009B0C45">
              <w:rPr>
                <w:rFonts w:ascii="Corbel" w:hAnsi="Corbel" w:cs="Arial"/>
                <w:sz w:val="20"/>
                <w:szCs w:val="16"/>
              </w:rPr>
              <w:t xml:space="preserve">, за первые двадцать дней марта годовые темпы прироста потребительских цен сократились до 4,3%, что всего лишь на 0,3 п.п. превышает </w:t>
            </w:r>
            <w:proofErr w:type="spellStart"/>
            <w:r w:rsidRPr="009B0C45">
              <w:rPr>
                <w:rFonts w:ascii="Corbel" w:hAnsi="Corbel" w:cs="Arial"/>
                <w:sz w:val="20"/>
                <w:szCs w:val="16"/>
              </w:rPr>
              <w:t>таргет</w:t>
            </w:r>
            <w:proofErr w:type="spellEnd"/>
            <w:r w:rsidRPr="009B0C45">
              <w:rPr>
                <w:rFonts w:ascii="Corbel" w:hAnsi="Corbel" w:cs="Arial"/>
                <w:sz w:val="20"/>
                <w:szCs w:val="16"/>
              </w:rPr>
              <w:t xml:space="preserve"> ЦБ в 4% на конец 2017 г.</w:t>
            </w:r>
            <w:r>
              <w:rPr>
                <w:rFonts w:ascii="Corbel" w:hAnsi="Corbel" w:cs="Arial"/>
                <w:sz w:val="20"/>
                <w:szCs w:val="16"/>
              </w:rPr>
              <w:t xml:space="preserve"> Учитывая улучшение макроэкономической </w:t>
            </w:r>
            <w:proofErr w:type="spellStart"/>
            <w:r>
              <w:rPr>
                <w:rFonts w:ascii="Corbel" w:hAnsi="Corbel" w:cs="Arial"/>
                <w:sz w:val="20"/>
                <w:szCs w:val="16"/>
              </w:rPr>
              <w:t>конъюнкутры</w:t>
            </w:r>
            <w:proofErr w:type="spellEnd"/>
            <w:r>
              <w:rPr>
                <w:rFonts w:ascii="Corbel" w:hAnsi="Corbel" w:cs="Arial"/>
                <w:sz w:val="20"/>
                <w:szCs w:val="16"/>
              </w:rPr>
              <w:t xml:space="preserve">, мы ожидаем снижения ключевой ставки с </w:t>
            </w:r>
            <w:r w:rsidRPr="009B0C45">
              <w:rPr>
                <w:rFonts w:ascii="Corbel" w:hAnsi="Corbel" w:cs="Arial"/>
                <w:sz w:val="20"/>
                <w:szCs w:val="16"/>
              </w:rPr>
              <w:t>текущего уровня 9,75% до 8,</w:t>
            </w:r>
            <w:r>
              <w:rPr>
                <w:rFonts w:ascii="Corbel" w:hAnsi="Corbel" w:cs="Arial"/>
                <w:sz w:val="20"/>
                <w:szCs w:val="16"/>
              </w:rPr>
              <w:t>75</w:t>
            </w:r>
            <w:r w:rsidRPr="009B0C45">
              <w:rPr>
                <w:rFonts w:ascii="Corbel" w:hAnsi="Corbel" w:cs="Arial"/>
                <w:sz w:val="20"/>
                <w:szCs w:val="16"/>
              </w:rPr>
              <w:t>%</w:t>
            </w:r>
            <w:r>
              <w:rPr>
                <w:rFonts w:ascii="Corbel" w:hAnsi="Corbel" w:cs="Arial"/>
                <w:sz w:val="20"/>
                <w:szCs w:val="16"/>
              </w:rPr>
              <w:t xml:space="preserve"> - 9,0%</w:t>
            </w:r>
            <w:r w:rsidRPr="009B0C45">
              <w:rPr>
                <w:rFonts w:ascii="Corbel" w:hAnsi="Corbel" w:cs="Arial"/>
                <w:sz w:val="20"/>
                <w:szCs w:val="16"/>
              </w:rPr>
              <w:t xml:space="preserve"> </w:t>
            </w:r>
            <w:r>
              <w:rPr>
                <w:rFonts w:ascii="Corbel" w:hAnsi="Corbel" w:cs="Arial"/>
                <w:sz w:val="20"/>
                <w:szCs w:val="16"/>
              </w:rPr>
              <w:t>до конца</w:t>
            </w:r>
            <w:r w:rsidRPr="009B0C45">
              <w:rPr>
                <w:rFonts w:ascii="Corbel" w:hAnsi="Corbel" w:cs="Arial"/>
                <w:sz w:val="20"/>
                <w:szCs w:val="16"/>
              </w:rPr>
              <w:t xml:space="preserve"> 201</w:t>
            </w:r>
            <w:r>
              <w:rPr>
                <w:rFonts w:ascii="Corbel" w:hAnsi="Corbel" w:cs="Arial"/>
                <w:sz w:val="20"/>
                <w:szCs w:val="16"/>
              </w:rPr>
              <w:t>7</w:t>
            </w:r>
            <w:r w:rsidRPr="009B0C45">
              <w:rPr>
                <w:rFonts w:ascii="Corbel" w:hAnsi="Corbel" w:cs="Arial"/>
                <w:sz w:val="20"/>
                <w:szCs w:val="16"/>
              </w:rPr>
              <w:t xml:space="preserve"> г.</w:t>
            </w:r>
            <w:r>
              <w:rPr>
                <w:rFonts w:ascii="Corbel" w:hAnsi="Corbel" w:cs="Arial"/>
                <w:sz w:val="20"/>
                <w:szCs w:val="16"/>
              </w:rPr>
              <w:t xml:space="preserve"> </w:t>
            </w:r>
            <w:r w:rsidRPr="004B0C20">
              <w:rPr>
                <w:rFonts w:ascii="Corbel" w:hAnsi="Corbel" w:cs="Arial"/>
                <w:b/>
                <w:sz w:val="20"/>
                <w:szCs w:val="16"/>
              </w:rPr>
              <w:t>Замедление инфляции, снижение стоимости фондирования банков и</w:t>
            </w:r>
            <w:proofErr w:type="gramEnd"/>
            <w:r w:rsidRPr="004B0C20">
              <w:rPr>
                <w:rFonts w:ascii="Corbel" w:hAnsi="Corbel" w:cs="Arial"/>
                <w:b/>
                <w:sz w:val="20"/>
                <w:szCs w:val="16"/>
              </w:rPr>
              <w:t xml:space="preserve"> снижение кредитных рисков будет драйвером дальнейшего  понижения ставок по кредитам для корпоративных заемщиков.</w:t>
            </w:r>
          </w:p>
          <w:p w:rsidR="00665605" w:rsidRDefault="00665605" w:rsidP="00665605">
            <w:pPr>
              <w:ind w:left="-136" w:right="-170"/>
              <w:jc w:val="both"/>
              <w:rPr>
                <w:rFonts w:ascii="Corbel" w:hAnsi="Corbel" w:cs="Arial"/>
                <w:b/>
                <w:noProof/>
                <w:sz w:val="16"/>
                <w:szCs w:val="16"/>
                <w:lang w:eastAsia="ru-RU"/>
              </w:rPr>
            </w:pPr>
          </w:p>
        </w:tc>
      </w:tr>
      <w:tr w:rsidR="00665605" w:rsidRPr="00981559" w:rsidTr="00665605">
        <w:trPr>
          <w:jc w:val="center"/>
        </w:trPr>
        <w:tc>
          <w:tcPr>
            <w:tcW w:w="10893" w:type="dxa"/>
            <w:gridSpan w:val="2"/>
          </w:tcPr>
          <w:p w:rsidR="00665605" w:rsidRDefault="00665605" w:rsidP="00665605">
            <w:pPr>
              <w:ind w:left="-45"/>
              <w:jc w:val="both"/>
              <w:rPr>
                <w:rFonts w:ascii="Corbel" w:hAnsi="Corbel" w:cs="Arial"/>
                <w:sz w:val="20"/>
                <w:szCs w:val="16"/>
              </w:rPr>
            </w:pPr>
            <w:r w:rsidRPr="00A964B6">
              <w:rPr>
                <w:rFonts w:ascii="Corbel" w:hAnsi="Corbel" w:cs="Arial"/>
                <w:b/>
                <w:sz w:val="20"/>
                <w:szCs w:val="16"/>
              </w:rPr>
              <w:lastRenderedPageBreak/>
              <w:t>Средневзвешенная ставка по кредитам физическим лицам</w:t>
            </w:r>
            <w:r w:rsidRPr="007A29E7">
              <w:rPr>
                <w:rFonts w:ascii="Corbel" w:hAnsi="Corbel" w:cs="Arial"/>
                <w:sz w:val="20"/>
                <w:szCs w:val="16"/>
              </w:rPr>
              <w:t xml:space="preserve"> на срок </w:t>
            </w:r>
            <w:r>
              <w:rPr>
                <w:rFonts w:ascii="Corbel" w:hAnsi="Corbel" w:cs="Arial"/>
                <w:sz w:val="20"/>
                <w:szCs w:val="16"/>
              </w:rPr>
              <w:t>свыше</w:t>
            </w:r>
            <w:r w:rsidRPr="007A29E7">
              <w:rPr>
                <w:rFonts w:ascii="Corbel" w:hAnsi="Corbel" w:cs="Arial"/>
                <w:sz w:val="20"/>
                <w:szCs w:val="16"/>
              </w:rPr>
              <w:t xml:space="preserve"> 1 года в </w:t>
            </w:r>
            <w:r>
              <w:rPr>
                <w:rFonts w:ascii="Corbel" w:hAnsi="Corbel" w:cs="Arial"/>
                <w:sz w:val="20"/>
                <w:szCs w:val="16"/>
              </w:rPr>
              <w:t>4</w:t>
            </w:r>
            <w:r w:rsidRPr="007A29E7">
              <w:rPr>
                <w:rFonts w:ascii="Corbel" w:hAnsi="Corbel" w:cs="Arial"/>
                <w:sz w:val="20"/>
                <w:szCs w:val="16"/>
              </w:rPr>
              <w:t xml:space="preserve">кв2016 г. </w:t>
            </w:r>
            <w:r>
              <w:rPr>
                <w:rFonts w:ascii="Corbel" w:hAnsi="Corbel" w:cs="Arial"/>
                <w:sz w:val="20"/>
                <w:szCs w:val="16"/>
              </w:rPr>
              <w:t xml:space="preserve">снизилась на 98 б.п. Данная динамика отражает опережающий рост портфеля ипотечных </w:t>
            </w:r>
            <w:proofErr w:type="gramStart"/>
            <w:r>
              <w:rPr>
                <w:rFonts w:ascii="Corbel" w:hAnsi="Corbel" w:cs="Arial"/>
                <w:sz w:val="20"/>
                <w:szCs w:val="16"/>
              </w:rPr>
              <w:t>кредитов</w:t>
            </w:r>
            <w:proofErr w:type="gramEnd"/>
            <w:r>
              <w:rPr>
                <w:rFonts w:ascii="Corbel" w:hAnsi="Corbel" w:cs="Arial"/>
                <w:sz w:val="20"/>
                <w:szCs w:val="16"/>
              </w:rPr>
              <w:t xml:space="preserve"> по которым ставки значительно ниже, чем по необеспеченным кредитам. Ставки по</w:t>
            </w:r>
            <w:r w:rsidRPr="007A29E7">
              <w:rPr>
                <w:rFonts w:ascii="Corbel" w:hAnsi="Corbel" w:cs="Arial"/>
                <w:sz w:val="20"/>
                <w:szCs w:val="16"/>
              </w:rPr>
              <w:t xml:space="preserve"> кредитам </w:t>
            </w:r>
            <w:r>
              <w:rPr>
                <w:rFonts w:ascii="Corbel" w:hAnsi="Corbel" w:cs="Arial"/>
                <w:sz w:val="20"/>
                <w:szCs w:val="16"/>
              </w:rPr>
              <w:t>до</w:t>
            </w:r>
            <w:r w:rsidRPr="007A29E7">
              <w:rPr>
                <w:rFonts w:ascii="Corbel" w:hAnsi="Corbel" w:cs="Arial"/>
                <w:sz w:val="20"/>
                <w:szCs w:val="16"/>
              </w:rPr>
              <w:t xml:space="preserve"> 1 года </w:t>
            </w:r>
            <w:r>
              <w:rPr>
                <w:rFonts w:ascii="Corbel" w:hAnsi="Corbel" w:cs="Arial"/>
                <w:sz w:val="20"/>
                <w:szCs w:val="16"/>
              </w:rPr>
              <w:t>снизились на 104 б.п., что отражает снижение стоимости фондирования, а также стремление банков выдавать кредиты более надежным заемщикам по меньшим ставкам. За весь 2016 г. средневзвешенный уровень ставок по кредитам для физлиц снизился на 226 б.п. по долгосрочным кредитам и на 240 б.п. по кредитам до 1 года.</w:t>
            </w:r>
          </w:p>
          <w:p w:rsidR="00665605" w:rsidRPr="004B0C20" w:rsidRDefault="00665605" w:rsidP="004B0C20">
            <w:pPr>
              <w:spacing w:after="120"/>
              <w:ind w:left="-45"/>
              <w:jc w:val="both"/>
              <w:rPr>
                <w:rFonts w:ascii="Corbel" w:hAnsi="Corbel" w:cs="Arial"/>
                <w:b/>
                <w:sz w:val="20"/>
                <w:szCs w:val="16"/>
              </w:rPr>
            </w:pPr>
            <w:r w:rsidRPr="00A964B6">
              <w:rPr>
                <w:rFonts w:ascii="Corbel" w:hAnsi="Corbel" w:cs="Arial"/>
                <w:b/>
                <w:sz w:val="20"/>
                <w:szCs w:val="16"/>
              </w:rPr>
              <w:t>С 1 марта 2017 г. регулятор повысил коэффициенты риска</w:t>
            </w:r>
            <w:r>
              <w:rPr>
                <w:rFonts w:ascii="Corbel" w:hAnsi="Corbel" w:cs="Arial"/>
                <w:sz w:val="20"/>
                <w:szCs w:val="16"/>
              </w:rPr>
              <w:t xml:space="preserve"> </w:t>
            </w:r>
            <w:r w:rsidRPr="004B0C20">
              <w:rPr>
                <w:rFonts w:ascii="Corbel" w:hAnsi="Corbel" w:cs="Arial"/>
                <w:b/>
                <w:sz w:val="20"/>
                <w:szCs w:val="16"/>
              </w:rPr>
              <w:t>по потребительским кредитам</w:t>
            </w:r>
            <w:r>
              <w:rPr>
                <w:rFonts w:ascii="Corbel" w:hAnsi="Corbel" w:cs="Arial"/>
                <w:sz w:val="20"/>
                <w:szCs w:val="16"/>
              </w:rPr>
              <w:t xml:space="preserve"> с ПСК более 20%. По кредитам с ПСК более 30% фактически установлен запретительный </w:t>
            </w:r>
            <w:proofErr w:type="spellStart"/>
            <w:proofErr w:type="gramStart"/>
            <w:r>
              <w:rPr>
                <w:rFonts w:ascii="Corbel" w:hAnsi="Corbel" w:cs="Arial"/>
                <w:sz w:val="20"/>
                <w:szCs w:val="16"/>
              </w:rPr>
              <w:t>к-т</w:t>
            </w:r>
            <w:proofErr w:type="spellEnd"/>
            <w:proofErr w:type="gramEnd"/>
            <w:r>
              <w:rPr>
                <w:rFonts w:ascii="Corbel" w:hAnsi="Corbel" w:cs="Arial"/>
                <w:sz w:val="20"/>
                <w:szCs w:val="16"/>
              </w:rPr>
              <w:t xml:space="preserve"> риска (300% по кредитам с ПСК 30% - 35%, 600% по кредитам с ПСК более 35%). </w:t>
            </w:r>
            <w:r w:rsidRPr="004B0C20">
              <w:rPr>
                <w:rFonts w:ascii="Corbel" w:hAnsi="Corbel" w:cs="Arial"/>
                <w:b/>
                <w:sz w:val="20"/>
                <w:szCs w:val="16"/>
              </w:rPr>
              <w:t>Данные меры будут способствовать дальнейшему снижению ставок по розничным кредитам.</w:t>
            </w:r>
          </w:p>
        </w:tc>
      </w:tr>
      <w:tr w:rsidR="002E19F6" w:rsidRPr="00981559" w:rsidTr="002E230E">
        <w:trPr>
          <w:jc w:val="center"/>
        </w:trPr>
        <w:tc>
          <w:tcPr>
            <w:tcW w:w="10893" w:type="dxa"/>
            <w:gridSpan w:val="2"/>
            <w:shd w:val="clear" w:color="auto" w:fill="548DD4" w:themeFill="text2" w:themeFillTint="99"/>
          </w:tcPr>
          <w:p w:rsidR="002E19F6" w:rsidRPr="007A29E7" w:rsidRDefault="002E19F6" w:rsidP="002E19F6">
            <w:pPr>
              <w:ind w:left="-136" w:firstLine="88"/>
              <w:jc w:val="center"/>
              <w:rPr>
                <w:rFonts w:ascii="Corbel" w:hAnsi="Corbel" w:cs="Arial"/>
                <w:b/>
                <w:noProof/>
                <w:sz w:val="16"/>
                <w:szCs w:val="16"/>
                <w:lang w:eastAsia="ru-RU"/>
              </w:rPr>
            </w:pPr>
            <w:r w:rsidRPr="007A29E7">
              <w:rPr>
                <w:rFonts w:ascii="Corbel" w:hAnsi="Corbel" w:cs="Arial"/>
                <w:b/>
                <w:color w:val="FFFFFF" w:themeColor="background1"/>
              </w:rPr>
              <w:t xml:space="preserve">Средневзвешенные процентные ставки по </w:t>
            </w:r>
            <w:r w:rsidR="006D6A42">
              <w:rPr>
                <w:rFonts w:ascii="Corbel" w:hAnsi="Corbel" w:cs="Arial"/>
                <w:b/>
                <w:color w:val="FFFFFF" w:themeColor="background1"/>
              </w:rPr>
              <w:t xml:space="preserve">рублевым </w:t>
            </w:r>
            <w:r w:rsidRPr="007A29E7">
              <w:rPr>
                <w:rFonts w:ascii="Corbel" w:hAnsi="Corbel" w:cs="Arial"/>
                <w:b/>
                <w:color w:val="FFFFFF" w:themeColor="background1"/>
              </w:rPr>
              <w:t>депозитам  (без учета Сбербанка), %</w:t>
            </w:r>
          </w:p>
        </w:tc>
      </w:tr>
      <w:tr w:rsidR="008F66C4" w:rsidRPr="00981559" w:rsidTr="002E3E6A">
        <w:trPr>
          <w:jc w:val="center"/>
        </w:trPr>
        <w:tc>
          <w:tcPr>
            <w:tcW w:w="5447" w:type="dxa"/>
          </w:tcPr>
          <w:p w:rsidR="008F66C4" w:rsidRPr="007A29E7" w:rsidRDefault="006D6A42" w:rsidP="0016706C">
            <w:pPr>
              <w:spacing w:before="120"/>
              <w:ind w:left="-45"/>
              <w:jc w:val="both"/>
              <w:rPr>
                <w:rFonts w:ascii="Corbel" w:hAnsi="Corbel" w:cs="Arial"/>
                <w:sz w:val="20"/>
                <w:szCs w:val="16"/>
              </w:rPr>
            </w:pPr>
            <w:r>
              <w:rPr>
                <w:rFonts w:ascii="Corbel" w:hAnsi="Corbel" w:cs="Arial"/>
                <w:noProof/>
                <w:sz w:val="20"/>
                <w:szCs w:val="16"/>
                <w:lang w:eastAsia="ru-RU"/>
              </w:rPr>
              <w:drawing>
                <wp:inline distT="0" distB="0" distL="0" distR="0">
                  <wp:extent cx="3317240" cy="2094865"/>
                  <wp:effectExtent l="19050" t="0" r="0" b="0"/>
                  <wp:docPr id="9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240" cy="2094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5983" w:rsidRDefault="00E210BC" w:rsidP="00C7274B">
            <w:pPr>
              <w:ind w:left="-45"/>
              <w:jc w:val="both"/>
              <w:rPr>
                <w:rFonts w:ascii="Corbel" w:hAnsi="Corbel" w:cs="Arial"/>
                <w:sz w:val="20"/>
                <w:szCs w:val="16"/>
              </w:rPr>
            </w:pPr>
            <w:r w:rsidRPr="00096FB2">
              <w:rPr>
                <w:rFonts w:ascii="Corbel" w:hAnsi="Corbel" w:cs="Arial"/>
                <w:b/>
                <w:bCs/>
                <w:sz w:val="20"/>
                <w:szCs w:val="16"/>
              </w:rPr>
              <w:t xml:space="preserve">В </w:t>
            </w:r>
            <w:r w:rsidR="00A964B6">
              <w:rPr>
                <w:rFonts w:ascii="Corbel" w:hAnsi="Corbel" w:cs="Arial"/>
                <w:b/>
                <w:bCs/>
                <w:sz w:val="20"/>
                <w:szCs w:val="16"/>
              </w:rPr>
              <w:t>4</w:t>
            </w:r>
            <w:r w:rsidR="00384746" w:rsidRPr="00096FB2">
              <w:rPr>
                <w:rFonts w:ascii="Corbel" w:hAnsi="Corbel" w:cs="Arial"/>
                <w:b/>
                <w:bCs/>
                <w:sz w:val="20"/>
                <w:szCs w:val="16"/>
              </w:rPr>
              <w:t>кв</w:t>
            </w:r>
            <w:r w:rsidRPr="00096FB2">
              <w:rPr>
                <w:rFonts w:ascii="Corbel" w:hAnsi="Corbel" w:cs="Arial"/>
                <w:b/>
                <w:bCs/>
                <w:sz w:val="20"/>
                <w:szCs w:val="16"/>
              </w:rPr>
              <w:t>2016 г. с</w:t>
            </w:r>
            <w:r w:rsidR="00DE604C" w:rsidRPr="00096FB2">
              <w:rPr>
                <w:rFonts w:ascii="Corbel" w:hAnsi="Corbel" w:cs="Arial"/>
                <w:b/>
                <w:sz w:val="20"/>
                <w:szCs w:val="16"/>
              </w:rPr>
              <w:t>редневзвешенные</w:t>
            </w:r>
            <w:r w:rsidR="00DE604C" w:rsidRPr="00096FB2">
              <w:rPr>
                <w:rFonts w:ascii="Corbel" w:hAnsi="Corbel" w:cs="Arial"/>
                <w:sz w:val="20"/>
                <w:szCs w:val="16"/>
              </w:rPr>
              <w:t xml:space="preserve"> </w:t>
            </w:r>
            <w:r w:rsidR="00DE604C" w:rsidRPr="00096FB2">
              <w:rPr>
                <w:rFonts w:ascii="Corbel" w:hAnsi="Corbel" w:cs="Arial"/>
                <w:b/>
                <w:sz w:val="20"/>
                <w:szCs w:val="16"/>
              </w:rPr>
              <w:t xml:space="preserve">ставки по депозитам </w:t>
            </w:r>
            <w:r w:rsidR="00835F57">
              <w:rPr>
                <w:rFonts w:ascii="Corbel" w:hAnsi="Corbel" w:cs="Arial"/>
                <w:b/>
                <w:sz w:val="20"/>
                <w:szCs w:val="16"/>
              </w:rPr>
              <w:t>юрлиц</w:t>
            </w:r>
            <w:r w:rsidR="000F3F14" w:rsidRPr="00096FB2">
              <w:rPr>
                <w:rFonts w:ascii="Corbel" w:hAnsi="Corbel" w:cs="Arial"/>
                <w:b/>
                <w:sz w:val="20"/>
                <w:szCs w:val="16"/>
              </w:rPr>
              <w:t xml:space="preserve"> </w:t>
            </w:r>
            <w:r w:rsidRPr="007A29E7">
              <w:rPr>
                <w:rFonts w:ascii="Corbel" w:hAnsi="Corbel" w:cs="Arial"/>
                <w:sz w:val="20"/>
                <w:szCs w:val="16"/>
              </w:rPr>
              <w:t xml:space="preserve">на срок до 1 года снизились на </w:t>
            </w:r>
            <w:r w:rsidR="00A964B6">
              <w:rPr>
                <w:rFonts w:ascii="Corbel" w:hAnsi="Corbel" w:cs="Arial"/>
                <w:sz w:val="20"/>
                <w:szCs w:val="16"/>
              </w:rPr>
              <w:t>28</w:t>
            </w:r>
            <w:r w:rsidR="00AE7B03">
              <w:rPr>
                <w:rFonts w:ascii="Corbel" w:hAnsi="Corbel" w:cs="Arial"/>
                <w:sz w:val="20"/>
                <w:szCs w:val="16"/>
              </w:rPr>
              <w:t xml:space="preserve"> б</w:t>
            </w:r>
            <w:r w:rsidRPr="007A29E7">
              <w:rPr>
                <w:rFonts w:ascii="Corbel" w:hAnsi="Corbel" w:cs="Arial"/>
                <w:sz w:val="20"/>
                <w:szCs w:val="16"/>
              </w:rPr>
              <w:t>.п.</w:t>
            </w:r>
            <w:r w:rsidR="00A964B6">
              <w:rPr>
                <w:rFonts w:ascii="Corbel" w:hAnsi="Corbel" w:cs="Arial"/>
                <w:sz w:val="20"/>
                <w:szCs w:val="16"/>
              </w:rPr>
              <w:t xml:space="preserve"> </w:t>
            </w:r>
            <w:r w:rsidRPr="007A29E7">
              <w:rPr>
                <w:rFonts w:ascii="Corbel" w:hAnsi="Corbel" w:cs="Arial"/>
                <w:sz w:val="20"/>
                <w:szCs w:val="16"/>
              </w:rPr>
              <w:t xml:space="preserve">По депозитам на срок более 1 года </w:t>
            </w:r>
            <w:r w:rsidR="00AE7B03">
              <w:rPr>
                <w:rFonts w:ascii="Corbel" w:hAnsi="Corbel" w:cs="Arial"/>
                <w:sz w:val="20"/>
                <w:szCs w:val="16"/>
              </w:rPr>
              <w:t>ставка</w:t>
            </w:r>
            <w:r w:rsidR="002F6045">
              <w:rPr>
                <w:rFonts w:ascii="Corbel" w:hAnsi="Corbel" w:cs="Arial"/>
                <w:sz w:val="20"/>
                <w:szCs w:val="16"/>
              </w:rPr>
              <w:t xml:space="preserve"> </w:t>
            </w:r>
            <w:r w:rsidR="00A964B6">
              <w:rPr>
                <w:rFonts w:ascii="Corbel" w:hAnsi="Corbel" w:cs="Arial"/>
                <w:sz w:val="20"/>
                <w:szCs w:val="16"/>
              </w:rPr>
              <w:t>снизилась</w:t>
            </w:r>
            <w:r w:rsidR="002F6045">
              <w:rPr>
                <w:rFonts w:ascii="Corbel" w:hAnsi="Corbel" w:cs="Arial"/>
                <w:sz w:val="20"/>
                <w:szCs w:val="16"/>
              </w:rPr>
              <w:t xml:space="preserve"> на </w:t>
            </w:r>
            <w:r w:rsidR="00A964B6">
              <w:rPr>
                <w:rFonts w:ascii="Corbel" w:hAnsi="Corbel" w:cs="Arial"/>
                <w:sz w:val="20"/>
                <w:szCs w:val="16"/>
              </w:rPr>
              <w:t>101</w:t>
            </w:r>
            <w:r w:rsidR="002F6045">
              <w:rPr>
                <w:rFonts w:ascii="Corbel" w:hAnsi="Corbel" w:cs="Arial"/>
                <w:sz w:val="20"/>
                <w:szCs w:val="16"/>
              </w:rPr>
              <w:t xml:space="preserve"> б.п</w:t>
            </w:r>
            <w:r w:rsidRPr="007A29E7">
              <w:rPr>
                <w:rFonts w:ascii="Corbel" w:hAnsi="Corbel" w:cs="Arial"/>
                <w:sz w:val="20"/>
                <w:szCs w:val="16"/>
              </w:rPr>
              <w:t>.</w:t>
            </w:r>
            <w:r w:rsidR="00D47CCA">
              <w:rPr>
                <w:rFonts w:ascii="Corbel" w:hAnsi="Corbel" w:cs="Arial"/>
                <w:sz w:val="20"/>
                <w:szCs w:val="16"/>
              </w:rPr>
              <w:t xml:space="preserve"> </w:t>
            </w:r>
          </w:p>
          <w:p w:rsidR="00E210BC" w:rsidRPr="007A29E7" w:rsidRDefault="00A964B6" w:rsidP="00C7274B">
            <w:pPr>
              <w:ind w:left="-45"/>
              <w:jc w:val="both"/>
              <w:rPr>
                <w:rFonts w:ascii="Corbel" w:hAnsi="Corbel" w:cs="Arial"/>
                <w:sz w:val="20"/>
                <w:szCs w:val="16"/>
              </w:rPr>
            </w:pPr>
            <w:r>
              <w:rPr>
                <w:rFonts w:ascii="Corbel" w:hAnsi="Corbel" w:cs="Arial"/>
                <w:sz w:val="20"/>
                <w:szCs w:val="16"/>
              </w:rPr>
              <w:t xml:space="preserve">С начала года ставки для корпоративных клиентов снизились на 110 </w:t>
            </w:r>
            <w:r w:rsidR="004B0C20">
              <w:rPr>
                <w:rFonts w:ascii="Corbel" w:hAnsi="Corbel" w:cs="Arial"/>
                <w:sz w:val="20"/>
                <w:szCs w:val="16"/>
              </w:rPr>
              <w:t xml:space="preserve">б.п. </w:t>
            </w:r>
            <w:r>
              <w:rPr>
                <w:rFonts w:ascii="Corbel" w:hAnsi="Corbel" w:cs="Arial"/>
                <w:sz w:val="20"/>
                <w:szCs w:val="16"/>
              </w:rPr>
              <w:t>по краткосрочным депозитам и на 130 б.п.</w:t>
            </w:r>
            <w:r w:rsidR="00925983">
              <w:rPr>
                <w:rFonts w:ascii="Corbel" w:hAnsi="Corbel" w:cs="Arial"/>
                <w:sz w:val="20"/>
                <w:szCs w:val="16"/>
              </w:rPr>
              <w:t xml:space="preserve"> по долгосрочным.</w:t>
            </w:r>
          </w:p>
          <w:p w:rsidR="000F67B0" w:rsidRPr="007A29E7" w:rsidRDefault="00A964B6" w:rsidP="008446AC">
            <w:pPr>
              <w:spacing w:after="120"/>
              <w:ind w:left="-45"/>
              <w:jc w:val="both"/>
              <w:rPr>
                <w:rFonts w:ascii="Corbel" w:hAnsi="Corbel" w:cs="Arial"/>
                <w:sz w:val="20"/>
                <w:szCs w:val="16"/>
              </w:rPr>
            </w:pPr>
            <w:r>
              <w:rPr>
                <w:rFonts w:ascii="Corbel" w:hAnsi="Corbel" w:cs="Arial"/>
                <w:b/>
                <w:bCs/>
                <w:sz w:val="20"/>
                <w:szCs w:val="16"/>
              </w:rPr>
              <w:t>Мы ожидаем</w:t>
            </w:r>
            <w:r w:rsidR="002E230E" w:rsidRPr="007A29E7">
              <w:rPr>
                <w:rFonts w:ascii="Corbel" w:hAnsi="Corbel" w:cs="Arial"/>
                <w:b/>
                <w:bCs/>
                <w:sz w:val="20"/>
                <w:szCs w:val="16"/>
              </w:rPr>
              <w:t>,</w:t>
            </w:r>
            <w:r>
              <w:rPr>
                <w:rFonts w:ascii="Corbel" w:hAnsi="Corbel" w:cs="Arial"/>
                <w:b/>
                <w:bCs/>
                <w:sz w:val="20"/>
                <w:szCs w:val="16"/>
              </w:rPr>
              <w:t xml:space="preserve"> что</w:t>
            </w:r>
            <w:r w:rsidR="002E230E" w:rsidRPr="007A29E7">
              <w:rPr>
                <w:rFonts w:ascii="Corbel" w:hAnsi="Corbel" w:cs="Arial"/>
                <w:b/>
                <w:bCs/>
                <w:sz w:val="20"/>
                <w:szCs w:val="16"/>
              </w:rPr>
              <w:t xml:space="preserve"> </w:t>
            </w:r>
            <w:r w:rsidR="00AE7B03">
              <w:rPr>
                <w:rFonts w:ascii="Corbel" w:hAnsi="Corbel" w:cs="Arial"/>
                <w:bCs/>
                <w:sz w:val="20"/>
                <w:szCs w:val="16"/>
              </w:rPr>
              <w:t>продолжение тренда по</w:t>
            </w:r>
            <w:r w:rsidR="002E230E" w:rsidRPr="007A29E7">
              <w:rPr>
                <w:rFonts w:ascii="Corbel" w:hAnsi="Corbel" w:cs="Arial"/>
                <w:bCs/>
                <w:sz w:val="20"/>
                <w:szCs w:val="16"/>
              </w:rPr>
              <w:t xml:space="preserve"> замедлени</w:t>
            </w:r>
            <w:r w:rsidR="00AE7B03">
              <w:rPr>
                <w:rFonts w:ascii="Corbel" w:hAnsi="Corbel" w:cs="Arial"/>
                <w:bCs/>
                <w:sz w:val="20"/>
                <w:szCs w:val="16"/>
              </w:rPr>
              <w:t>ю</w:t>
            </w:r>
            <w:r w:rsidR="002E230E" w:rsidRPr="007A29E7">
              <w:rPr>
                <w:rFonts w:ascii="Corbel" w:hAnsi="Corbel" w:cs="Arial"/>
                <w:bCs/>
                <w:sz w:val="20"/>
                <w:szCs w:val="16"/>
              </w:rPr>
              <w:t xml:space="preserve"> инфляции в 201</w:t>
            </w:r>
            <w:r w:rsidR="00D47CCA">
              <w:rPr>
                <w:rFonts w:ascii="Corbel" w:hAnsi="Corbel" w:cs="Arial"/>
                <w:bCs/>
                <w:sz w:val="20"/>
                <w:szCs w:val="16"/>
              </w:rPr>
              <w:t>7</w:t>
            </w:r>
            <w:r w:rsidR="002E230E" w:rsidRPr="007A29E7">
              <w:rPr>
                <w:rFonts w:ascii="Corbel" w:hAnsi="Corbel" w:cs="Arial"/>
                <w:bCs/>
                <w:sz w:val="20"/>
                <w:szCs w:val="16"/>
              </w:rPr>
              <w:t xml:space="preserve"> г.</w:t>
            </w:r>
            <w:r w:rsidR="00D47CCA">
              <w:rPr>
                <w:rFonts w:ascii="Corbel" w:hAnsi="Corbel" w:cs="Arial"/>
                <w:bCs/>
                <w:sz w:val="20"/>
                <w:szCs w:val="16"/>
              </w:rPr>
              <w:t>, а также потенциал</w:t>
            </w:r>
            <w:r w:rsidR="00284F14">
              <w:rPr>
                <w:rFonts w:ascii="Corbel" w:hAnsi="Corbel" w:cs="Arial"/>
                <w:bCs/>
                <w:sz w:val="20"/>
                <w:szCs w:val="16"/>
              </w:rPr>
              <w:t>ьное снижение ключевой ставки и</w:t>
            </w:r>
            <w:r w:rsidR="002E230E" w:rsidRPr="007A29E7">
              <w:rPr>
                <w:rFonts w:ascii="Corbel" w:hAnsi="Corbel" w:cs="Arial"/>
                <w:bCs/>
                <w:sz w:val="20"/>
                <w:szCs w:val="16"/>
              </w:rPr>
              <w:t xml:space="preserve"> </w:t>
            </w:r>
            <w:r w:rsidR="002E230E" w:rsidRPr="007A29E7">
              <w:rPr>
                <w:rFonts w:ascii="Corbel" w:hAnsi="Corbel" w:cs="Arial"/>
                <w:sz w:val="20"/>
                <w:szCs w:val="16"/>
              </w:rPr>
              <w:t xml:space="preserve">ставок </w:t>
            </w:r>
            <w:r w:rsidR="002C4059" w:rsidRPr="007A29E7">
              <w:rPr>
                <w:rFonts w:ascii="Corbel" w:hAnsi="Corbel" w:cs="Arial"/>
                <w:sz w:val="20"/>
                <w:szCs w:val="16"/>
              </w:rPr>
              <w:t>на рынке МБК</w:t>
            </w:r>
            <w:r w:rsidR="00D47CCA">
              <w:rPr>
                <w:rFonts w:ascii="Corbel" w:hAnsi="Corbel" w:cs="Arial"/>
                <w:sz w:val="20"/>
                <w:szCs w:val="16"/>
              </w:rPr>
              <w:t>, будет стимулировать снижение ставок п</w:t>
            </w:r>
            <w:r w:rsidR="002E230E" w:rsidRPr="007A29E7">
              <w:rPr>
                <w:rFonts w:ascii="Corbel" w:hAnsi="Corbel" w:cs="Arial"/>
                <w:sz w:val="20"/>
                <w:szCs w:val="16"/>
              </w:rPr>
              <w:t>о депозитам для корпоративных клиентов</w:t>
            </w:r>
            <w:r w:rsidR="00D47CCA">
              <w:rPr>
                <w:rFonts w:ascii="Corbel" w:hAnsi="Corbel" w:cs="Arial"/>
                <w:sz w:val="20"/>
                <w:szCs w:val="16"/>
              </w:rPr>
              <w:t>.</w:t>
            </w:r>
            <w:r>
              <w:rPr>
                <w:rFonts w:ascii="Corbel" w:hAnsi="Corbel" w:cs="Arial"/>
                <w:sz w:val="20"/>
                <w:szCs w:val="16"/>
              </w:rPr>
              <w:t xml:space="preserve"> Потенциал снижения ставок по депозитам для юрлиц в 2017 г. мы оцениваем на уровне </w:t>
            </w:r>
            <w:r w:rsidR="008446AC">
              <w:rPr>
                <w:rFonts w:ascii="Corbel" w:hAnsi="Corbel" w:cs="Arial"/>
                <w:sz w:val="20"/>
                <w:szCs w:val="16"/>
              </w:rPr>
              <w:t xml:space="preserve">50 - </w:t>
            </w:r>
            <w:r>
              <w:rPr>
                <w:rFonts w:ascii="Corbel" w:hAnsi="Corbel" w:cs="Arial"/>
                <w:sz w:val="20"/>
                <w:szCs w:val="16"/>
              </w:rPr>
              <w:t>75 б.п.</w:t>
            </w:r>
          </w:p>
        </w:tc>
        <w:tc>
          <w:tcPr>
            <w:tcW w:w="5446" w:type="dxa"/>
          </w:tcPr>
          <w:p w:rsidR="008F66C4" w:rsidRPr="007A29E7" w:rsidRDefault="009B4BA0" w:rsidP="00F1525C">
            <w:pPr>
              <w:spacing w:before="120"/>
              <w:ind w:left="-136" w:right="-170"/>
              <w:jc w:val="center"/>
              <w:rPr>
                <w:rFonts w:ascii="Corbel" w:hAnsi="Corbel" w:cs="Arial"/>
                <w:b/>
                <w:sz w:val="16"/>
                <w:szCs w:val="16"/>
              </w:rPr>
            </w:pPr>
            <w:r>
              <w:rPr>
                <w:rFonts w:ascii="Corbel" w:hAnsi="Corbel" w:cs="Arial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3317240" cy="2019935"/>
                  <wp:effectExtent l="19050" t="0" r="0" b="0"/>
                  <wp:docPr id="10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240" cy="2019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6045" w:rsidRDefault="00096FB2" w:rsidP="00925983">
            <w:pPr>
              <w:ind w:left="-45"/>
              <w:jc w:val="both"/>
              <w:rPr>
                <w:rFonts w:ascii="Corbel" w:hAnsi="Corbel" w:cs="Arial"/>
                <w:sz w:val="20"/>
                <w:szCs w:val="16"/>
              </w:rPr>
            </w:pPr>
            <w:r w:rsidRPr="00096FB2">
              <w:rPr>
                <w:rFonts w:ascii="Corbel" w:hAnsi="Corbel" w:cs="Arial"/>
                <w:b/>
                <w:sz w:val="20"/>
                <w:szCs w:val="16"/>
              </w:rPr>
              <w:t>С</w:t>
            </w:r>
            <w:r w:rsidR="00190F5F" w:rsidRPr="00096FB2">
              <w:rPr>
                <w:rFonts w:ascii="Corbel" w:hAnsi="Corbel" w:cs="Arial"/>
                <w:b/>
                <w:sz w:val="20"/>
                <w:szCs w:val="16"/>
              </w:rPr>
              <w:t>редневзвешенная ставка по депозитам физлиц</w:t>
            </w:r>
            <w:r w:rsidR="00190F5F" w:rsidRPr="007A29E7">
              <w:rPr>
                <w:rFonts w:ascii="Corbel" w:hAnsi="Corbel" w:cs="Arial"/>
                <w:sz w:val="20"/>
                <w:szCs w:val="16"/>
              </w:rPr>
              <w:t xml:space="preserve"> на срок до 1 года </w:t>
            </w:r>
            <w:r w:rsidRPr="00925983">
              <w:rPr>
                <w:rFonts w:ascii="Corbel" w:hAnsi="Corbel" w:cs="Arial"/>
                <w:bCs/>
                <w:sz w:val="20"/>
                <w:szCs w:val="16"/>
              </w:rPr>
              <w:t xml:space="preserve">в </w:t>
            </w:r>
            <w:r w:rsidR="00925983" w:rsidRPr="00925983">
              <w:rPr>
                <w:rFonts w:ascii="Corbel" w:hAnsi="Corbel" w:cs="Arial"/>
                <w:bCs/>
                <w:sz w:val="20"/>
                <w:szCs w:val="16"/>
              </w:rPr>
              <w:t>4</w:t>
            </w:r>
            <w:r w:rsidRPr="00925983">
              <w:rPr>
                <w:rFonts w:ascii="Corbel" w:hAnsi="Corbel" w:cs="Arial"/>
                <w:bCs/>
                <w:sz w:val="20"/>
                <w:szCs w:val="16"/>
              </w:rPr>
              <w:t>кв2016 г.</w:t>
            </w:r>
            <w:r w:rsidRPr="007A29E7">
              <w:rPr>
                <w:rFonts w:ascii="Corbel" w:hAnsi="Corbel" w:cs="Arial"/>
                <w:b/>
                <w:bCs/>
                <w:sz w:val="20"/>
                <w:szCs w:val="16"/>
              </w:rPr>
              <w:t xml:space="preserve"> </w:t>
            </w:r>
            <w:r w:rsidR="00190F5F" w:rsidRPr="007A29E7">
              <w:rPr>
                <w:rFonts w:ascii="Corbel" w:hAnsi="Corbel" w:cs="Arial"/>
                <w:sz w:val="20"/>
                <w:szCs w:val="16"/>
              </w:rPr>
              <w:t xml:space="preserve">снизилась на </w:t>
            </w:r>
            <w:r w:rsidR="00925983">
              <w:rPr>
                <w:rFonts w:ascii="Corbel" w:hAnsi="Corbel" w:cs="Arial"/>
                <w:sz w:val="20"/>
                <w:szCs w:val="16"/>
              </w:rPr>
              <w:t>29</w:t>
            </w:r>
            <w:r w:rsidR="00190F5F" w:rsidRPr="007A29E7">
              <w:rPr>
                <w:rFonts w:ascii="Corbel" w:hAnsi="Corbel" w:cs="Arial"/>
                <w:sz w:val="20"/>
                <w:szCs w:val="16"/>
              </w:rPr>
              <w:t xml:space="preserve"> </w:t>
            </w:r>
            <w:r>
              <w:rPr>
                <w:rFonts w:ascii="Corbel" w:hAnsi="Corbel" w:cs="Arial"/>
                <w:sz w:val="20"/>
                <w:szCs w:val="16"/>
              </w:rPr>
              <w:t>б</w:t>
            </w:r>
            <w:r w:rsidR="00190F5F" w:rsidRPr="007A29E7">
              <w:rPr>
                <w:rFonts w:ascii="Corbel" w:hAnsi="Corbel" w:cs="Arial"/>
                <w:sz w:val="20"/>
                <w:szCs w:val="16"/>
              </w:rPr>
              <w:t>.п.</w:t>
            </w:r>
            <w:r>
              <w:rPr>
                <w:rFonts w:ascii="Corbel" w:hAnsi="Corbel" w:cs="Arial"/>
                <w:sz w:val="20"/>
                <w:szCs w:val="16"/>
              </w:rPr>
              <w:t>, а по</w:t>
            </w:r>
            <w:r w:rsidR="00190F5F" w:rsidRPr="007A29E7">
              <w:rPr>
                <w:rFonts w:ascii="Corbel" w:hAnsi="Corbel" w:cs="Arial"/>
                <w:sz w:val="20"/>
                <w:szCs w:val="16"/>
              </w:rPr>
              <w:t xml:space="preserve"> депозитам на срок более 1 года </w:t>
            </w:r>
            <w:r>
              <w:rPr>
                <w:rFonts w:ascii="Corbel" w:hAnsi="Corbel" w:cs="Arial"/>
                <w:sz w:val="20"/>
                <w:szCs w:val="16"/>
              </w:rPr>
              <w:t xml:space="preserve">снижение составило </w:t>
            </w:r>
            <w:r w:rsidR="00925983">
              <w:rPr>
                <w:rFonts w:ascii="Corbel" w:hAnsi="Corbel" w:cs="Arial"/>
                <w:sz w:val="20"/>
                <w:szCs w:val="16"/>
              </w:rPr>
              <w:t>51</w:t>
            </w:r>
            <w:r w:rsidR="00190F5F" w:rsidRPr="007A29E7">
              <w:rPr>
                <w:rFonts w:ascii="Corbel" w:hAnsi="Corbel" w:cs="Arial"/>
                <w:sz w:val="20"/>
                <w:szCs w:val="16"/>
              </w:rPr>
              <w:t xml:space="preserve"> </w:t>
            </w:r>
            <w:r>
              <w:rPr>
                <w:rFonts w:ascii="Corbel" w:hAnsi="Corbel" w:cs="Arial"/>
                <w:sz w:val="20"/>
                <w:szCs w:val="16"/>
              </w:rPr>
              <w:t>б</w:t>
            </w:r>
            <w:r w:rsidR="00190F5F" w:rsidRPr="007A29E7">
              <w:rPr>
                <w:rFonts w:ascii="Corbel" w:hAnsi="Corbel" w:cs="Arial"/>
                <w:sz w:val="20"/>
                <w:szCs w:val="16"/>
              </w:rPr>
              <w:t>.п.</w:t>
            </w:r>
            <w:r>
              <w:rPr>
                <w:rFonts w:ascii="Corbel" w:hAnsi="Corbel" w:cs="Arial"/>
                <w:sz w:val="20"/>
                <w:szCs w:val="16"/>
              </w:rPr>
              <w:t xml:space="preserve"> </w:t>
            </w:r>
            <w:r w:rsidR="002F6045">
              <w:rPr>
                <w:rFonts w:ascii="Corbel" w:hAnsi="Corbel" w:cs="Arial"/>
                <w:sz w:val="20"/>
                <w:szCs w:val="16"/>
              </w:rPr>
              <w:t>Несмотря на снижение ставок</w:t>
            </w:r>
            <w:r w:rsidR="00284F14">
              <w:rPr>
                <w:rFonts w:ascii="Corbel" w:hAnsi="Corbel" w:cs="Arial"/>
                <w:sz w:val="20"/>
                <w:szCs w:val="16"/>
              </w:rPr>
              <w:t>,</w:t>
            </w:r>
            <w:r w:rsidR="002F6045">
              <w:rPr>
                <w:rFonts w:ascii="Corbel" w:hAnsi="Corbel" w:cs="Arial"/>
                <w:sz w:val="20"/>
                <w:szCs w:val="16"/>
              </w:rPr>
              <w:t xml:space="preserve"> приток средств розничных клиентов в банки </w:t>
            </w:r>
            <w:r w:rsidR="00925983">
              <w:rPr>
                <w:rFonts w:ascii="Corbel" w:hAnsi="Corbel" w:cs="Arial"/>
                <w:sz w:val="20"/>
                <w:szCs w:val="16"/>
              </w:rPr>
              <w:t>в 4кв2016 г. был максимальным (+6,5% по рублевым счетам), что мы связываем с традиционной выплатой премией в конце года</w:t>
            </w:r>
            <w:r w:rsidR="002F6045">
              <w:rPr>
                <w:rFonts w:ascii="Corbel" w:hAnsi="Corbel" w:cs="Arial"/>
                <w:sz w:val="20"/>
                <w:szCs w:val="16"/>
              </w:rPr>
              <w:t xml:space="preserve">. </w:t>
            </w:r>
          </w:p>
          <w:p w:rsidR="00925983" w:rsidRPr="007A29E7" w:rsidRDefault="00925983" w:rsidP="00925983">
            <w:pPr>
              <w:ind w:left="-45"/>
              <w:jc w:val="both"/>
              <w:rPr>
                <w:rFonts w:ascii="Corbel" w:hAnsi="Corbel" w:cs="Arial"/>
                <w:sz w:val="20"/>
                <w:szCs w:val="16"/>
              </w:rPr>
            </w:pPr>
            <w:r>
              <w:rPr>
                <w:rFonts w:ascii="Corbel" w:hAnsi="Corbel" w:cs="Arial"/>
                <w:sz w:val="20"/>
                <w:szCs w:val="16"/>
              </w:rPr>
              <w:t xml:space="preserve">За весь 2016 г. ставки по вкладам населения снизились на 175 б.п. Более значительное снижение ставок по вкладам населения по сравнению с депозитами юрлиц </w:t>
            </w:r>
            <w:proofErr w:type="gramStart"/>
            <w:r>
              <w:rPr>
                <w:rFonts w:ascii="Corbel" w:hAnsi="Corbel" w:cs="Arial"/>
                <w:sz w:val="20"/>
                <w:szCs w:val="16"/>
              </w:rPr>
              <w:t>обусловлено</w:t>
            </w:r>
            <w:proofErr w:type="gramEnd"/>
            <w:r>
              <w:rPr>
                <w:rFonts w:ascii="Corbel" w:hAnsi="Corbel" w:cs="Arial"/>
                <w:sz w:val="20"/>
                <w:szCs w:val="16"/>
              </w:rPr>
              <w:t xml:space="preserve"> во-первых</w:t>
            </w:r>
            <w:r w:rsidR="008446AC">
              <w:rPr>
                <w:rFonts w:ascii="Corbel" w:hAnsi="Corbel" w:cs="Arial"/>
                <w:sz w:val="20"/>
                <w:szCs w:val="16"/>
              </w:rPr>
              <w:t>,</w:t>
            </w:r>
            <w:r>
              <w:rPr>
                <w:rFonts w:ascii="Corbel" w:hAnsi="Corbel" w:cs="Arial"/>
                <w:sz w:val="20"/>
                <w:szCs w:val="16"/>
              </w:rPr>
              <w:t xml:space="preserve"> опережающим притоком средств населения</w:t>
            </w:r>
            <w:r w:rsidR="008446AC">
              <w:rPr>
                <w:rFonts w:ascii="Corbel" w:hAnsi="Corbel" w:cs="Arial"/>
                <w:sz w:val="20"/>
                <w:szCs w:val="16"/>
              </w:rPr>
              <w:t>. Во-вторых, для банков привлечение средств корпоративных клиентов (без права досрочного истребования) необходимо для выполнения базельского норматива краткосрочной ликвидности.</w:t>
            </w:r>
          </w:p>
          <w:p w:rsidR="000B4DA0" w:rsidRPr="008446AC" w:rsidRDefault="00190F5F" w:rsidP="007502CF">
            <w:pPr>
              <w:spacing w:after="120"/>
              <w:ind w:left="-45"/>
              <w:jc w:val="both"/>
              <w:rPr>
                <w:rFonts w:ascii="Corbel" w:hAnsi="Corbel" w:cs="Arial"/>
                <w:sz w:val="20"/>
                <w:szCs w:val="16"/>
              </w:rPr>
            </w:pPr>
            <w:r w:rsidRPr="007A29E7">
              <w:rPr>
                <w:rFonts w:ascii="Corbel" w:hAnsi="Corbel" w:cs="Arial"/>
                <w:b/>
                <w:sz w:val="20"/>
                <w:szCs w:val="16"/>
              </w:rPr>
              <w:t xml:space="preserve">Мы </w:t>
            </w:r>
            <w:r w:rsidR="008446AC">
              <w:rPr>
                <w:rFonts w:ascii="Corbel" w:hAnsi="Corbel" w:cs="Arial"/>
                <w:b/>
                <w:sz w:val="20"/>
                <w:szCs w:val="16"/>
              </w:rPr>
              <w:t>оцениваем потенциал снижения ставок по вкладам населения до конца 2017 г</w:t>
            </w:r>
            <w:r w:rsidR="002F6045">
              <w:rPr>
                <w:rFonts w:ascii="Corbel" w:hAnsi="Corbel" w:cs="Arial"/>
                <w:b/>
                <w:sz w:val="20"/>
                <w:szCs w:val="16"/>
              </w:rPr>
              <w:t xml:space="preserve">. </w:t>
            </w:r>
            <w:r w:rsidR="008446AC" w:rsidRPr="007502CF">
              <w:rPr>
                <w:rFonts w:ascii="Corbel" w:hAnsi="Corbel" w:cs="Arial"/>
                <w:b/>
                <w:sz w:val="20"/>
                <w:szCs w:val="16"/>
              </w:rPr>
              <w:t>на уровне 75 б.п.</w:t>
            </w:r>
          </w:p>
        </w:tc>
      </w:tr>
      <w:tr w:rsidR="002E3E6A" w:rsidRPr="002A15D6" w:rsidTr="00CE6BF8">
        <w:trPr>
          <w:jc w:val="center"/>
        </w:trPr>
        <w:tc>
          <w:tcPr>
            <w:tcW w:w="5447" w:type="dxa"/>
            <w:shd w:val="clear" w:color="auto" w:fill="548DD4" w:themeFill="text2" w:themeFillTint="99"/>
          </w:tcPr>
          <w:p w:rsidR="002E3E6A" w:rsidRPr="007A29E7" w:rsidRDefault="002E3E6A" w:rsidP="00111B62">
            <w:pPr>
              <w:jc w:val="center"/>
              <w:rPr>
                <w:rFonts w:ascii="Corbel" w:hAnsi="Corbel" w:cs="Arial"/>
                <w:b/>
                <w:color w:val="FFFFFF" w:themeColor="background1"/>
              </w:rPr>
            </w:pPr>
            <w:r w:rsidRPr="007A29E7">
              <w:rPr>
                <w:rFonts w:ascii="Corbel" w:hAnsi="Corbel" w:cs="Arial"/>
                <w:b/>
                <w:color w:val="FFFFFF" w:themeColor="background1"/>
              </w:rPr>
              <w:t>Задолженность перед ЦБ</w:t>
            </w:r>
          </w:p>
        </w:tc>
        <w:tc>
          <w:tcPr>
            <w:tcW w:w="5446" w:type="dxa"/>
            <w:shd w:val="clear" w:color="auto" w:fill="548DD4" w:themeFill="text2" w:themeFillTint="99"/>
          </w:tcPr>
          <w:p w:rsidR="002E3E6A" w:rsidRPr="007A29E7" w:rsidRDefault="002E3E6A" w:rsidP="0042229F">
            <w:pPr>
              <w:jc w:val="center"/>
              <w:rPr>
                <w:rFonts w:ascii="Corbel" w:hAnsi="Corbel" w:cs="Arial"/>
                <w:b/>
                <w:color w:val="FFFFFF" w:themeColor="background1"/>
              </w:rPr>
            </w:pPr>
          </w:p>
        </w:tc>
      </w:tr>
      <w:tr w:rsidR="002E3E6A" w:rsidRPr="002A15D6" w:rsidTr="00CE6BF8">
        <w:trPr>
          <w:trHeight w:val="2697"/>
          <w:jc w:val="center"/>
        </w:trPr>
        <w:tc>
          <w:tcPr>
            <w:tcW w:w="5447" w:type="dxa"/>
          </w:tcPr>
          <w:p w:rsidR="002E3E6A" w:rsidRPr="007A29E7" w:rsidRDefault="000A1413" w:rsidP="00C7274B">
            <w:pPr>
              <w:ind w:left="-136" w:right="-108"/>
              <w:jc w:val="center"/>
              <w:rPr>
                <w:rFonts w:ascii="Corbel" w:hAnsi="Corbel" w:cs="Arial"/>
                <w:b/>
                <w:sz w:val="16"/>
                <w:szCs w:val="16"/>
              </w:rPr>
            </w:pPr>
            <w:r>
              <w:rPr>
                <w:rFonts w:ascii="Corbel" w:hAnsi="Corbel" w:cs="Arial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3317240" cy="1945640"/>
                  <wp:effectExtent l="19050" t="0" r="0" b="0"/>
                  <wp:docPr id="10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240" cy="194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6E53" w:rsidRDefault="00026E53" w:rsidP="008446AC">
            <w:pPr>
              <w:spacing w:after="60"/>
              <w:jc w:val="both"/>
              <w:rPr>
                <w:rFonts w:ascii="Corbel" w:hAnsi="Corbel" w:cs="Arial"/>
                <w:bCs/>
                <w:color w:val="000000"/>
                <w:sz w:val="20"/>
                <w:szCs w:val="20"/>
              </w:rPr>
            </w:pPr>
          </w:p>
          <w:p w:rsidR="000C352B" w:rsidRPr="007A29E7" w:rsidRDefault="000C352B" w:rsidP="008446AC">
            <w:pPr>
              <w:spacing w:after="60"/>
              <w:jc w:val="both"/>
              <w:rPr>
                <w:rFonts w:ascii="Corbel" w:hAnsi="Corbe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6" w:type="dxa"/>
          </w:tcPr>
          <w:p w:rsidR="00064692" w:rsidRDefault="008446AC" w:rsidP="00292D4E">
            <w:pPr>
              <w:spacing w:before="120"/>
              <w:ind w:left="-45"/>
              <w:jc w:val="both"/>
              <w:rPr>
                <w:rFonts w:ascii="Corbel" w:hAnsi="Corbel" w:cs="Arial"/>
                <w:bCs/>
                <w:color w:val="000000"/>
                <w:sz w:val="20"/>
                <w:szCs w:val="20"/>
              </w:rPr>
            </w:pPr>
            <w:r w:rsidRPr="007A29E7">
              <w:rPr>
                <w:rFonts w:ascii="Corbel" w:hAnsi="Corbel" w:cs="Arial"/>
                <w:b/>
                <w:bCs/>
                <w:color w:val="000000"/>
                <w:sz w:val="20"/>
                <w:szCs w:val="20"/>
              </w:rPr>
              <w:t xml:space="preserve">В </w:t>
            </w:r>
            <w:r>
              <w:rPr>
                <w:rFonts w:ascii="Corbel" w:hAnsi="Corbel" w:cs="Arial"/>
                <w:b/>
                <w:bCs/>
                <w:color w:val="000000"/>
                <w:sz w:val="20"/>
                <w:szCs w:val="20"/>
              </w:rPr>
              <w:t>4</w:t>
            </w:r>
            <w:r w:rsidRPr="007A29E7">
              <w:rPr>
                <w:rFonts w:ascii="Corbel" w:hAnsi="Corbel" w:cs="Arial"/>
                <w:b/>
                <w:bCs/>
                <w:color w:val="000000"/>
                <w:sz w:val="20"/>
                <w:szCs w:val="20"/>
              </w:rPr>
              <w:t xml:space="preserve"> кв</w:t>
            </w:r>
            <w:r>
              <w:rPr>
                <w:rFonts w:ascii="Corbel" w:hAnsi="Corbel" w:cs="Arial"/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7A29E7">
              <w:rPr>
                <w:rFonts w:ascii="Corbel" w:hAnsi="Corbel" w:cs="Arial"/>
                <w:b/>
                <w:bCs/>
                <w:color w:val="000000"/>
                <w:sz w:val="20"/>
                <w:szCs w:val="20"/>
              </w:rPr>
              <w:t xml:space="preserve">2016 г. банки </w:t>
            </w:r>
            <w:r>
              <w:rPr>
                <w:rFonts w:ascii="Corbel" w:hAnsi="Corbel" w:cs="Arial"/>
                <w:b/>
                <w:bCs/>
                <w:color w:val="000000"/>
                <w:sz w:val="20"/>
                <w:szCs w:val="20"/>
              </w:rPr>
              <w:t xml:space="preserve">незначительно нарастили задолженность перед ЦБ, </w:t>
            </w:r>
            <w:r w:rsidRPr="00026E53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что обусловлено сокращением депозитов Минфина и оттоком средств корпоративных клиентов. </w:t>
            </w:r>
            <w:proofErr w:type="gramStart"/>
            <w:r w:rsidR="00292D4E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>При этом п</w:t>
            </w:r>
            <w:r w:rsidRPr="00026E53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о </w:t>
            </w:r>
            <w:r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сравнению с началом </w:t>
            </w:r>
            <w:r w:rsidR="00292D4E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2016 </w:t>
            </w:r>
            <w:r>
              <w:rPr>
                <w:rFonts w:ascii="Corbel" w:hAnsi="Corbel" w:cs="Arial"/>
                <w:bCs/>
                <w:color w:val="000000"/>
                <w:sz w:val="20"/>
                <w:szCs w:val="20"/>
              </w:rPr>
              <w:t>г</w:t>
            </w:r>
            <w:r w:rsidR="00292D4E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>.</w:t>
            </w:r>
            <w:r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 объем  задолженности банков перед ЦБ сократился в два раза – с 5,4 трлн руб. до 2,7 трлн руб. Одновременно с этим на 22% вырос о</w:t>
            </w:r>
            <w:r w:rsidRPr="00026E53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>бъем требований кредитных организаций</w:t>
            </w:r>
            <w:r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 </w:t>
            </w:r>
            <w:r w:rsidRPr="00026E53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>к Банку России (по депозитам</w:t>
            </w:r>
            <w:r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 </w:t>
            </w:r>
            <w:r w:rsidRPr="00026E53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>и корреспондентским счетам)</w:t>
            </w:r>
            <w:r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 – до 3,0 трлн руб. </w:t>
            </w:r>
            <w:r w:rsidR="00026E53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>Изменение банками стратегии с привлечения кредитов в ЦБ на размещение депозитов обусловлено проводимой</w:t>
            </w:r>
            <w:proofErr w:type="gramEnd"/>
            <w:r w:rsidR="00026E53">
              <w:rPr>
                <w:rFonts w:ascii="Corbel" w:hAnsi="Corbel" w:cs="Arial"/>
                <w:bCs/>
                <w:color w:val="000000"/>
                <w:sz w:val="20"/>
                <w:szCs w:val="20"/>
              </w:rPr>
              <w:t xml:space="preserve"> Банком России политики высоких процентных ставок. </w:t>
            </w:r>
          </w:p>
          <w:p w:rsidR="000C352B" w:rsidRPr="00292D4E" w:rsidRDefault="000C352B" w:rsidP="000C352B">
            <w:pPr>
              <w:spacing w:before="120"/>
              <w:jc w:val="both"/>
              <w:rPr>
                <w:rFonts w:ascii="Corbel" w:hAnsi="Corbel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163217" w:rsidRDefault="00163217" w:rsidP="00EC4794">
      <w:pPr>
        <w:rPr>
          <w:sz w:val="4"/>
        </w:rPr>
      </w:pPr>
    </w:p>
    <w:tbl>
      <w:tblPr>
        <w:tblStyle w:val="a9"/>
        <w:tblW w:w="1089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0893"/>
      </w:tblGrid>
      <w:tr w:rsidR="00AD7793" w:rsidRPr="002A15D6" w:rsidTr="00AD7793">
        <w:trPr>
          <w:jc w:val="center"/>
        </w:trPr>
        <w:tc>
          <w:tcPr>
            <w:tcW w:w="10893" w:type="dxa"/>
          </w:tcPr>
          <w:tbl>
            <w:tblPr>
              <w:tblStyle w:val="a9"/>
              <w:tblW w:w="10893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447"/>
              <w:gridCol w:w="5446"/>
            </w:tblGrid>
            <w:tr w:rsidR="00292D4E" w:rsidRPr="002A15D6" w:rsidTr="0042229F">
              <w:trPr>
                <w:jc w:val="center"/>
              </w:trPr>
              <w:tc>
                <w:tcPr>
                  <w:tcW w:w="5447" w:type="dxa"/>
                  <w:shd w:val="clear" w:color="auto" w:fill="548DD4" w:themeFill="text2" w:themeFillTint="99"/>
                </w:tcPr>
                <w:p w:rsidR="00292D4E" w:rsidRPr="00B92020" w:rsidRDefault="00292D4E" w:rsidP="00292D4E">
                  <w:pPr>
                    <w:jc w:val="center"/>
                    <w:rPr>
                      <w:rFonts w:ascii="Corbel" w:hAnsi="Corbel" w:cs="Arial"/>
                      <w:b/>
                      <w:color w:val="FFFFFF" w:themeColor="background1"/>
                    </w:rPr>
                  </w:pPr>
                  <w:r w:rsidRPr="00B92020">
                    <w:rPr>
                      <w:rFonts w:ascii="Corbel" w:hAnsi="Corbel" w:cs="Arial"/>
                      <w:b/>
                      <w:color w:val="FFFFFF" w:themeColor="background1"/>
                    </w:rPr>
                    <w:lastRenderedPageBreak/>
                    <w:t xml:space="preserve">Ситуация на валютном рынке </w:t>
                  </w:r>
                </w:p>
              </w:tc>
              <w:tc>
                <w:tcPr>
                  <w:tcW w:w="5446" w:type="dxa"/>
                  <w:shd w:val="clear" w:color="auto" w:fill="548DD4" w:themeFill="text2" w:themeFillTint="99"/>
                </w:tcPr>
                <w:p w:rsidR="00292D4E" w:rsidRPr="00B92020" w:rsidRDefault="00292D4E" w:rsidP="00292D4E">
                  <w:pPr>
                    <w:ind w:left="-45"/>
                    <w:jc w:val="center"/>
                    <w:rPr>
                      <w:rFonts w:ascii="Corbel" w:hAnsi="Corbel" w:cs="Arial"/>
                      <w:b/>
                      <w:color w:val="FFFFFF" w:themeColor="background1"/>
                    </w:rPr>
                  </w:pPr>
                  <w:r w:rsidRPr="00B92020">
                    <w:rPr>
                      <w:rFonts w:ascii="Corbel" w:hAnsi="Corbel" w:cs="Arial"/>
                      <w:b/>
                      <w:color w:val="FFFFFF" w:themeColor="background1"/>
                    </w:rPr>
                    <w:t>Ликвидность банковской системы</w:t>
                  </w:r>
                </w:p>
              </w:tc>
            </w:tr>
            <w:tr w:rsidR="00292D4E" w:rsidRPr="002A15D6" w:rsidTr="0042229F">
              <w:trPr>
                <w:jc w:val="center"/>
              </w:trPr>
              <w:tc>
                <w:tcPr>
                  <w:tcW w:w="5447" w:type="dxa"/>
                </w:tcPr>
                <w:p w:rsidR="00292D4E" w:rsidRPr="00B92020" w:rsidRDefault="00292D4E" w:rsidP="00292D4E">
                  <w:pPr>
                    <w:spacing w:before="120"/>
                    <w:ind w:left="-45"/>
                    <w:jc w:val="center"/>
                    <w:rPr>
                      <w:rFonts w:ascii="Corbel" w:hAnsi="Corbel" w:cs="Arial"/>
                      <w:sz w:val="20"/>
                      <w:szCs w:val="16"/>
                    </w:rPr>
                  </w:pPr>
                  <w:r>
                    <w:rPr>
                      <w:rFonts w:ascii="Corbel" w:hAnsi="Corbel" w:cs="Arial"/>
                      <w:noProof/>
                      <w:sz w:val="20"/>
                      <w:szCs w:val="16"/>
                      <w:lang w:eastAsia="ru-RU"/>
                    </w:rPr>
                    <w:drawing>
                      <wp:inline distT="0" distB="0" distL="0" distR="0">
                        <wp:extent cx="3317240" cy="2689860"/>
                        <wp:effectExtent l="19050" t="0" r="0" b="0"/>
                        <wp:docPr id="10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7240" cy="2689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92D4E" w:rsidRPr="00190794" w:rsidRDefault="00292D4E" w:rsidP="00292D4E">
                  <w:pPr>
                    <w:ind w:left="-45"/>
                    <w:jc w:val="both"/>
                    <w:rPr>
                      <w:rFonts w:ascii="Corbel" w:hAnsi="Corbel" w:cs="Arial"/>
                      <w:sz w:val="20"/>
                      <w:szCs w:val="16"/>
                    </w:rPr>
                  </w:pPr>
                  <w:r>
                    <w:rPr>
                      <w:rFonts w:ascii="Corbel" w:hAnsi="Corbel" w:cs="Arial"/>
                      <w:sz w:val="20"/>
                      <w:szCs w:val="16"/>
                    </w:rPr>
                    <w:t xml:space="preserve">Российский рубль в 2016 г. продемонстрировал укрепление позиций. Поддержку рублю оказывал приток спекулятивного капитала на российский рынок в рамках </w:t>
                  </w:r>
                  <w:r>
                    <w:rPr>
                      <w:rFonts w:ascii="Corbel" w:hAnsi="Corbel" w:cs="Arial"/>
                      <w:sz w:val="20"/>
                      <w:szCs w:val="16"/>
                      <w:lang w:val="en-US"/>
                    </w:rPr>
                    <w:t>carry</w:t>
                  </w:r>
                  <w:r w:rsidRPr="00190794">
                    <w:rPr>
                      <w:rFonts w:ascii="Corbel" w:hAnsi="Corbel" w:cs="Arial"/>
                      <w:sz w:val="20"/>
                      <w:szCs w:val="16"/>
                    </w:rPr>
                    <w:t>-</w:t>
                  </w:r>
                  <w:r>
                    <w:rPr>
                      <w:rFonts w:ascii="Corbel" w:hAnsi="Corbel" w:cs="Arial"/>
                      <w:sz w:val="20"/>
                      <w:szCs w:val="16"/>
                      <w:lang w:val="en-US"/>
                    </w:rPr>
                    <w:t>trade</w:t>
                  </w:r>
                  <w:r>
                    <w:rPr>
                      <w:rFonts w:ascii="Corbel" w:hAnsi="Corbel" w:cs="Arial"/>
                      <w:sz w:val="20"/>
                      <w:szCs w:val="16"/>
                    </w:rPr>
                    <w:t>. Помимо этого поддержку российской валюте оказывало восстановление нефтяных цен и положительное сальдо счета текущих операций</w:t>
                  </w:r>
                  <w:proofErr w:type="gramStart"/>
                  <w:r>
                    <w:rPr>
                      <w:rFonts w:ascii="Corbel" w:hAnsi="Corbel" w:cs="Arial"/>
                      <w:sz w:val="20"/>
                      <w:szCs w:val="16"/>
                    </w:rPr>
                    <w:t xml:space="preserve"> .</w:t>
                  </w:r>
                  <w:proofErr w:type="gramEnd"/>
                  <w:r>
                    <w:rPr>
                      <w:rFonts w:ascii="Corbel" w:hAnsi="Corbel" w:cs="Arial"/>
                      <w:sz w:val="20"/>
                      <w:szCs w:val="16"/>
                    </w:rPr>
                    <w:t xml:space="preserve"> В первом квартале 2017 г. пара доллар/рубль обновила </w:t>
                  </w:r>
                  <w:proofErr w:type="spellStart"/>
                  <w:r>
                    <w:rPr>
                      <w:rFonts w:ascii="Corbel" w:hAnsi="Corbel" w:cs="Arial"/>
                      <w:sz w:val="20"/>
                      <w:szCs w:val="16"/>
                    </w:rPr>
                    <w:t>полуторагодовые</w:t>
                  </w:r>
                  <w:proofErr w:type="spellEnd"/>
                  <w:r>
                    <w:rPr>
                      <w:rFonts w:ascii="Corbel" w:hAnsi="Corbel" w:cs="Arial"/>
                      <w:sz w:val="20"/>
                      <w:szCs w:val="16"/>
                    </w:rPr>
                    <w:t xml:space="preserve"> минимумы, опустившись ниже отметки в 56 </w:t>
                  </w:r>
                  <w:proofErr w:type="spellStart"/>
                  <w:r>
                    <w:rPr>
                      <w:rFonts w:ascii="Corbel" w:hAnsi="Corbel" w:cs="Arial"/>
                      <w:sz w:val="20"/>
                      <w:szCs w:val="16"/>
                    </w:rPr>
                    <w:t>руб</w:t>
                  </w:r>
                  <w:proofErr w:type="spellEnd"/>
                  <w:r>
                    <w:rPr>
                      <w:rFonts w:ascii="Corbel" w:hAnsi="Corbel" w:cs="Arial"/>
                      <w:sz w:val="20"/>
                      <w:szCs w:val="16"/>
                    </w:rPr>
                    <w:t>/долл.</w:t>
                  </w:r>
                </w:p>
                <w:p w:rsidR="00292D4E" w:rsidRPr="001E2702" w:rsidRDefault="00292D4E" w:rsidP="00292D4E">
                  <w:pPr>
                    <w:ind w:left="-45"/>
                    <w:jc w:val="both"/>
                    <w:rPr>
                      <w:rFonts w:ascii="Corbel" w:hAnsi="Corbel" w:cs="Arial"/>
                      <w:sz w:val="20"/>
                      <w:szCs w:val="16"/>
                    </w:rPr>
                  </w:pPr>
                  <w:r>
                    <w:rPr>
                      <w:rFonts w:ascii="Corbel" w:hAnsi="Corbel" w:cs="Arial"/>
                      <w:b/>
                      <w:sz w:val="20"/>
                      <w:szCs w:val="16"/>
                    </w:rPr>
                    <w:t xml:space="preserve">На наш взгляд, на текущий момент российский рубль значительно перекуплен относительно нефтяных котировок, и </w:t>
                  </w:r>
                  <w:proofErr w:type="gramStart"/>
                  <w:r>
                    <w:rPr>
                      <w:rFonts w:ascii="Corbel" w:hAnsi="Corbel" w:cs="Arial"/>
                      <w:b/>
                      <w:sz w:val="20"/>
                      <w:szCs w:val="16"/>
                    </w:rPr>
                    <w:t>текущая</w:t>
                  </w:r>
                  <w:proofErr w:type="gramEnd"/>
                  <w:r>
                    <w:rPr>
                      <w:rFonts w:ascii="Corbel" w:hAnsi="Corbel" w:cs="Arial"/>
                      <w:b/>
                      <w:sz w:val="20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Corbel" w:hAnsi="Corbel" w:cs="Arial"/>
                      <w:b/>
                      <w:sz w:val="20"/>
                      <w:szCs w:val="16"/>
                    </w:rPr>
                    <w:t>переоцененность</w:t>
                  </w:r>
                  <w:proofErr w:type="spellEnd"/>
                  <w:r>
                    <w:rPr>
                      <w:rFonts w:ascii="Corbel" w:hAnsi="Corbel" w:cs="Arial"/>
                      <w:b/>
                      <w:sz w:val="20"/>
                      <w:szCs w:val="16"/>
                    </w:rPr>
                    <w:t xml:space="preserve"> рубля может постепенно начать нивелироваться с середины второго квартала. </w:t>
                  </w:r>
                  <w:r w:rsidRPr="001E2702">
                    <w:rPr>
                      <w:rFonts w:ascii="Corbel" w:hAnsi="Corbel" w:cs="Arial"/>
                      <w:sz w:val="20"/>
                      <w:szCs w:val="16"/>
                    </w:rPr>
                    <w:t xml:space="preserve">Некоторое ухудшение текущего счета во 2-3 кв., по нашей оценке, может привести к тому, что ежедневные покупки Минфина в размере дополнительных нефтегазовых доходов будут накопленным итогом оказывать постепенное умеренное давление на курс рубля. По итогам 2017 г. ожидаем среднегодовой курс пары доллар/рубль на уровне в 59-60 </w:t>
                  </w:r>
                  <w:proofErr w:type="spellStart"/>
                  <w:r w:rsidRPr="001E2702">
                    <w:rPr>
                      <w:rFonts w:ascii="Corbel" w:hAnsi="Corbel" w:cs="Arial"/>
                      <w:sz w:val="20"/>
                      <w:szCs w:val="16"/>
                    </w:rPr>
                    <w:t>руб</w:t>
                  </w:r>
                  <w:proofErr w:type="spellEnd"/>
                  <w:r w:rsidRPr="001E2702">
                    <w:rPr>
                      <w:rFonts w:ascii="Corbel" w:hAnsi="Corbel" w:cs="Arial"/>
                      <w:sz w:val="20"/>
                      <w:szCs w:val="16"/>
                    </w:rPr>
                    <w:t xml:space="preserve">/долл., и 60-62 </w:t>
                  </w:r>
                  <w:proofErr w:type="spellStart"/>
                  <w:r w:rsidRPr="001E2702">
                    <w:rPr>
                      <w:rFonts w:ascii="Corbel" w:hAnsi="Corbel" w:cs="Arial"/>
                      <w:sz w:val="20"/>
                      <w:szCs w:val="16"/>
                    </w:rPr>
                    <w:t>руб</w:t>
                  </w:r>
                  <w:proofErr w:type="spellEnd"/>
                  <w:r w:rsidRPr="001E2702">
                    <w:rPr>
                      <w:rFonts w:ascii="Corbel" w:hAnsi="Corbel" w:cs="Arial"/>
                      <w:sz w:val="20"/>
                      <w:szCs w:val="16"/>
                    </w:rPr>
                    <w:t xml:space="preserve">/долл. – </w:t>
                  </w:r>
                  <w:proofErr w:type="gramStart"/>
                  <w:r w:rsidRPr="001E2702">
                    <w:rPr>
                      <w:rFonts w:ascii="Corbel" w:hAnsi="Corbel" w:cs="Arial"/>
                      <w:sz w:val="20"/>
                      <w:szCs w:val="16"/>
                    </w:rPr>
                    <w:t>на конец</w:t>
                  </w:r>
                  <w:proofErr w:type="gramEnd"/>
                  <w:r w:rsidRPr="001E2702">
                    <w:rPr>
                      <w:rFonts w:ascii="Corbel" w:hAnsi="Corbel" w:cs="Arial"/>
                      <w:sz w:val="20"/>
                      <w:szCs w:val="16"/>
                    </w:rPr>
                    <w:t xml:space="preserve"> 2017 г.</w:t>
                  </w:r>
                </w:p>
              </w:tc>
              <w:tc>
                <w:tcPr>
                  <w:tcW w:w="5446" w:type="dxa"/>
                </w:tcPr>
                <w:p w:rsidR="000C352B" w:rsidRDefault="000C352B" w:rsidP="00292D4E">
                  <w:pPr>
                    <w:ind w:right="-45"/>
                    <w:jc w:val="both"/>
                    <w:rPr>
                      <w:rFonts w:ascii="Corbel" w:hAnsi="Corbel" w:cs="Arial"/>
                      <w:sz w:val="20"/>
                      <w:szCs w:val="16"/>
                    </w:rPr>
                  </w:pPr>
                  <w:r>
                    <w:rPr>
                      <w:rFonts w:ascii="Corbel" w:hAnsi="Corbel" w:cs="Arial"/>
                      <w:noProof/>
                      <w:sz w:val="20"/>
                      <w:szCs w:val="16"/>
                      <w:lang w:eastAsia="ru-RU"/>
                    </w:rPr>
                    <w:drawing>
                      <wp:inline distT="0" distB="0" distL="0" distR="0">
                        <wp:extent cx="3324225" cy="2752725"/>
                        <wp:effectExtent l="19050" t="0" r="9525" b="0"/>
                        <wp:docPr id="59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4225" cy="2752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92D4E" w:rsidRDefault="00292D4E" w:rsidP="00292D4E">
                  <w:pPr>
                    <w:ind w:right="-45"/>
                    <w:jc w:val="both"/>
                    <w:rPr>
                      <w:rFonts w:ascii="Corbel" w:hAnsi="Corbel" w:cs="Arial"/>
                      <w:sz w:val="20"/>
                      <w:szCs w:val="16"/>
                    </w:rPr>
                  </w:pPr>
                  <w:r>
                    <w:rPr>
                      <w:rFonts w:ascii="Corbel" w:hAnsi="Corbel" w:cs="Arial"/>
                      <w:sz w:val="20"/>
                      <w:szCs w:val="16"/>
                    </w:rPr>
                    <w:t xml:space="preserve">Банковская система не испытывает проблем с ликвидностью, и с середины января в системе преимущественно наблюдается профицит. Чистая ликвидная позиция крепко удерживается на положительной территории со 2 квартала 2016 г., а с конца сентября 2016 г. большую часть времени составляет 2-2,5 трлн руб. </w:t>
                  </w:r>
                </w:p>
                <w:p w:rsidR="00292D4E" w:rsidRPr="004A4392" w:rsidRDefault="00292D4E" w:rsidP="00292D4E">
                  <w:pPr>
                    <w:tabs>
                      <w:tab w:val="num" w:pos="720"/>
                    </w:tabs>
                    <w:ind w:right="-45"/>
                    <w:jc w:val="both"/>
                    <w:rPr>
                      <w:rFonts w:ascii="Corbel" w:hAnsi="Corbel" w:cs="Arial"/>
                      <w:b/>
                      <w:sz w:val="20"/>
                      <w:szCs w:val="16"/>
                    </w:rPr>
                  </w:pPr>
                  <w:r>
                    <w:rPr>
                      <w:rFonts w:ascii="Corbel" w:hAnsi="Corbel" w:cs="Arial"/>
                      <w:b/>
                      <w:sz w:val="20"/>
                      <w:szCs w:val="16"/>
                    </w:rPr>
                    <w:t>Банк России</w:t>
                  </w:r>
                  <w:r w:rsidRPr="005E569F">
                    <w:rPr>
                      <w:rFonts w:ascii="Corbel" w:hAnsi="Corbel" w:cs="Arial"/>
                      <w:b/>
                      <w:sz w:val="20"/>
                      <w:szCs w:val="16"/>
                    </w:rPr>
                    <w:t xml:space="preserve"> прогнозирует величину профицита ликвидности к концу</w:t>
                  </w:r>
                  <w:r>
                    <w:rPr>
                      <w:rFonts w:ascii="Corbel" w:hAnsi="Corbel" w:cs="Arial"/>
                      <w:b/>
                      <w:sz w:val="20"/>
                      <w:szCs w:val="16"/>
                    </w:rPr>
                    <w:t xml:space="preserve"> 2017 г.</w:t>
                  </w:r>
                  <w:r w:rsidR="000C352B">
                    <w:rPr>
                      <w:rFonts w:ascii="Corbel" w:hAnsi="Corbel" w:cs="Arial"/>
                      <w:b/>
                      <w:sz w:val="20"/>
                      <w:szCs w:val="16"/>
                    </w:rPr>
                    <w:t xml:space="preserve"> на уровне в 0,6-1,2 трлн</w:t>
                  </w:r>
                  <w:r w:rsidRPr="005E569F">
                    <w:rPr>
                      <w:rFonts w:ascii="Corbel" w:hAnsi="Corbel" w:cs="Arial"/>
                      <w:b/>
                      <w:sz w:val="20"/>
                      <w:szCs w:val="16"/>
                    </w:rPr>
                    <w:t xml:space="preserve"> руб., допуская локальный переход в область системного дефицита в отдельные периоды (переход из одного месяца </w:t>
                  </w:r>
                  <w:proofErr w:type="gramStart"/>
                  <w:r w:rsidRPr="005E569F">
                    <w:rPr>
                      <w:rFonts w:ascii="Corbel" w:hAnsi="Corbel" w:cs="Arial"/>
                      <w:b/>
                      <w:sz w:val="20"/>
                      <w:szCs w:val="16"/>
                    </w:rPr>
                    <w:t>в</w:t>
                  </w:r>
                  <w:proofErr w:type="gramEnd"/>
                  <w:r w:rsidRPr="005E569F">
                    <w:rPr>
                      <w:rFonts w:ascii="Corbel" w:hAnsi="Corbel" w:cs="Arial"/>
                      <w:b/>
                      <w:sz w:val="20"/>
                      <w:szCs w:val="16"/>
                    </w:rPr>
                    <w:t xml:space="preserve"> следующий).</w:t>
                  </w:r>
                  <w:r>
                    <w:rPr>
                      <w:rFonts w:ascii="Corbel" w:hAnsi="Corbel" w:cs="Arial"/>
                      <w:b/>
                      <w:sz w:val="20"/>
                      <w:szCs w:val="16"/>
                    </w:rPr>
                    <w:t xml:space="preserve"> Такие условия создают предпосылки для размещения облигаций Банка России. </w:t>
                  </w:r>
                </w:p>
                <w:p w:rsidR="00292D4E" w:rsidRPr="00900206" w:rsidRDefault="00292D4E" w:rsidP="00292D4E">
                  <w:pPr>
                    <w:spacing w:after="120"/>
                    <w:ind w:right="-45"/>
                    <w:jc w:val="both"/>
                    <w:rPr>
                      <w:rFonts w:ascii="Corbel" w:hAnsi="Corbel" w:cs="Arial"/>
                      <w:b/>
                      <w:sz w:val="20"/>
                      <w:szCs w:val="16"/>
                    </w:rPr>
                  </w:pPr>
                  <w:r>
                    <w:rPr>
                      <w:rFonts w:ascii="Corbel" w:hAnsi="Corbel" w:cs="Arial"/>
                      <w:b/>
                      <w:sz w:val="20"/>
                      <w:szCs w:val="16"/>
                    </w:rPr>
                    <w:t>Учитывая большой объем ликвидности в системе, ЦБ, вероятно, продолжит активно использовать инструмент депозитных аукционов для абсорбирования излишней ликвидности.</w:t>
                  </w:r>
                </w:p>
              </w:tc>
            </w:tr>
            <w:tr w:rsidR="00292D4E" w:rsidRPr="002A15D6" w:rsidTr="0042229F">
              <w:trPr>
                <w:jc w:val="center"/>
              </w:trPr>
              <w:tc>
                <w:tcPr>
                  <w:tcW w:w="5447" w:type="dxa"/>
                  <w:shd w:val="clear" w:color="auto" w:fill="548DD4" w:themeFill="text2" w:themeFillTint="99"/>
                </w:tcPr>
                <w:p w:rsidR="00292D4E" w:rsidRPr="00B92020" w:rsidRDefault="00292D4E" w:rsidP="00292D4E">
                  <w:pPr>
                    <w:jc w:val="center"/>
                    <w:rPr>
                      <w:rFonts w:ascii="Corbel" w:hAnsi="Corbel" w:cs="Arial"/>
                      <w:b/>
                      <w:color w:val="FFFFFF" w:themeColor="background1"/>
                    </w:rPr>
                  </w:pPr>
                  <w:r w:rsidRPr="00B92020">
                    <w:rPr>
                      <w:rFonts w:ascii="Corbel" w:hAnsi="Corbel" w:cs="Arial"/>
                      <w:b/>
                      <w:color w:val="FFFFFF" w:themeColor="background1"/>
                    </w:rPr>
                    <w:t>Ставки денежного рынка</w:t>
                  </w:r>
                </w:p>
              </w:tc>
              <w:tc>
                <w:tcPr>
                  <w:tcW w:w="5446" w:type="dxa"/>
                  <w:shd w:val="clear" w:color="auto" w:fill="548DD4" w:themeFill="text2" w:themeFillTint="99"/>
                </w:tcPr>
                <w:p w:rsidR="00292D4E" w:rsidRPr="00B92020" w:rsidRDefault="00292D4E" w:rsidP="00064692">
                  <w:pPr>
                    <w:jc w:val="center"/>
                    <w:rPr>
                      <w:rFonts w:ascii="Corbel" w:hAnsi="Corbel" w:cs="Arial"/>
                      <w:b/>
                      <w:color w:val="FFFFFF" w:themeColor="background1"/>
                    </w:rPr>
                  </w:pPr>
                </w:p>
              </w:tc>
            </w:tr>
            <w:tr w:rsidR="00292D4E" w:rsidRPr="002A15D6" w:rsidTr="0042229F">
              <w:trPr>
                <w:jc w:val="center"/>
              </w:trPr>
              <w:tc>
                <w:tcPr>
                  <w:tcW w:w="5447" w:type="dxa"/>
                </w:tcPr>
                <w:p w:rsidR="00292D4E" w:rsidRPr="006F734C" w:rsidRDefault="000C352B" w:rsidP="00292D4E">
                  <w:pPr>
                    <w:spacing w:before="120"/>
                    <w:ind w:left="-136" w:right="-108"/>
                    <w:jc w:val="center"/>
                    <w:rPr>
                      <w:rFonts w:ascii="Corbel" w:hAnsi="Corbe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Corbel" w:hAnsi="Corbel" w:cs="Arial"/>
                      <w:b/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3324225" cy="2762250"/>
                        <wp:effectExtent l="19050" t="0" r="9525" b="0"/>
                        <wp:docPr id="62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4225" cy="2762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92D4E" w:rsidRPr="00184AA1" w:rsidRDefault="00292D4E" w:rsidP="00292D4E">
                  <w:pPr>
                    <w:spacing w:before="60"/>
                    <w:ind w:left="-45"/>
                    <w:jc w:val="both"/>
                    <w:rPr>
                      <w:rFonts w:ascii="Corbel" w:hAnsi="Corbel" w:cs="Arial"/>
                      <w:b/>
                      <w:sz w:val="20"/>
                      <w:szCs w:val="16"/>
                    </w:rPr>
                  </w:pPr>
                </w:p>
              </w:tc>
              <w:tc>
                <w:tcPr>
                  <w:tcW w:w="5446" w:type="dxa"/>
                </w:tcPr>
                <w:p w:rsidR="00292D4E" w:rsidRDefault="00292D4E" w:rsidP="00292D4E">
                  <w:pPr>
                    <w:spacing w:before="60"/>
                    <w:ind w:left="-45"/>
                    <w:jc w:val="both"/>
                    <w:rPr>
                      <w:rFonts w:ascii="Corbel" w:hAnsi="Corbel" w:cs="Arial"/>
                      <w:sz w:val="20"/>
                      <w:szCs w:val="16"/>
                    </w:rPr>
                  </w:pPr>
                  <w:bookmarkStart w:id="3" w:name="_GoBack"/>
                  <w:bookmarkEnd w:id="3"/>
                  <w:r>
                    <w:rPr>
                      <w:rFonts w:ascii="Corbel" w:hAnsi="Corbel" w:cs="Arial"/>
                      <w:sz w:val="20"/>
                      <w:szCs w:val="16"/>
                    </w:rPr>
                    <w:lastRenderedPageBreak/>
                    <w:t>Избыток ликвидности в банковской системе, который наблюдается с начала 2016 г., стал поводом для снижения процентных ставок на денежном рынке, которые удерживаются вблизи ключевой ставки ЦБ. Нельзя исключать их смещения в зону между ключевой ставкой и депозитной ставкой Банка России. Впрочем, регулятор, вероятно, будет стараться абсорбировать излишки ликвидности через проведение депозитных аукционов, размещение ОБР</w:t>
                  </w:r>
                  <w:r w:rsidRPr="004270FE">
                    <w:rPr>
                      <w:rFonts w:ascii="Corbel" w:hAnsi="Corbel" w:cs="Arial"/>
                      <w:sz w:val="20"/>
                      <w:szCs w:val="16"/>
                    </w:rPr>
                    <w:t>.</w:t>
                  </w:r>
                  <w:r>
                    <w:rPr>
                      <w:rFonts w:ascii="Corbel" w:hAnsi="Corbel" w:cs="Arial"/>
                      <w:sz w:val="20"/>
                      <w:szCs w:val="16"/>
                    </w:rPr>
                    <w:t xml:space="preserve"> При этом ЦБ сообщил, что в условиях</w:t>
                  </w:r>
                  <w:r w:rsidRPr="004270FE">
                    <w:rPr>
                      <w:rFonts w:ascii="Corbel" w:hAnsi="Corbel" w:cs="Arial"/>
                      <w:sz w:val="20"/>
                      <w:szCs w:val="16"/>
                    </w:rPr>
                    <w:t xml:space="preserve"> </w:t>
                  </w:r>
                  <w:r>
                    <w:rPr>
                      <w:rFonts w:ascii="Corbel" w:hAnsi="Corbel" w:cs="Arial"/>
                      <w:sz w:val="20"/>
                      <w:szCs w:val="16"/>
                    </w:rPr>
                    <w:t>структурного профицита ликвидности</w:t>
                  </w:r>
                  <w:r w:rsidRPr="00B00EAB">
                    <w:rPr>
                      <w:rFonts w:ascii="Corbel" w:hAnsi="Corbel" w:cs="Arial"/>
                      <w:sz w:val="20"/>
                      <w:szCs w:val="16"/>
                    </w:rPr>
                    <w:t xml:space="preserve"> ключевая ставка должна быть несколько выше, чем при </w:t>
                  </w:r>
                  <w:r>
                    <w:rPr>
                      <w:rFonts w:ascii="Corbel" w:hAnsi="Corbel" w:cs="Arial"/>
                      <w:sz w:val="20"/>
                      <w:szCs w:val="16"/>
                    </w:rPr>
                    <w:t>структурном дефиците</w:t>
                  </w:r>
                  <w:r w:rsidRPr="00B00EAB">
                    <w:rPr>
                      <w:rFonts w:ascii="Corbel" w:hAnsi="Corbel" w:cs="Arial"/>
                      <w:sz w:val="20"/>
                      <w:szCs w:val="16"/>
                    </w:rPr>
                    <w:t>, для обеспечения р</w:t>
                  </w:r>
                  <w:r>
                    <w:rPr>
                      <w:rFonts w:ascii="Corbel" w:hAnsi="Corbel" w:cs="Arial"/>
                      <w:sz w:val="20"/>
                      <w:szCs w:val="16"/>
                    </w:rPr>
                    <w:t>авноценного влияния на инфляцию. Ключевая ставка буде</w:t>
                  </w:r>
                  <w:r w:rsidRPr="00B00EAB">
                    <w:rPr>
                      <w:rFonts w:ascii="Corbel" w:hAnsi="Corbel" w:cs="Arial"/>
                      <w:sz w:val="20"/>
                      <w:szCs w:val="16"/>
                    </w:rPr>
                    <w:t>т на несколько процентных пунктов</w:t>
                  </w:r>
                  <w:r>
                    <w:rPr>
                      <w:rFonts w:ascii="Corbel" w:hAnsi="Corbel" w:cs="Arial"/>
                      <w:sz w:val="20"/>
                      <w:szCs w:val="16"/>
                    </w:rPr>
                    <w:t xml:space="preserve"> </w:t>
                  </w:r>
                  <w:r w:rsidRPr="00B00EAB">
                    <w:rPr>
                      <w:rFonts w:ascii="Corbel" w:hAnsi="Corbel" w:cs="Arial"/>
                      <w:sz w:val="20"/>
                      <w:szCs w:val="16"/>
                    </w:rPr>
                    <w:t>превышать инфляцию.</w:t>
                  </w:r>
                  <w:r>
                    <w:rPr>
                      <w:rFonts w:ascii="Corbel" w:hAnsi="Corbel" w:cs="Arial"/>
                      <w:sz w:val="20"/>
                      <w:szCs w:val="16"/>
                    </w:rPr>
                    <w:t xml:space="preserve"> </w:t>
                  </w:r>
                </w:p>
                <w:p w:rsidR="00292D4E" w:rsidRDefault="00292D4E" w:rsidP="00292D4E">
                  <w:pPr>
                    <w:spacing w:before="60"/>
                    <w:ind w:left="-45"/>
                    <w:jc w:val="both"/>
                    <w:rPr>
                      <w:rFonts w:ascii="Corbel" w:hAnsi="Corbel" w:cs="Arial"/>
                      <w:b/>
                      <w:sz w:val="20"/>
                      <w:szCs w:val="16"/>
                    </w:rPr>
                  </w:pPr>
                  <w:r w:rsidRPr="00F51CD5">
                    <w:rPr>
                      <w:rFonts w:ascii="Corbel" w:hAnsi="Corbel" w:cs="Arial"/>
                      <w:b/>
                      <w:sz w:val="20"/>
                      <w:szCs w:val="16"/>
                    </w:rPr>
                    <w:t>Исходя из наших ожиданий</w:t>
                  </w:r>
                  <w:r>
                    <w:rPr>
                      <w:rFonts w:ascii="Corbel" w:hAnsi="Corbel" w:cs="Arial"/>
                      <w:b/>
                      <w:sz w:val="20"/>
                      <w:szCs w:val="16"/>
                    </w:rPr>
                    <w:t>, к концу года ключевая ставка ЦБ РФ может опуститься до 8,75-9%, а ставки МБК будет удерживаться вблизи этих значений.</w:t>
                  </w:r>
                </w:p>
                <w:p w:rsidR="00292D4E" w:rsidRPr="004675BD" w:rsidRDefault="00292D4E" w:rsidP="00292D4E">
                  <w:pPr>
                    <w:spacing w:before="60"/>
                    <w:jc w:val="both"/>
                    <w:rPr>
                      <w:rFonts w:ascii="Corbel" w:hAnsi="Corbel" w:cs="Arial"/>
                      <w:sz w:val="20"/>
                      <w:szCs w:val="16"/>
                      <w:highlight w:val="red"/>
                    </w:rPr>
                  </w:pPr>
                </w:p>
              </w:tc>
            </w:tr>
            <w:tr w:rsidR="002E3E6A" w:rsidRPr="002A15D6" w:rsidTr="0042229F">
              <w:trPr>
                <w:jc w:val="center"/>
              </w:trPr>
              <w:tc>
                <w:tcPr>
                  <w:tcW w:w="10893" w:type="dxa"/>
                  <w:gridSpan w:val="2"/>
                  <w:shd w:val="clear" w:color="auto" w:fill="548DD4" w:themeFill="text2" w:themeFillTint="99"/>
                </w:tcPr>
                <w:p w:rsidR="002E3E6A" w:rsidRPr="004D6002" w:rsidRDefault="00BE59D9">
                  <w:r w:rsidRPr="004D6002">
                    <w:rPr>
                      <w:rFonts w:ascii="Corbel" w:hAnsi="Corbel" w:cs="Arial"/>
                      <w:b/>
                      <w:color w:val="FFFFFF" w:themeColor="background1"/>
                    </w:rPr>
                    <w:lastRenderedPageBreak/>
                    <w:t xml:space="preserve">Рынок </w:t>
                  </w:r>
                  <w:r w:rsidR="002E3E6A" w:rsidRPr="004D6002">
                    <w:rPr>
                      <w:rFonts w:ascii="Corbel" w:hAnsi="Corbel" w:cs="Arial"/>
                      <w:b/>
                      <w:color w:val="FFFFFF" w:themeColor="background1"/>
                    </w:rPr>
                    <w:t>банков</w:t>
                  </w:r>
                  <w:r w:rsidRPr="004D6002">
                    <w:rPr>
                      <w:rFonts w:ascii="Corbel" w:hAnsi="Corbel" w:cs="Arial"/>
                      <w:b/>
                      <w:color w:val="FFFFFF" w:themeColor="background1"/>
                    </w:rPr>
                    <w:t>ских облигаций</w:t>
                  </w:r>
                </w:p>
              </w:tc>
            </w:tr>
            <w:tr w:rsidR="002E3E6A" w:rsidRPr="002A15D6" w:rsidTr="0042229F">
              <w:trPr>
                <w:jc w:val="center"/>
              </w:trPr>
              <w:tc>
                <w:tcPr>
                  <w:tcW w:w="10893" w:type="dxa"/>
                  <w:gridSpan w:val="2"/>
                </w:tcPr>
                <w:p w:rsidR="00292D4E" w:rsidRPr="000844CF" w:rsidRDefault="00292D4E" w:rsidP="00D91593">
                  <w:pPr>
                    <w:spacing w:before="120"/>
                    <w:jc w:val="both"/>
                    <w:rPr>
                      <w:rFonts w:ascii="Corbel" w:hAnsi="Corbel" w:cs="Arial"/>
                      <w:bCs/>
                      <w:color w:val="000000"/>
                      <w:sz w:val="20"/>
                      <w:szCs w:val="20"/>
                    </w:rPr>
                  </w:pPr>
                  <w:r w:rsidRPr="00292D4E">
                    <w:rPr>
                      <w:rFonts w:ascii="Corbel" w:hAnsi="Corbel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Котировки облигаций банков в 4-м квартале </w:t>
                  </w:r>
                  <w:r w:rsidRPr="000844CF">
                    <w:rPr>
                      <w:rFonts w:ascii="Corbel" w:hAnsi="Corbel" w:cs="Arial"/>
                      <w:bCs/>
                      <w:color w:val="000000"/>
                      <w:sz w:val="20"/>
                      <w:szCs w:val="20"/>
                    </w:rPr>
                    <w:t xml:space="preserve">с небольшим отставанием следовали за суверенной кривой. Снижение цен на евробонды в ноябре, обусловленное ожиданиями более быстрого повышения ставок ФРС, было практически полностью отыграно в январе-феврале благодаря росту котировок нефти выше 55 </w:t>
                  </w:r>
                  <w:proofErr w:type="spellStart"/>
                  <w:proofErr w:type="gramStart"/>
                  <w:r w:rsidRPr="000844CF">
                    <w:rPr>
                      <w:rFonts w:ascii="Corbel" w:hAnsi="Corbel" w:cs="Arial"/>
                      <w:bCs/>
                      <w:color w:val="000000"/>
                      <w:sz w:val="20"/>
                      <w:szCs w:val="20"/>
                    </w:rPr>
                    <w:t>долл</w:t>
                  </w:r>
                  <w:proofErr w:type="spellEnd"/>
                  <w:proofErr w:type="gramEnd"/>
                  <w:r w:rsidRPr="000844CF">
                    <w:rPr>
                      <w:rFonts w:ascii="Corbel" w:hAnsi="Corbel" w:cs="Arial"/>
                      <w:bCs/>
                      <w:color w:val="000000"/>
                      <w:sz w:val="20"/>
                      <w:szCs w:val="20"/>
                    </w:rPr>
                    <w:t xml:space="preserve">/барр марки </w:t>
                  </w:r>
                  <w:proofErr w:type="spellStart"/>
                  <w:r w:rsidRPr="000844CF">
                    <w:rPr>
                      <w:rFonts w:ascii="Corbel" w:hAnsi="Corbel" w:cs="Arial"/>
                      <w:bCs/>
                      <w:color w:val="000000"/>
                      <w:sz w:val="20"/>
                      <w:szCs w:val="20"/>
                    </w:rPr>
                    <w:t>Brent</w:t>
                  </w:r>
                  <w:proofErr w:type="spellEnd"/>
                  <w:r w:rsidRPr="000844CF">
                    <w:rPr>
                      <w:rFonts w:ascii="Corbel" w:hAnsi="Corbel" w:cs="Arial"/>
                      <w:bCs/>
                      <w:color w:val="000000"/>
                      <w:sz w:val="20"/>
                      <w:szCs w:val="20"/>
                    </w:rPr>
                    <w:t>. Поддержку рублевым выпускам облигаций оказыва</w:t>
                  </w:r>
                  <w:r w:rsidR="000844CF">
                    <w:rPr>
                      <w:rFonts w:ascii="Corbel" w:hAnsi="Corbel" w:cs="Arial"/>
                      <w:bCs/>
                      <w:color w:val="000000"/>
                      <w:sz w:val="20"/>
                      <w:szCs w:val="20"/>
                    </w:rPr>
                    <w:t>л</w:t>
                  </w:r>
                  <w:r w:rsidRPr="000844CF">
                    <w:rPr>
                      <w:rFonts w:ascii="Corbel" w:hAnsi="Corbel" w:cs="Arial"/>
                      <w:bCs/>
                      <w:color w:val="000000"/>
                      <w:sz w:val="20"/>
                      <w:szCs w:val="20"/>
                    </w:rPr>
                    <w:t xml:space="preserve"> сильный курс рубля, продолжение тренда по снижению инфляции и избыток ликвидности у банков. Спрос на бонды эмитентов финансового сектора  рейтинговой категории </w:t>
                  </w:r>
                  <w:r w:rsidR="000844CF">
                    <w:rPr>
                      <w:rFonts w:ascii="Corbel" w:hAnsi="Corbel" w:cs="Arial"/>
                      <w:bCs/>
                      <w:color w:val="000000"/>
                      <w:sz w:val="20"/>
                      <w:szCs w:val="20"/>
                    </w:rPr>
                    <w:t xml:space="preserve">«В» </w:t>
                  </w:r>
                  <w:r w:rsidRPr="000844CF">
                    <w:rPr>
                      <w:rFonts w:ascii="Corbel" w:hAnsi="Corbel" w:cs="Arial"/>
                      <w:bCs/>
                      <w:color w:val="000000"/>
                      <w:sz w:val="20"/>
                      <w:szCs w:val="20"/>
                    </w:rPr>
                    <w:t>остается низким в силу реализации кредитных рисков.</w:t>
                  </w:r>
                </w:p>
                <w:p w:rsidR="000844CF" w:rsidRDefault="00CD563E" w:rsidP="00D91593">
                  <w:pPr>
                    <w:spacing w:before="120"/>
                    <w:jc w:val="both"/>
                    <w:rPr>
                      <w:rFonts w:ascii="Corbel" w:hAnsi="Corbel" w:cs="Arial"/>
                      <w:bCs/>
                      <w:color w:val="000000"/>
                      <w:sz w:val="20"/>
                      <w:szCs w:val="20"/>
                    </w:rPr>
                  </w:pPr>
                  <w:r w:rsidRPr="00C4696B">
                    <w:rPr>
                      <w:rFonts w:ascii="Corbel" w:hAnsi="Corbel" w:cs="Arial"/>
                      <w:b/>
                      <w:bCs/>
                      <w:color w:val="000000"/>
                      <w:sz w:val="20"/>
                      <w:szCs w:val="20"/>
                    </w:rPr>
                    <w:t>В сегменте евробондов</w:t>
                  </w:r>
                  <w:r w:rsidRPr="00CD563E">
                    <w:rPr>
                      <w:rFonts w:ascii="Corbel" w:hAnsi="Corbel" w:cs="Arial"/>
                      <w:bCs/>
                      <w:color w:val="000000"/>
                      <w:sz w:val="20"/>
                      <w:szCs w:val="20"/>
                    </w:rPr>
                    <w:t xml:space="preserve"> мы отмечаем повышение активности банков по размещению новых выпусков</w:t>
                  </w:r>
                  <w:r w:rsidR="000844CF">
                    <w:rPr>
                      <w:rFonts w:ascii="Corbel" w:hAnsi="Corbel" w:cs="Arial"/>
                      <w:bCs/>
                      <w:color w:val="000000"/>
                      <w:sz w:val="20"/>
                      <w:szCs w:val="20"/>
                    </w:rPr>
                    <w:t xml:space="preserve">, что обусловлено сужением премии к </w:t>
                  </w:r>
                  <w:r w:rsidR="000844CF">
                    <w:rPr>
                      <w:rFonts w:ascii="Corbel" w:hAnsi="Corbel" w:cs="Arial"/>
                      <w:bCs/>
                      <w:color w:val="000000"/>
                      <w:sz w:val="20"/>
                      <w:szCs w:val="20"/>
                      <w:lang w:val="en-US"/>
                    </w:rPr>
                    <w:t>UST</w:t>
                  </w:r>
                  <w:r w:rsidR="000844CF">
                    <w:rPr>
                      <w:rFonts w:ascii="Corbel" w:hAnsi="Corbel" w:cs="Arial"/>
                      <w:bCs/>
                      <w:color w:val="000000"/>
                      <w:sz w:val="20"/>
                      <w:szCs w:val="20"/>
                    </w:rPr>
                    <w:t xml:space="preserve"> и ожиданиями роста стоимости заимствований в результате проводимой политики ФРС по повышению ставок. В 4кв2016 г. на рынок евробондов выходили Альфа-Банк, Промсвязьбанк, Банк ФК Открытие, МКБ. В первом квартале 2017 г. частные банки продолжили привлекать капитал с внешних рынков, используя свободные </w:t>
                  </w:r>
                  <w:proofErr w:type="spellStart"/>
                  <w:r w:rsidR="000844CF">
                    <w:rPr>
                      <w:rFonts w:ascii="Corbel" w:hAnsi="Corbel" w:cs="Arial"/>
                      <w:bCs/>
                      <w:color w:val="000000"/>
                      <w:sz w:val="20"/>
                      <w:szCs w:val="20"/>
                    </w:rPr>
                    <w:t>ст</w:t>
                  </w:r>
                  <w:r w:rsidR="000C352B">
                    <w:rPr>
                      <w:rFonts w:ascii="Corbel" w:hAnsi="Corbel" w:cs="Arial"/>
                      <w:bCs/>
                      <w:color w:val="000000"/>
                      <w:sz w:val="20"/>
                      <w:szCs w:val="20"/>
                    </w:rPr>
                    <w:t>р</w:t>
                  </w:r>
                  <w:r w:rsidR="000844CF">
                    <w:rPr>
                      <w:rFonts w:ascii="Corbel" w:hAnsi="Corbel" w:cs="Arial"/>
                      <w:bCs/>
                      <w:color w:val="000000"/>
                      <w:sz w:val="20"/>
                      <w:szCs w:val="20"/>
                    </w:rPr>
                    <w:t>ановые</w:t>
                  </w:r>
                  <w:proofErr w:type="spellEnd"/>
                  <w:r w:rsidR="000844CF">
                    <w:rPr>
                      <w:rFonts w:ascii="Corbel" w:hAnsi="Corbel" w:cs="Arial"/>
                      <w:bCs/>
                      <w:color w:val="000000"/>
                      <w:sz w:val="20"/>
                      <w:szCs w:val="20"/>
                    </w:rPr>
                    <w:t xml:space="preserve"> лимиты в результате сокращения внешних заимствований госбанками. МКБ разместил субординированный заем на 600 млн долл. сроком на 10,5 лет. Альфа-Банк размесит выпуск рублевых еврооблигаций на </w:t>
                  </w:r>
                  <w:r w:rsidR="00847C3E">
                    <w:rPr>
                      <w:rFonts w:ascii="Corbel" w:hAnsi="Corbel" w:cs="Arial"/>
                      <w:bCs/>
                      <w:color w:val="000000"/>
                      <w:sz w:val="20"/>
                      <w:szCs w:val="20"/>
                    </w:rPr>
                    <w:t>10 млрд руб. по ставке купона 9,25% на 5 лет, что на 20-40 б.п. ниже стоимости заимствований Альфа-Банка на локальном рынке.</w:t>
                  </w:r>
                </w:p>
                <w:p w:rsidR="00D91593" w:rsidRPr="00CD563E" w:rsidRDefault="00847C3E" w:rsidP="00D91593">
                  <w:pPr>
                    <w:spacing w:before="120"/>
                    <w:jc w:val="both"/>
                    <w:rPr>
                      <w:rFonts w:ascii="Corbel" w:hAnsi="Corbel" w:cs="Arial"/>
                      <w:bCs/>
                      <w:color w:val="000000"/>
                      <w:sz w:val="20"/>
                      <w:szCs w:val="20"/>
                    </w:rPr>
                  </w:pPr>
                  <w:r w:rsidRPr="00CD563E">
                    <w:rPr>
                      <w:rFonts w:ascii="Corbel" w:hAnsi="Corbel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Котировки </w:t>
                  </w:r>
                  <w:r>
                    <w:rPr>
                      <w:rFonts w:ascii="Corbel" w:hAnsi="Corbel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рублевых </w:t>
                  </w:r>
                  <w:r w:rsidRPr="00CD563E">
                    <w:rPr>
                      <w:rFonts w:ascii="Corbel" w:hAnsi="Corbel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облигаций банков </w:t>
                  </w:r>
                  <w:r w:rsidRPr="00CD563E">
                    <w:rPr>
                      <w:rFonts w:ascii="Corbel" w:hAnsi="Corbel" w:cs="Arial"/>
                      <w:bCs/>
                      <w:color w:val="000000"/>
                      <w:sz w:val="20"/>
                      <w:szCs w:val="20"/>
                    </w:rPr>
                    <w:t xml:space="preserve">в </w:t>
                  </w:r>
                  <w:r>
                    <w:rPr>
                      <w:rFonts w:ascii="Corbel" w:hAnsi="Corbel" w:cs="Arial"/>
                      <w:bCs/>
                      <w:color w:val="000000"/>
                      <w:sz w:val="20"/>
                      <w:szCs w:val="20"/>
                    </w:rPr>
                    <w:t>4</w:t>
                  </w:r>
                  <w:r w:rsidRPr="00CD563E">
                    <w:rPr>
                      <w:rFonts w:ascii="Corbel" w:hAnsi="Corbel" w:cs="Arial"/>
                      <w:bCs/>
                      <w:color w:val="000000"/>
                      <w:sz w:val="20"/>
                      <w:szCs w:val="20"/>
                    </w:rPr>
                    <w:t xml:space="preserve">-м квартале </w:t>
                  </w:r>
                  <w:r>
                    <w:rPr>
                      <w:rFonts w:ascii="Corbel" w:hAnsi="Corbel" w:cs="Arial"/>
                      <w:bCs/>
                      <w:color w:val="000000"/>
                      <w:sz w:val="20"/>
                      <w:szCs w:val="20"/>
                    </w:rPr>
                    <w:t xml:space="preserve">слабо реагировали на ухудшение рыночной конъюнктуры, а в 1-м квартале 2017 г. </w:t>
                  </w:r>
                  <w:r w:rsidR="00D91593">
                    <w:rPr>
                      <w:rFonts w:ascii="Corbel" w:hAnsi="Corbel" w:cs="Arial"/>
                      <w:bCs/>
                      <w:color w:val="000000"/>
                      <w:sz w:val="20"/>
                      <w:szCs w:val="20"/>
                    </w:rPr>
                    <w:t xml:space="preserve">показали </w:t>
                  </w:r>
                  <w:proofErr w:type="gramStart"/>
                  <w:r w:rsidR="00D91593">
                    <w:rPr>
                      <w:rFonts w:ascii="Corbel" w:hAnsi="Corbel" w:cs="Arial"/>
                      <w:bCs/>
                      <w:color w:val="000000"/>
                      <w:sz w:val="20"/>
                      <w:szCs w:val="20"/>
                    </w:rPr>
                    <w:t>слабо положительную</w:t>
                  </w:r>
                  <w:proofErr w:type="gramEnd"/>
                  <w:r w:rsidR="00D91593">
                    <w:rPr>
                      <w:rFonts w:ascii="Corbel" w:hAnsi="Corbel" w:cs="Arial"/>
                      <w:bCs/>
                      <w:color w:val="000000"/>
                      <w:sz w:val="20"/>
                      <w:szCs w:val="20"/>
                    </w:rPr>
                    <w:t xml:space="preserve"> динамику. В условиях ограниченной ликвидности и короткой дюрации обращающихся бумаг спрос концентрируется на первичных размещениях.</w:t>
                  </w:r>
                </w:p>
                <w:p w:rsidR="00CF632E" w:rsidRPr="00C4696B" w:rsidRDefault="00847C3E" w:rsidP="00D91593">
                  <w:pPr>
                    <w:spacing w:before="120"/>
                    <w:jc w:val="both"/>
                    <w:rPr>
                      <w:rFonts w:ascii="Corbel" w:hAnsi="Corbel" w:cs="Arial"/>
                      <w:bCs/>
                      <w:color w:val="000000"/>
                      <w:sz w:val="20"/>
                      <w:szCs w:val="20"/>
                    </w:rPr>
                  </w:pPr>
                  <w:r w:rsidRPr="00CD563E">
                    <w:rPr>
                      <w:rFonts w:ascii="Corbel" w:hAnsi="Corbel" w:cs="Arial"/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r w:rsidR="004D6002" w:rsidRPr="002E0664">
                    <w:rPr>
                      <w:rFonts w:ascii="Corbel" w:hAnsi="Corbel" w:cs="Arial"/>
                      <w:b/>
                      <w:bCs/>
                      <w:color w:val="000000"/>
                      <w:sz w:val="20"/>
                      <w:szCs w:val="20"/>
                    </w:rPr>
                    <w:t>Мы ожидаем, что в</w:t>
                  </w:r>
                  <w:r w:rsidR="00CF632E">
                    <w:rPr>
                      <w:rFonts w:ascii="Corbel" w:hAnsi="Corbel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r w:rsidR="004D6002" w:rsidRPr="002E0664">
                    <w:rPr>
                      <w:rFonts w:ascii="Corbel" w:hAnsi="Corbel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r w:rsidR="00CF632E">
                    <w:rPr>
                      <w:rFonts w:ascii="Corbel" w:hAnsi="Corbel" w:cs="Arial"/>
                      <w:b/>
                      <w:bCs/>
                      <w:color w:val="000000"/>
                      <w:sz w:val="20"/>
                      <w:szCs w:val="20"/>
                    </w:rPr>
                    <w:t>2017 г.</w:t>
                  </w:r>
                  <w:r w:rsidR="004D6002" w:rsidRPr="004D6002">
                    <w:rPr>
                      <w:rFonts w:ascii="Corbel" w:hAnsi="Corbel" w:cs="Arial"/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r w:rsidR="004D6002" w:rsidRPr="002E0664">
                    <w:rPr>
                      <w:rFonts w:ascii="Corbel" w:hAnsi="Corbel" w:cs="Arial"/>
                      <w:b/>
                      <w:bCs/>
                      <w:color w:val="000000"/>
                      <w:sz w:val="20"/>
                      <w:szCs w:val="20"/>
                    </w:rPr>
                    <w:t>улучшение кредитных метрик банковского сектора продолжится</w:t>
                  </w:r>
                  <w:r w:rsidR="004D6002" w:rsidRPr="004D6002">
                    <w:rPr>
                      <w:rFonts w:ascii="Corbel" w:hAnsi="Corbel" w:cs="Arial"/>
                      <w:bCs/>
                      <w:color w:val="000000"/>
                      <w:sz w:val="20"/>
                      <w:szCs w:val="20"/>
                    </w:rPr>
                    <w:t xml:space="preserve"> за счет снижения стоимости фондирования, </w:t>
                  </w:r>
                  <w:r w:rsidR="00CF632E">
                    <w:rPr>
                      <w:rFonts w:ascii="Corbel" w:hAnsi="Corbel" w:cs="Arial"/>
                      <w:bCs/>
                      <w:color w:val="000000"/>
                      <w:sz w:val="20"/>
                      <w:szCs w:val="20"/>
                    </w:rPr>
                    <w:t>повышения качества кредитного портфеля</w:t>
                  </w:r>
                  <w:r w:rsidR="004D6002" w:rsidRPr="004D6002">
                    <w:rPr>
                      <w:rFonts w:ascii="Corbel" w:hAnsi="Corbel" w:cs="Arial"/>
                      <w:bCs/>
                      <w:color w:val="000000"/>
                      <w:sz w:val="20"/>
                      <w:szCs w:val="20"/>
                    </w:rPr>
                    <w:t xml:space="preserve"> и улучшения ликвидной позиции. </w:t>
                  </w:r>
                  <w:r w:rsidR="00C4696B">
                    <w:rPr>
                      <w:rFonts w:ascii="Corbel" w:hAnsi="Corbel" w:cs="Arial"/>
                      <w:bCs/>
                      <w:color w:val="000000"/>
                      <w:sz w:val="20"/>
                      <w:szCs w:val="20"/>
                    </w:rPr>
                    <w:t>Снижение рисков в банковском секторе, а также нацеленность Банка России на проведение умеренно жесткой денежно-кредитной политики и снижение инфляции к концу 2017 г. до 4% создают предпосылки для дальнейшего роста котировок банковских облигаций. При этом м</w:t>
                  </w:r>
                  <w:r w:rsidR="00CF632E" w:rsidRPr="00CD563E">
                    <w:rPr>
                      <w:rFonts w:ascii="Corbel" w:hAnsi="Corbel" w:cs="Arial"/>
                      <w:bCs/>
                      <w:color w:val="000000"/>
                      <w:sz w:val="20"/>
                      <w:szCs w:val="20"/>
                    </w:rPr>
                    <w:t xml:space="preserve">ы ожидаем, что спрос инвесторов на банковские облигации по-прежнему будет концентрироваться в первом и втором эшелонах. </w:t>
                  </w:r>
                </w:p>
                <w:p w:rsidR="002E3E6A" w:rsidRPr="004D6002" w:rsidRDefault="00F365FE" w:rsidP="00D91593">
                  <w:pPr>
                    <w:spacing w:before="120"/>
                    <w:jc w:val="both"/>
                    <w:rPr>
                      <w:rFonts w:ascii="Corbel" w:hAnsi="Corbel" w:cs="Arial"/>
                      <w:sz w:val="20"/>
                      <w:szCs w:val="16"/>
                    </w:rPr>
                  </w:pPr>
                  <w:r w:rsidRPr="004D6002">
                    <w:rPr>
                      <w:rFonts w:ascii="Corbel" w:hAnsi="Corbel" w:cs="Arial"/>
                      <w:sz w:val="20"/>
                      <w:szCs w:val="16"/>
                    </w:rPr>
                    <w:t xml:space="preserve">Подробную информацию о торговых идеях и котировках облигаций банков </w:t>
                  </w:r>
                  <w:r w:rsidR="00B311E5" w:rsidRPr="004D6002">
                    <w:rPr>
                      <w:rFonts w:ascii="Corbel" w:hAnsi="Corbel" w:cs="Arial"/>
                      <w:sz w:val="20"/>
                      <w:szCs w:val="16"/>
                    </w:rPr>
                    <w:t xml:space="preserve">можно найти </w:t>
                  </w:r>
                  <w:r w:rsidRPr="004D6002">
                    <w:rPr>
                      <w:rFonts w:ascii="Corbel" w:hAnsi="Corbel" w:cs="Arial"/>
                      <w:sz w:val="20"/>
                      <w:szCs w:val="16"/>
                    </w:rPr>
                    <w:t>в наших регулярных</w:t>
                  </w:r>
                  <w:r w:rsidR="00B311E5" w:rsidRPr="004D6002">
                    <w:rPr>
                      <w:rFonts w:ascii="Corbel" w:hAnsi="Corbel" w:cs="Arial"/>
                      <w:sz w:val="20"/>
                      <w:szCs w:val="16"/>
                    </w:rPr>
                    <w:t xml:space="preserve"> публикациях на са</w:t>
                  </w:r>
                  <w:r w:rsidR="00B311E5" w:rsidRPr="004D6002">
                    <w:rPr>
                      <w:rFonts w:ascii="Corbel" w:hAnsi="Corbel"/>
                      <w:bCs/>
                      <w:sz w:val="20"/>
                      <w:szCs w:val="20"/>
                    </w:rPr>
                    <w:t>йте:</w:t>
                  </w:r>
                  <w:r w:rsidRPr="004D6002">
                    <w:rPr>
                      <w:rFonts w:ascii="Corbel" w:hAnsi="Corbel"/>
                      <w:bCs/>
                      <w:sz w:val="20"/>
                      <w:szCs w:val="20"/>
                    </w:rPr>
                    <w:t xml:space="preserve"> </w:t>
                  </w:r>
                  <w:hyperlink r:id="rId27" w:history="1">
                    <w:proofErr w:type="spellStart"/>
                    <w:r w:rsidRPr="004D6002">
                      <w:rPr>
                        <w:rFonts w:ascii="Corbel" w:hAnsi="Corbel"/>
                        <w:bCs/>
                        <w:sz w:val="20"/>
                        <w:szCs w:val="20"/>
                      </w:rPr>
                      <w:t>psbinvest.ru</w:t>
                    </w:r>
                    <w:proofErr w:type="spellEnd"/>
                    <w:r w:rsidRPr="004D6002">
                      <w:rPr>
                        <w:rFonts w:ascii="Corbel" w:hAnsi="Corbel"/>
                        <w:bCs/>
                        <w:sz w:val="20"/>
                        <w:szCs w:val="20"/>
                      </w:rPr>
                      <w:t>/</w:t>
                    </w:r>
                    <w:proofErr w:type="spellStart"/>
                    <w:r w:rsidRPr="004D6002">
                      <w:rPr>
                        <w:rFonts w:ascii="Corbel" w:hAnsi="Corbel"/>
                        <w:bCs/>
                        <w:sz w:val="20"/>
                        <w:szCs w:val="20"/>
                      </w:rPr>
                      <w:t>analytics</w:t>
                    </w:r>
                    <w:proofErr w:type="spellEnd"/>
                    <w:r w:rsidRPr="004D6002">
                      <w:rPr>
                        <w:rFonts w:ascii="Corbel" w:hAnsi="Corbel"/>
                        <w:bCs/>
                        <w:sz w:val="20"/>
                        <w:szCs w:val="20"/>
                      </w:rPr>
                      <w:t>/.</w:t>
                    </w:r>
                  </w:hyperlink>
                </w:p>
              </w:tc>
            </w:tr>
          </w:tbl>
          <w:p w:rsidR="00E31235" w:rsidRPr="00BD53A4" w:rsidRDefault="00E31235" w:rsidP="00AD7793">
            <w:pPr>
              <w:spacing w:before="60"/>
              <w:ind w:right="-45"/>
              <w:jc w:val="both"/>
              <w:rPr>
                <w:rFonts w:ascii="Corbel" w:hAnsi="Corbel" w:cs="Arial"/>
                <w:sz w:val="20"/>
                <w:szCs w:val="16"/>
              </w:rPr>
            </w:pPr>
          </w:p>
        </w:tc>
      </w:tr>
    </w:tbl>
    <w:p w:rsidR="00292D4E" w:rsidRDefault="00292D4E" w:rsidP="00D67ACA">
      <w:pPr>
        <w:pStyle w:val="1"/>
        <w:spacing w:line="240" w:lineRule="auto"/>
        <w:rPr>
          <w:b/>
          <w:bCs w:val="0"/>
          <w:color w:val="E36C0A" w:themeColor="accent6" w:themeShade="BF"/>
        </w:rPr>
      </w:pPr>
      <w:bookmarkStart w:id="4" w:name="_VimpelCom_Ltd._(Ва3/ВВ/-):_2"/>
      <w:bookmarkStart w:id="5" w:name="_Райффайзенбанк_(Ва1/ВВ+/ВВВ-)_в"/>
      <w:bookmarkStart w:id="6" w:name="_/Nord_Gold_(Ва3/-/ВВ-):"/>
      <w:bookmarkStart w:id="7" w:name="_Мечел_(Саа3/-/-):_отчетность"/>
      <w:bookmarkStart w:id="8" w:name="_Ростелеком_(-/ВВ+/ВВВ-):_финансовые"/>
      <w:bookmarkStart w:id="9" w:name="_ЕвроХим_(-/ВВ/ВВ):_финансовые"/>
      <w:bookmarkStart w:id="10" w:name="_VimpelCom_Ltd._(Ва3/ВВ/-):_1"/>
      <w:bookmarkStart w:id="11" w:name="_Русал_(-/-/-):_хорошие"/>
      <w:bookmarkStart w:id="12" w:name="_Газпром_нефть_(Ваа2/ВВВ-/ВВВ)"/>
      <w:bookmarkStart w:id="13" w:name="_VimpelCom_Ltd._(Ва3/ВВ/-):"/>
      <w:bookmarkStart w:id="14" w:name="_Детский_мир_(-/-/-):"/>
      <w:bookmarkStart w:id="15" w:name="_Североамериканская_«дочка»_Evraz"/>
      <w:bookmarkStart w:id="16" w:name="_Воронежская_область_(-/-/ВВ+):"/>
      <w:bookmarkStart w:id="17" w:name="_Магнит_(-/ВВ/-):_сильные"/>
      <w:bookmarkStart w:id="18" w:name="_Омская_область_(Ва2/-/-):"/>
      <w:bookmarkStart w:id="19" w:name="_Хакасия_(-/-/ВВ):_первичное"/>
      <w:bookmarkStart w:id="20" w:name="_АИЖК_(Ваа1/ВВВ-/-)_планирует"/>
      <w:bookmarkStart w:id="21" w:name="_Карелия_(-/-/ВВ-):_первичное"/>
      <w:bookmarkStart w:id="22" w:name="_Газпромбанк_(Ваа3/ВВВ-/BBB-)_предло"/>
      <w:bookmarkStart w:id="23" w:name="_ХМАО_(Ваа3/ВВВ-/ВВВ)_и"/>
      <w:bookmarkStart w:id="24" w:name="_Банк_Ренессанс_Кредит"/>
      <w:bookmarkStart w:id="25" w:name="_Новосибирская_область_(-/-/ВВВ-):"/>
      <w:bookmarkStart w:id="26" w:name="_Мечел_(Саа3/-/-):_ожидаемо"/>
      <w:bookmarkStart w:id="27" w:name="_Газпрому_(Ваа1/ВВВ-/ВВВ)_отчитался"/>
      <w:bookmarkStart w:id="28" w:name="_Газпром_(Ваа1/ВВВ-/ВВВ)_сегодня"/>
      <w:bookmarkStart w:id="29" w:name="_МегаФон_(Ваа3/ВВВ-/ВВ+):_отчетность"/>
      <w:bookmarkStart w:id="30" w:name="_О’КЕЙ_(-/-/В+):_слабые"/>
      <w:bookmarkStart w:id="31" w:name="_Х5_(В2/В+/-):_хорошие"/>
      <w:bookmarkStart w:id="32" w:name="_Роснефть_(Ваа2/ВВВ/-)_отчиталась"/>
      <w:bookmarkStart w:id="33" w:name="_Поддержка_Роснефти_(Ваа2/ВВВ/-)"/>
      <w:bookmarkStart w:id="34" w:name="_НОВАТЭК_(Ваа3/ВВВ-/ВВВ-)_представил"/>
      <w:bookmarkStart w:id="35" w:name="_Северсталь_(Ва1/ВВ+/ВВ+):_финансовы"/>
      <w:bookmarkStart w:id="36" w:name="_Газпром_(Ваа1/ВВВ-/ВВВ)_будет"/>
      <w:bookmarkStart w:id="37" w:name="_НЛМК_(Ваа3/ВВ+/ВВВ-):_хорошие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:rsidR="00292D4E" w:rsidRDefault="00292D4E" w:rsidP="00292D4E">
      <w:pPr>
        <w:rPr>
          <w:rFonts w:asciiTheme="minorHAnsi" w:eastAsiaTheme="majorEastAsia" w:hAnsiTheme="minorHAnsi" w:cstheme="majorBidi"/>
          <w:sz w:val="40"/>
          <w:szCs w:val="40"/>
        </w:rPr>
      </w:pPr>
      <w:r>
        <w:br w:type="page"/>
      </w:r>
    </w:p>
    <w:p w:rsidR="00D67ACA" w:rsidRPr="00AB55CA" w:rsidRDefault="00D67ACA" w:rsidP="00D67ACA">
      <w:pPr>
        <w:pStyle w:val="1"/>
        <w:spacing w:line="240" w:lineRule="auto"/>
        <w:rPr>
          <w:b/>
          <w:bCs w:val="0"/>
          <w:color w:val="E36C0A" w:themeColor="accent6" w:themeShade="BF"/>
        </w:rPr>
      </w:pPr>
      <w:r>
        <w:rPr>
          <w:b/>
          <w:bCs w:val="0"/>
          <w:color w:val="E36C0A" w:themeColor="accent6" w:themeShade="BF"/>
        </w:rPr>
        <w:lastRenderedPageBreak/>
        <w:t>3</w:t>
      </w:r>
      <w:r w:rsidRPr="00AB55CA">
        <w:rPr>
          <w:b/>
          <w:bCs w:val="0"/>
          <w:color w:val="E36C0A" w:themeColor="accent6" w:themeShade="BF"/>
        </w:rPr>
        <w:t xml:space="preserve">. </w:t>
      </w:r>
      <w:r>
        <w:rPr>
          <w:b/>
          <w:bCs w:val="0"/>
          <w:color w:val="E36C0A" w:themeColor="accent6" w:themeShade="BF"/>
        </w:rPr>
        <w:t xml:space="preserve">Динамика </w:t>
      </w:r>
      <w:r w:rsidRPr="002D0849">
        <w:rPr>
          <w:b/>
          <w:bCs w:val="0"/>
          <w:color w:val="E36C0A" w:themeColor="accent6" w:themeShade="BF"/>
        </w:rPr>
        <w:t>в различных сегментах российской</w:t>
      </w:r>
      <w:r>
        <w:rPr>
          <w:b/>
          <w:bCs w:val="0"/>
          <w:color w:val="E36C0A" w:themeColor="accent6" w:themeShade="BF"/>
        </w:rPr>
        <w:t xml:space="preserve"> банковской системы </w:t>
      </w:r>
      <w:r w:rsidR="00835F57">
        <w:rPr>
          <w:b/>
          <w:bCs w:val="0"/>
          <w:color w:val="E36C0A" w:themeColor="accent6" w:themeShade="BF"/>
        </w:rPr>
        <w:t xml:space="preserve">за </w:t>
      </w:r>
      <w:r w:rsidR="000A1413">
        <w:rPr>
          <w:b/>
          <w:bCs w:val="0"/>
          <w:color w:val="E36C0A" w:themeColor="accent6" w:themeShade="BF"/>
        </w:rPr>
        <w:t>4</w:t>
      </w:r>
      <w:r w:rsidR="00F1525C">
        <w:rPr>
          <w:b/>
          <w:bCs w:val="0"/>
          <w:color w:val="E36C0A" w:themeColor="accent6" w:themeShade="BF"/>
        </w:rPr>
        <w:t xml:space="preserve">-й квартал и </w:t>
      </w:r>
      <w:r w:rsidR="000A1413">
        <w:rPr>
          <w:b/>
          <w:bCs w:val="0"/>
          <w:color w:val="E36C0A" w:themeColor="accent6" w:themeShade="BF"/>
        </w:rPr>
        <w:t>12</w:t>
      </w:r>
      <w:r w:rsidR="00F1525C">
        <w:rPr>
          <w:b/>
          <w:bCs w:val="0"/>
          <w:color w:val="E36C0A" w:themeColor="accent6" w:themeShade="BF"/>
        </w:rPr>
        <w:t xml:space="preserve"> месяцев 2016 года</w:t>
      </w:r>
      <w:r w:rsidR="00F1525C" w:rsidRPr="00AB55CA">
        <w:rPr>
          <w:b/>
          <w:bCs w:val="0"/>
          <w:color w:val="E36C0A" w:themeColor="accent6" w:themeShade="BF"/>
        </w:rPr>
        <w:t>.</w:t>
      </w:r>
    </w:p>
    <w:p w:rsidR="00D67ACA" w:rsidRDefault="00D67ACA" w:rsidP="00D67ACA">
      <w:pPr>
        <w:tabs>
          <w:tab w:val="left" w:pos="10490"/>
        </w:tabs>
        <w:ind w:right="34"/>
        <w:jc w:val="both"/>
        <w:rPr>
          <w:rFonts w:ascii="Corbel" w:hAnsi="Corbel"/>
          <w:sz w:val="21"/>
          <w:szCs w:val="21"/>
        </w:rPr>
      </w:pPr>
      <w:r w:rsidRPr="00B7341F">
        <w:rPr>
          <w:rFonts w:ascii="Corbel" w:hAnsi="Corbel"/>
          <w:sz w:val="21"/>
          <w:szCs w:val="21"/>
        </w:rPr>
        <w:t xml:space="preserve">Далее мы </w:t>
      </w:r>
      <w:r>
        <w:rPr>
          <w:rFonts w:ascii="Corbel" w:hAnsi="Corbel"/>
          <w:sz w:val="21"/>
          <w:szCs w:val="21"/>
        </w:rPr>
        <w:t xml:space="preserve">рассматриваем </w:t>
      </w:r>
      <w:r w:rsidR="00EC261C">
        <w:rPr>
          <w:rFonts w:ascii="Corbel" w:hAnsi="Corbel"/>
          <w:sz w:val="21"/>
          <w:szCs w:val="21"/>
        </w:rPr>
        <w:t>следующие</w:t>
      </w:r>
      <w:r w:rsidRPr="00B7341F">
        <w:rPr>
          <w:rFonts w:ascii="Corbel" w:hAnsi="Corbel"/>
          <w:sz w:val="21"/>
          <w:szCs w:val="21"/>
        </w:rPr>
        <w:t xml:space="preserve"> </w:t>
      </w:r>
      <w:r w:rsidR="00015623">
        <w:rPr>
          <w:rFonts w:ascii="Corbel" w:hAnsi="Corbel"/>
          <w:sz w:val="21"/>
          <w:szCs w:val="21"/>
        </w:rPr>
        <w:t>основны</w:t>
      </w:r>
      <w:r w:rsidR="00EC261C">
        <w:rPr>
          <w:rFonts w:ascii="Corbel" w:hAnsi="Corbel"/>
          <w:sz w:val="21"/>
          <w:szCs w:val="21"/>
        </w:rPr>
        <w:t>е</w:t>
      </w:r>
      <w:r w:rsidR="00015623">
        <w:rPr>
          <w:rFonts w:ascii="Corbel" w:hAnsi="Corbel"/>
          <w:sz w:val="21"/>
          <w:szCs w:val="21"/>
        </w:rPr>
        <w:t xml:space="preserve"> </w:t>
      </w:r>
      <w:r w:rsidRPr="00B7341F">
        <w:rPr>
          <w:rFonts w:ascii="Corbel" w:hAnsi="Corbel"/>
          <w:sz w:val="21"/>
          <w:szCs w:val="21"/>
        </w:rPr>
        <w:t>сегмент</w:t>
      </w:r>
      <w:r w:rsidR="00EC261C">
        <w:rPr>
          <w:rFonts w:ascii="Corbel" w:hAnsi="Corbel"/>
          <w:sz w:val="21"/>
          <w:szCs w:val="21"/>
        </w:rPr>
        <w:t>ы</w:t>
      </w:r>
      <w:r w:rsidRPr="00B7341F">
        <w:rPr>
          <w:rFonts w:ascii="Corbel" w:hAnsi="Corbel"/>
          <w:sz w:val="21"/>
          <w:szCs w:val="21"/>
        </w:rPr>
        <w:t xml:space="preserve"> российск</w:t>
      </w:r>
      <w:r w:rsidR="00015623">
        <w:rPr>
          <w:rFonts w:ascii="Corbel" w:hAnsi="Corbel"/>
          <w:sz w:val="21"/>
          <w:szCs w:val="21"/>
        </w:rPr>
        <w:t xml:space="preserve">ой </w:t>
      </w:r>
      <w:r w:rsidRPr="00B7341F">
        <w:rPr>
          <w:rFonts w:ascii="Corbel" w:hAnsi="Corbel"/>
          <w:sz w:val="21"/>
          <w:szCs w:val="21"/>
        </w:rPr>
        <w:t>банков</w:t>
      </w:r>
      <w:r w:rsidR="00015623">
        <w:rPr>
          <w:rFonts w:ascii="Corbel" w:hAnsi="Corbel"/>
          <w:sz w:val="21"/>
          <w:szCs w:val="21"/>
        </w:rPr>
        <w:t>ской системы</w:t>
      </w:r>
      <w:r w:rsidR="00363838">
        <w:rPr>
          <w:rFonts w:ascii="Corbel" w:hAnsi="Corbel"/>
          <w:sz w:val="21"/>
          <w:szCs w:val="21"/>
        </w:rPr>
        <w:t>.</w:t>
      </w:r>
    </w:p>
    <w:p w:rsidR="00D67ACA" w:rsidRDefault="006D1056" w:rsidP="00D67ACA">
      <w:pPr>
        <w:numPr>
          <w:ilvl w:val="0"/>
          <w:numId w:val="1"/>
        </w:numPr>
        <w:tabs>
          <w:tab w:val="left" w:pos="10490"/>
        </w:tabs>
        <w:spacing w:before="240" w:after="240"/>
        <w:ind w:right="34"/>
        <w:jc w:val="both"/>
        <w:rPr>
          <w:rFonts w:ascii="Corbel" w:hAnsi="Corbel"/>
          <w:sz w:val="21"/>
          <w:szCs w:val="21"/>
        </w:rPr>
      </w:pPr>
      <w:r>
        <w:rPr>
          <w:rFonts w:ascii="Corbel" w:hAnsi="Corbel"/>
          <w:b/>
          <w:sz w:val="21"/>
          <w:szCs w:val="21"/>
        </w:rPr>
        <w:t>Крупные б</w:t>
      </w:r>
      <w:r w:rsidR="00D67ACA" w:rsidRPr="006510B1">
        <w:rPr>
          <w:rFonts w:ascii="Corbel" w:hAnsi="Corbel"/>
          <w:b/>
          <w:sz w:val="21"/>
          <w:szCs w:val="21"/>
        </w:rPr>
        <w:t>анки, связанные с государством</w:t>
      </w:r>
      <w:r w:rsidR="00363838">
        <w:rPr>
          <w:rFonts w:ascii="Corbel" w:hAnsi="Corbel"/>
          <w:b/>
          <w:sz w:val="21"/>
          <w:szCs w:val="21"/>
        </w:rPr>
        <w:t>:</w:t>
      </w:r>
      <w:r>
        <w:rPr>
          <w:rFonts w:ascii="Corbel" w:hAnsi="Corbel"/>
          <w:sz w:val="21"/>
          <w:szCs w:val="21"/>
        </w:rPr>
        <w:t xml:space="preserve"> Сбербанк, </w:t>
      </w:r>
      <w:r w:rsidR="00676E40">
        <w:rPr>
          <w:rFonts w:ascii="Corbel" w:hAnsi="Corbel"/>
          <w:sz w:val="21"/>
          <w:szCs w:val="21"/>
        </w:rPr>
        <w:t xml:space="preserve">Группа </w:t>
      </w:r>
      <w:r>
        <w:rPr>
          <w:rFonts w:ascii="Corbel" w:hAnsi="Corbel"/>
          <w:sz w:val="21"/>
          <w:szCs w:val="21"/>
        </w:rPr>
        <w:t>ВТБ</w:t>
      </w:r>
      <w:r w:rsidR="00363838">
        <w:rPr>
          <w:rFonts w:ascii="Corbel" w:hAnsi="Corbel"/>
          <w:sz w:val="21"/>
          <w:szCs w:val="21"/>
        </w:rPr>
        <w:t xml:space="preserve"> (</w:t>
      </w:r>
      <w:r w:rsidR="00363838" w:rsidRPr="00FC3963">
        <w:rPr>
          <w:rFonts w:ascii="Corbel" w:hAnsi="Corbel"/>
          <w:color w:val="000000"/>
          <w:sz w:val="21"/>
          <w:szCs w:val="21"/>
        </w:rPr>
        <w:t>ВТБ, ВТБ 24, Почта Банк</w:t>
      </w:r>
      <w:r w:rsidR="00363838">
        <w:rPr>
          <w:rFonts w:ascii="Corbel" w:hAnsi="Corbel"/>
          <w:color w:val="000000"/>
          <w:sz w:val="21"/>
          <w:szCs w:val="21"/>
        </w:rPr>
        <w:t>)</w:t>
      </w:r>
      <w:r>
        <w:rPr>
          <w:rFonts w:ascii="Corbel" w:hAnsi="Corbel"/>
          <w:sz w:val="21"/>
          <w:szCs w:val="21"/>
        </w:rPr>
        <w:t>, Г</w:t>
      </w:r>
      <w:r w:rsidR="00676E40">
        <w:rPr>
          <w:rFonts w:ascii="Corbel" w:hAnsi="Corbel"/>
          <w:sz w:val="21"/>
          <w:szCs w:val="21"/>
        </w:rPr>
        <w:t>азпромбанк</w:t>
      </w:r>
      <w:r>
        <w:rPr>
          <w:rFonts w:ascii="Corbel" w:hAnsi="Corbel"/>
          <w:sz w:val="21"/>
          <w:szCs w:val="21"/>
        </w:rPr>
        <w:t>, Р</w:t>
      </w:r>
      <w:r w:rsidR="00363838">
        <w:rPr>
          <w:rFonts w:ascii="Corbel" w:hAnsi="Corbel"/>
          <w:sz w:val="21"/>
          <w:szCs w:val="21"/>
        </w:rPr>
        <w:t>оссельхозбанк.</w:t>
      </w:r>
    </w:p>
    <w:p w:rsidR="007300ED" w:rsidRPr="007300ED" w:rsidRDefault="00015623" w:rsidP="007300ED">
      <w:pPr>
        <w:numPr>
          <w:ilvl w:val="0"/>
          <w:numId w:val="1"/>
        </w:numPr>
        <w:tabs>
          <w:tab w:val="left" w:pos="10490"/>
        </w:tabs>
        <w:spacing w:before="240" w:after="240"/>
        <w:ind w:right="34"/>
        <w:jc w:val="both"/>
        <w:rPr>
          <w:rFonts w:ascii="Arial" w:eastAsia="Times New Roman" w:hAnsi="Arial" w:cs="Arial"/>
          <w:b/>
          <w:bCs/>
          <w:color w:val="000000" w:themeColor="text1"/>
          <w:sz w:val="18"/>
          <w:szCs w:val="18"/>
          <w:lang w:eastAsia="ru-RU"/>
        </w:rPr>
      </w:pPr>
      <w:r w:rsidRPr="007300ED">
        <w:rPr>
          <w:rFonts w:ascii="Corbel" w:hAnsi="Corbel"/>
          <w:b/>
          <w:sz w:val="21"/>
          <w:szCs w:val="21"/>
        </w:rPr>
        <w:t>Б</w:t>
      </w:r>
      <w:r w:rsidR="006D1056" w:rsidRPr="007300ED">
        <w:rPr>
          <w:rFonts w:ascii="Corbel" w:hAnsi="Corbel"/>
          <w:b/>
          <w:sz w:val="21"/>
          <w:szCs w:val="21"/>
        </w:rPr>
        <w:t>анки</w:t>
      </w:r>
      <w:r w:rsidRPr="007300ED">
        <w:rPr>
          <w:rFonts w:ascii="Corbel" w:hAnsi="Corbel"/>
          <w:b/>
          <w:sz w:val="21"/>
          <w:szCs w:val="21"/>
        </w:rPr>
        <w:t xml:space="preserve"> второго эшелона</w:t>
      </w:r>
      <w:r w:rsidR="006D1056" w:rsidRPr="007300ED">
        <w:rPr>
          <w:rFonts w:ascii="Corbel" w:hAnsi="Corbel"/>
          <w:b/>
          <w:sz w:val="21"/>
          <w:szCs w:val="21"/>
        </w:rPr>
        <w:t>, связанные с государством</w:t>
      </w:r>
      <w:r w:rsidR="00363838" w:rsidRPr="007300ED">
        <w:rPr>
          <w:rFonts w:ascii="Corbel" w:hAnsi="Corbel"/>
          <w:b/>
          <w:sz w:val="21"/>
          <w:szCs w:val="21"/>
        </w:rPr>
        <w:t>:</w:t>
      </w:r>
      <w:r w:rsidR="006D1056" w:rsidRPr="007300ED">
        <w:rPr>
          <w:rFonts w:ascii="Corbel" w:hAnsi="Corbel"/>
          <w:b/>
          <w:sz w:val="21"/>
          <w:szCs w:val="21"/>
        </w:rPr>
        <w:t xml:space="preserve"> </w:t>
      </w:r>
      <w:proofErr w:type="spellStart"/>
      <w:r w:rsidR="00676E40" w:rsidRPr="007300ED">
        <w:rPr>
          <w:rFonts w:ascii="Corbel" w:hAnsi="Corbel"/>
          <w:sz w:val="21"/>
          <w:szCs w:val="21"/>
        </w:rPr>
        <w:t>АК-</w:t>
      </w:r>
      <w:r w:rsidR="006D1056" w:rsidRPr="007300ED">
        <w:rPr>
          <w:rFonts w:ascii="Corbel" w:hAnsi="Corbel"/>
          <w:sz w:val="21"/>
          <w:szCs w:val="21"/>
        </w:rPr>
        <w:t>Барс</w:t>
      </w:r>
      <w:proofErr w:type="spellEnd"/>
      <w:r w:rsidR="00676E40" w:rsidRPr="007300ED">
        <w:rPr>
          <w:rFonts w:ascii="Corbel" w:hAnsi="Corbel"/>
          <w:sz w:val="21"/>
          <w:szCs w:val="21"/>
        </w:rPr>
        <w:t xml:space="preserve"> Банк</w:t>
      </w:r>
      <w:r w:rsidR="006D1056" w:rsidRPr="007300ED">
        <w:rPr>
          <w:rFonts w:ascii="Corbel" w:hAnsi="Corbel"/>
          <w:sz w:val="21"/>
          <w:szCs w:val="21"/>
        </w:rPr>
        <w:t xml:space="preserve">, Российский Капитал, Связь-Банк, </w:t>
      </w:r>
      <w:r w:rsidR="00676E40" w:rsidRPr="007300ED">
        <w:rPr>
          <w:rFonts w:ascii="Corbel" w:hAnsi="Corbel"/>
          <w:sz w:val="21"/>
          <w:szCs w:val="21"/>
        </w:rPr>
        <w:t xml:space="preserve">Банк </w:t>
      </w:r>
      <w:r w:rsidR="006D1056" w:rsidRPr="007300ED">
        <w:rPr>
          <w:rFonts w:ascii="Corbel" w:hAnsi="Corbel"/>
          <w:sz w:val="21"/>
          <w:szCs w:val="21"/>
        </w:rPr>
        <w:t xml:space="preserve">Глобэкс, МСП Банк, </w:t>
      </w:r>
      <w:r w:rsidR="00676E40" w:rsidRPr="007300ED">
        <w:rPr>
          <w:rFonts w:ascii="Corbel" w:hAnsi="Corbel"/>
          <w:sz w:val="21"/>
          <w:szCs w:val="21"/>
        </w:rPr>
        <w:t xml:space="preserve">Банк </w:t>
      </w:r>
      <w:r w:rsidR="006D1056" w:rsidRPr="007300ED">
        <w:rPr>
          <w:rFonts w:ascii="Corbel" w:hAnsi="Corbel"/>
          <w:sz w:val="21"/>
          <w:szCs w:val="21"/>
        </w:rPr>
        <w:t>Абсолют</w:t>
      </w:r>
      <w:r w:rsidR="0023519A">
        <w:rPr>
          <w:rFonts w:ascii="Corbel" w:hAnsi="Corbel"/>
          <w:sz w:val="21"/>
          <w:szCs w:val="21"/>
        </w:rPr>
        <w:t>,</w:t>
      </w:r>
      <w:r w:rsidR="0023519A" w:rsidRPr="0023519A">
        <w:rPr>
          <w:rFonts w:ascii="Corbel" w:hAnsi="Corbel"/>
          <w:sz w:val="21"/>
          <w:szCs w:val="21"/>
        </w:rPr>
        <w:t xml:space="preserve"> </w:t>
      </w:r>
      <w:r w:rsidR="0023519A">
        <w:rPr>
          <w:rFonts w:ascii="Corbel" w:hAnsi="Corbel"/>
          <w:sz w:val="21"/>
          <w:szCs w:val="21"/>
        </w:rPr>
        <w:t>Банк Зенит, Новикомбанк</w:t>
      </w:r>
      <w:r w:rsidR="00363838" w:rsidRPr="007300ED">
        <w:rPr>
          <w:rFonts w:ascii="Corbel" w:hAnsi="Corbel"/>
          <w:sz w:val="21"/>
          <w:szCs w:val="21"/>
        </w:rPr>
        <w:t>.</w:t>
      </w:r>
    </w:p>
    <w:p w:rsidR="004744F0" w:rsidRPr="007300ED" w:rsidRDefault="00EF394E" w:rsidP="007300ED">
      <w:pPr>
        <w:numPr>
          <w:ilvl w:val="0"/>
          <w:numId w:val="1"/>
        </w:numPr>
        <w:tabs>
          <w:tab w:val="left" w:pos="10490"/>
        </w:tabs>
        <w:spacing w:before="240" w:after="240"/>
        <w:ind w:right="34"/>
        <w:jc w:val="both"/>
        <w:rPr>
          <w:rFonts w:ascii="Arial" w:eastAsia="Times New Roman" w:hAnsi="Arial" w:cs="Arial"/>
          <w:b/>
          <w:bCs/>
          <w:color w:val="000000" w:themeColor="text1"/>
          <w:sz w:val="18"/>
          <w:szCs w:val="18"/>
          <w:lang w:eastAsia="ru-RU"/>
        </w:rPr>
      </w:pPr>
      <w:r w:rsidRPr="007300ED">
        <w:rPr>
          <w:rFonts w:ascii="Corbel" w:hAnsi="Corbel"/>
          <w:b/>
          <w:sz w:val="21"/>
          <w:szCs w:val="21"/>
        </w:rPr>
        <w:t>Крупные у</w:t>
      </w:r>
      <w:r w:rsidR="00D67ACA" w:rsidRPr="007300ED">
        <w:rPr>
          <w:rFonts w:ascii="Corbel" w:hAnsi="Corbel"/>
          <w:b/>
          <w:sz w:val="21"/>
          <w:szCs w:val="21"/>
        </w:rPr>
        <w:t>ниверсальные банки, контролируемые нерезидентами</w:t>
      </w:r>
      <w:r w:rsidR="00363838" w:rsidRPr="007300ED">
        <w:rPr>
          <w:rFonts w:ascii="Corbel" w:hAnsi="Corbel"/>
          <w:b/>
          <w:sz w:val="21"/>
          <w:szCs w:val="21"/>
        </w:rPr>
        <w:t>:</w:t>
      </w:r>
      <w:r w:rsidR="00D67ACA" w:rsidRPr="007300ED">
        <w:rPr>
          <w:rFonts w:ascii="Corbel" w:hAnsi="Corbel"/>
          <w:sz w:val="21"/>
          <w:szCs w:val="21"/>
        </w:rPr>
        <w:t xml:space="preserve"> ЮниКреди</w:t>
      </w:r>
      <w:r w:rsidRPr="007300ED">
        <w:rPr>
          <w:rFonts w:ascii="Corbel" w:hAnsi="Corbel"/>
          <w:sz w:val="21"/>
          <w:szCs w:val="21"/>
        </w:rPr>
        <w:t xml:space="preserve">т Банк, </w:t>
      </w:r>
      <w:r w:rsidR="00015623" w:rsidRPr="007300ED">
        <w:rPr>
          <w:rFonts w:ascii="Corbel" w:hAnsi="Corbel"/>
          <w:sz w:val="21"/>
          <w:szCs w:val="21"/>
        </w:rPr>
        <w:t xml:space="preserve">банки Группы </w:t>
      </w:r>
      <w:r w:rsidR="00015623" w:rsidRPr="007300ED">
        <w:rPr>
          <w:rFonts w:ascii="Corbel" w:hAnsi="Corbel"/>
          <w:sz w:val="21"/>
          <w:szCs w:val="21"/>
          <w:lang w:val="en-US"/>
        </w:rPr>
        <w:t>SG</w:t>
      </w:r>
      <w:r w:rsidR="00363838" w:rsidRPr="007300ED">
        <w:rPr>
          <w:rFonts w:ascii="Corbel" w:hAnsi="Corbel"/>
          <w:sz w:val="21"/>
          <w:szCs w:val="21"/>
        </w:rPr>
        <w:t xml:space="preserve"> (Росбанк, ДельтаКредит Банк, Русфинанс Банк)</w:t>
      </w:r>
      <w:r w:rsidRPr="007300ED">
        <w:rPr>
          <w:rFonts w:ascii="Corbel" w:hAnsi="Corbel"/>
          <w:sz w:val="21"/>
          <w:szCs w:val="21"/>
        </w:rPr>
        <w:t>, Райффайзенбанк</w:t>
      </w:r>
      <w:r w:rsidR="007A0B94" w:rsidRPr="007300ED">
        <w:rPr>
          <w:rFonts w:ascii="Corbel" w:hAnsi="Corbel"/>
          <w:sz w:val="21"/>
          <w:szCs w:val="21"/>
        </w:rPr>
        <w:t>, Ситибанк, Нордеа Банк, ИНГ Банк</w:t>
      </w:r>
      <w:r w:rsidR="00363838" w:rsidRPr="007300ED">
        <w:rPr>
          <w:rFonts w:ascii="Corbel" w:hAnsi="Corbel"/>
          <w:sz w:val="21"/>
          <w:szCs w:val="21"/>
        </w:rPr>
        <w:t>.</w:t>
      </w:r>
    </w:p>
    <w:p w:rsidR="00D67ACA" w:rsidRPr="00EC261C" w:rsidRDefault="00D67ACA" w:rsidP="004744F0">
      <w:pPr>
        <w:numPr>
          <w:ilvl w:val="0"/>
          <w:numId w:val="1"/>
        </w:numPr>
        <w:tabs>
          <w:tab w:val="left" w:pos="10490"/>
        </w:tabs>
        <w:spacing w:before="240" w:after="240"/>
        <w:ind w:right="34"/>
        <w:jc w:val="both"/>
        <w:rPr>
          <w:rFonts w:ascii="Corbel" w:hAnsi="Corbel"/>
          <w:sz w:val="21"/>
          <w:szCs w:val="21"/>
        </w:rPr>
      </w:pPr>
      <w:r w:rsidRPr="004744F0">
        <w:rPr>
          <w:rFonts w:ascii="Corbel" w:hAnsi="Corbel"/>
          <w:b/>
          <w:sz w:val="21"/>
          <w:szCs w:val="21"/>
        </w:rPr>
        <w:t>Крупн</w:t>
      </w:r>
      <w:r w:rsidR="007A0B94" w:rsidRPr="004744F0">
        <w:rPr>
          <w:rFonts w:ascii="Corbel" w:hAnsi="Corbel"/>
          <w:b/>
          <w:sz w:val="21"/>
          <w:szCs w:val="21"/>
        </w:rPr>
        <w:t>ейшие</w:t>
      </w:r>
      <w:r w:rsidRPr="004744F0">
        <w:rPr>
          <w:rFonts w:ascii="Corbel" w:hAnsi="Corbel"/>
          <w:b/>
          <w:sz w:val="21"/>
          <w:szCs w:val="21"/>
        </w:rPr>
        <w:t xml:space="preserve"> частные банки </w:t>
      </w:r>
      <w:r w:rsidR="007A0B94" w:rsidRPr="004744F0">
        <w:rPr>
          <w:rFonts w:ascii="Corbel" w:hAnsi="Corbel"/>
          <w:b/>
          <w:sz w:val="21"/>
          <w:szCs w:val="21"/>
        </w:rPr>
        <w:t>с активами более 500 млрд руб.</w:t>
      </w:r>
      <w:r w:rsidR="00363838" w:rsidRPr="004744F0">
        <w:rPr>
          <w:rFonts w:ascii="Corbel" w:hAnsi="Corbel"/>
          <w:b/>
          <w:sz w:val="21"/>
          <w:szCs w:val="21"/>
        </w:rPr>
        <w:t>:</w:t>
      </w:r>
      <w:r w:rsidR="007A0B94" w:rsidRPr="004744F0">
        <w:rPr>
          <w:rFonts w:ascii="Corbel" w:hAnsi="Corbel"/>
          <w:sz w:val="21"/>
          <w:szCs w:val="21"/>
        </w:rPr>
        <w:t xml:space="preserve"> Группа Открытие</w:t>
      </w:r>
      <w:r w:rsidR="004744F0" w:rsidRPr="004744F0">
        <w:rPr>
          <w:rFonts w:ascii="Corbel" w:hAnsi="Corbel"/>
          <w:sz w:val="21"/>
          <w:szCs w:val="21"/>
        </w:rPr>
        <w:t xml:space="preserve"> (Банк ФК Открытие, Банк Траст)</w:t>
      </w:r>
      <w:r w:rsidR="007A0B94" w:rsidRPr="004744F0">
        <w:rPr>
          <w:rFonts w:ascii="Corbel" w:hAnsi="Corbel"/>
          <w:sz w:val="21"/>
          <w:szCs w:val="21"/>
        </w:rPr>
        <w:t xml:space="preserve">, </w:t>
      </w:r>
      <w:r w:rsidR="004744F0" w:rsidRPr="004744F0">
        <w:rPr>
          <w:rFonts w:ascii="Corbel" w:hAnsi="Corbel"/>
          <w:sz w:val="21"/>
          <w:szCs w:val="21"/>
        </w:rPr>
        <w:t>Альфа Групп (</w:t>
      </w:r>
      <w:r w:rsidR="007A0B94" w:rsidRPr="004744F0">
        <w:rPr>
          <w:rFonts w:ascii="Corbel" w:hAnsi="Corbel"/>
          <w:sz w:val="21"/>
          <w:szCs w:val="21"/>
        </w:rPr>
        <w:t>А</w:t>
      </w:r>
      <w:r w:rsidR="002D5DE2">
        <w:rPr>
          <w:rFonts w:ascii="Corbel" w:hAnsi="Corbel"/>
          <w:sz w:val="21"/>
          <w:szCs w:val="21"/>
        </w:rPr>
        <w:t>ль</w:t>
      </w:r>
      <w:r w:rsidR="00F672F5">
        <w:rPr>
          <w:rFonts w:ascii="Corbel" w:hAnsi="Corbel"/>
          <w:sz w:val="21"/>
          <w:szCs w:val="21"/>
        </w:rPr>
        <w:t>ф</w:t>
      </w:r>
      <w:r w:rsidR="002D5DE2">
        <w:rPr>
          <w:rFonts w:ascii="Corbel" w:hAnsi="Corbel"/>
          <w:sz w:val="21"/>
          <w:szCs w:val="21"/>
        </w:rPr>
        <w:t>а-Банк</w:t>
      </w:r>
      <w:r w:rsidR="004744F0" w:rsidRPr="004744F0">
        <w:rPr>
          <w:rFonts w:ascii="Corbel" w:hAnsi="Corbel"/>
          <w:sz w:val="21"/>
          <w:szCs w:val="21"/>
        </w:rPr>
        <w:t>, Балтийский Банк)</w:t>
      </w:r>
      <w:r w:rsidR="007A0B94" w:rsidRPr="004744F0">
        <w:rPr>
          <w:rFonts w:ascii="Corbel" w:hAnsi="Corbel"/>
          <w:sz w:val="21"/>
          <w:szCs w:val="21"/>
        </w:rPr>
        <w:t>, Группа ПСБ</w:t>
      </w:r>
      <w:r w:rsidR="00363838" w:rsidRPr="004744F0">
        <w:rPr>
          <w:rFonts w:ascii="Corbel" w:hAnsi="Corbel"/>
          <w:sz w:val="21"/>
          <w:szCs w:val="21"/>
        </w:rPr>
        <w:t xml:space="preserve"> (</w:t>
      </w:r>
      <w:r w:rsidR="00D93546">
        <w:rPr>
          <w:rFonts w:ascii="Corbel" w:hAnsi="Corbel"/>
          <w:sz w:val="21"/>
          <w:szCs w:val="21"/>
        </w:rPr>
        <w:t>Промсвязьбанк, Банк Возрождение</w:t>
      </w:r>
      <w:r w:rsidR="00363838" w:rsidRPr="004744F0">
        <w:rPr>
          <w:rFonts w:ascii="Corbel" w:hAnsi="Corbel"/>
          <w:sz w:val="21"/>
          <w:szCs w:val="21"/>
        </w:rPr>
        <w:t>)</w:t>
      </w:r>
      <w:r w:rsidR="007A0B94" w:rsidRPr="004744F0">
        <w:rPr>
          <w:rFonts w:ascii="Corbel" w:hAnsi="Corbel"/>
          <w:sz w:val="21"/>
          <w:szCs w:val="21"/>
        </w:rPr>
        <w:t xml:space="preserve">, МКБ, Группа </w:t>
      </w:r>
      <w:r w:rsidR="002D5DE2">
        <w:rPr>
          <w:rFonts w:ascii="Corbel" w:hAnsi="Corbel"/>
          <w:sz w:val="21"/>
          <w:szCs w:val="21"/>
        </w:rPr>
        <w:t>Сафмар</w:t>
      </w:r>
      <w:r w:rsidR="004744F0" w:rsidRPr="004744F0">
        <w:rPr>
          <w:rFonts w:ascii="Corbel" w:hAnsi="Corbel"/>
          <w:sz w:val="21"/>
          <w:szCs w:val="21"/>
        </w:rPr>
        <w:t xml:space="preserve"> (Бинбанк, </w:t>
      </w:r>
      <w:r w:rsidR="004744F0" w:rsidRPr="00EC261C">
        <w:rPr>
          <w:rFonts w:ascii="Corbel" w:hAnsi="Corbel"/>
          <w:sz w:val="21"/>
          <w:szCs w:val="21"/>
        </w:rPr>
        <w:t>Бинбанк кредитные карты, Рост Банк)</w:t>
      </w:r>
      <w:r w:rsidR="004744F0" w:rsidRPr="004744F0">
        <w:rPr>
          <w:rFonts w:ascii="Corbel" w:hAnsi="Corbel"/>
          <w:sz w:val="21"/>
          <w:szCs w:val="21"/>
        </w:rPr>
        <w:t>,</w:t>
      </w:r>
      <w:r w:rsidR="004744F0">
        <w:rPr>
          <w:rFonts w:ascii="Corbel" w:hAnsi="Corbel"/>
          <w:sz w:val="21"/>
          <w:szCs w:val="21"/>
        </w:rPr>
        <w:t xml:space="preserve"> Банк </w:t>
      </w:r>
      <w:r w:rsidR="007A0B94" w:rsidRPr="004744F0">
        <w:rPr>
          <w:rFonts w:ascii="Corbel" w:hAnsi="Corbel"/>
          <w:sz w:val="21"/>
          <w:szCs w:val="21"/>
        </w:rPr>
        <w:t xml:space="preserve">Санкт-Петербург, Банк Россия, </w:t>
      </w:r>
      <w:r w:rsidR="00EC261C">
        <w:rPr>
          <w:rFonts w:ascii="Corbel" w:hAnsi="Corbel"/>
          <w:sz w:val="21"/>
          <w:szCs w:val="21"/>
        </w:rPr>
        <w:t>Группа СМП (</w:t>
      </w:r>
      <w:r w:rsidR="007A0B94" w:rsidRPr="004744F0">
        <w:rPr>
          <w:rFonts w:ascii="Corbel" w:hAnsi="Corbel"/>
          <w:sz w:val="21"/>
          <w:szCs w:val="21"/>
        </w:rPr>
        <w:t>С</w:t>
      </w:r>
      <w:r w:rsidR="004744F0">
        <w:rPr>
          <w:rFonts w:ascii="Corbel" w:hAnsi="Corbel"/>
          <w:sz w:val="21"/>
          <w:szCs w:val="21"/>
        </w:rPr>
        <w:t>МП Банк, Мособлбанк</w:t>
      </w:r>
      <w:r w:rsidR="00EC261C">
        <w:rPr>
          <w:rFonts w:ascii="Corbel" w:hAnsi="Corbel"/>
          <w:sz w:val="21"/>
          <w:szCs w:val="21"/>
        </w:rPr>
        <w:t>)</w:t>
      </w:r>
      <w:r w:rsidR="00363838" w:rsidRPr="004744F0">
        <w:rPr>
          <w:rFonts w:ascii="Corbel" w:hAnsi="Corbel"/>
          <w:sz w:val="21"/>
          <w:szCs w:val="21"/>
        </w:rPr>
        <w:t>.</w:t>
      </w:r>
    </w:p>
    <w:p w:rsidR="00363838" w:rsidRDefault="00363838" w:rsidP="00D67ACA">
      <w:pPr>
        <w:numPr>
          <w:ilvl w:val="0"/>
          <w:numId w:val="1"/>
        </w:numPr>
        <w:tabs>
          <w:tab w:val="left" w:pos="10490"/>
        </w:tabs>
        <w:spacing w:before="240" w:after="240"/>
        <w:ind w:right="34"/>
        <w:jc w:val="both"/>
        <w:rPr>
          <w:rFonts w:ascii="Corbel" w:hAnsi="Corbel"/>
          <w:sz w:val="21"/>
          <w:szCs w:val="21"/>
        </w:rPr>
      </w:pPr>
      <w:r>
        <w:rPr>
          <w:rFonts w:ascii="Corbel" w:hAnsi="Corbel"/>
          <w:b/>
          <w:sz w:val="21"/>
          <w:szCs w:val="21"/>
        </w:rPr>
        <w:t>Розничные банки</w:t>
      </w:r>
      <w:r w:rsidR="00D93546">
        <w:rPr>
          <w:rFonts w:ascii="Corbel" w:hAnsi="Corbel"/>
          <w:b/>
          <w:sz w:val="21"/>
          <w:szCs w:val="21"/>
        </w:rPr>
        <w:t xml:space="preserve"> с активами более 150 млрд руб.</w:t>
      </w:r>
      <w:r>
        <w:rPr>
          <w:rFonts w:ascii="Corbel" w:hAnsi="Corbel"/>
          <w:b/>
          <w:sz w:val="21"/>
          <w:szCs w:val="21"/>
        </w:rPr>
        <w:t xml:space="preserve">: </w:t>
      </w:r>
      <w:r w:rsidR="004744F0" w:rsidRPr="004744F0">
        <w:rPr>
          <w:rFonts w:ascii="Corbel" w:hAnsi="Corbel"/>
          <w:sz w:val="21"/>
          <w:szCs w:val="21"/>
        </w:rPr>
        <w:t>Русский Стандарт</w:t>
      </w:r>
      <w:r w:rsidR="004744F0">
        <w:rPr>
          <w:rFonts w:ascii="Corbel" w:hAnsi="Corbel"/>
          <w:sz w:val="21"/>
          <w:szCs w:val="21"/>
        </w:rPr>
        <w:t xml:space="preserve">, </w:t>
      </w:r>
      <w:r>
        <w:rPr>
          <w:rFonts w:ascii="Corbel" w:hAnsi="Corbel"/>
          <w:sz w:val="21"/>
          <w:szCs w:val="21"/>
        </w:rPr>
        <w:t>Восточный, ХКФ Банк, МТС-Банк, Тинькофф Банк, ОТП Банк</w:t>
      </w:r>
      <w:r w:rsidR="004744F0">
        <w:rPr>
          <w:rFonts w:ascii="Corbel" w:hAnsi="Corbel"/>
          <w:sz w:val="21"/>
          <w:szCs w:val="21"/>
        </w:rPr>
        <w:t>.</w:t>
      </w:r>
    </w:p>
    <w:p w:rsidR="00D67ACA" w:rsidRPr="00B7341F" w:rsidRDefault="00D67ACA" w:rsidP="00D67ACA">
      <w:pPr>
        <w:tabs>
          <w:tab w:val="left" w:pos="10490"/>
        </w:tabs>
        <w:spacing w:before="240" w:after="240"/>
        <w:ind w:left="357" w:right="34"/>
        <w:jc w:val="both"/>
        <w:rPr>
          <w:rFonts w:ascii="Corbel" w:hAnsi="Corbel"/>
          <w:sz w:val="21"/>
          <w:szCs w:val="21"/>
        </w:rPr>
      </w:pPr>
      <w:r>
        <w:rPr>
          <w:rFonts w:ascii="Corbel" w:hAnsi="Corbel"/>
          <w:b/>
          <w:sz w:val="21"/>
          <w:szCs w:val="21"/>
        </w:rPr>
        <w:t>Финансовые показатели банков рассчитаны на основании неконсолидированной РСБУ-отчетности (формы 101, 102, 123) и интерпретированы на основании внутренней методики Промсвязьбанка.</w:t>
      </w:r>
    </w:p>
    <w:p w:rsidR="00D67ACA" w:rsidRDefault="00D67ACA" w:rsidP="00D67ACA">
      <w:pPr>
        <w:widowControl w:val="0"/>
        <w:autoSpaceDE w:val="0"/>
        <w:autoSpaceDN w:val="0"/>
        <w:adjustRightInd w:val="0"/>
        <w:jc w:val="center"/>
        <w:rPr>
          <w:rFonts w:ascii="Corbel" w:hAnsi="Corbel"/>
          <w:b/>
          <w:sz w:val="28"/>
        </w:rPr>
      </w:pPr>
    </w:p>
    <w:p w:rsidR="00D67ACA" w:rsidRDefault="00D67ACA" w:rsidP="00D67ACA">
      <w:pPr>
        <w:widowControl w:val="0"/>
        <w:autoSpaceDE w:val="0"/>
        <w:autoSpaceDN w:val="0"/>
        <w:adjustRightInd w:val="0"/>
        <w:jc w:val="center"/>
        <w:rPr>
          <w:rFonts w:ascii="Corbel" w:hAnsi="Corbel"/>
          <w:b/>
          <w:sz w:val="28"/>
        </w:rPr>
      </w:pPr>
    </w:p>
    <w:p w:rsidR="00D67ACA" w:rsidRDefault="00D67ACA" w:rsidP="00D67ACA">
      <w:pPr>
        <w:widowControl w:val="0"/>
        <w:autoSpaceDE w:val="0"/>
        <w:autoSpaceDN w:val="0"/>
        <w:adjustRightInd w:val="0"/>
        <w:jc w:val="center"/>
        <w:rPr>
          <w:rFonts w:ascii="Corbel" w:hAnsi="Corbel"/>
          <w:b/>
          <w:sz w:val="28"/>
        </w:rPr>
      </w:pPr>
    </w:p>
    <w:p w:rsidR="00D67ACA" w:rsidRDefault="00D67ACA" w:rsidP="00D67ACA">
      <w:pPr>
        <w:widowControl w:val="0"/>
        <w:autoSpaceDE w:val="0"/>
        <w:autoSpaceDN w:val="0"/>
        <w:adjustRightInd w:val="0"/>
        <w:jc w:val="center"/>
        <w:rPr>
          <w:rFonts w:ascii="Corbel" w:hAnsi="Corbel"/>
          <w:b/>
          <w:sz w:val="28"/>
        </w:rPr>
      </w:pPr>
    </w:p>
    <w:p w:rsidR="00D67ACA" w:rsidRDefault="00D67ACA" w:rsidP="00D67ACA">
      <w:pPr>
        <w:widowControl w:val="0"/>
        <w:autoSpaceDE w:val="0"/>
        <w:autoSpaceDN w:val="0"/>
        <w:adjustRightInd w:val="0"/>
        <w:jc w:val="center"/>
        <w:rPr>
          <w:rFonts w:ascii="Corbel" w:hAnsi="Corbel"/>
          <w:b/>
          <w:sz w:val="28"/>
        </w:rPr>
      </w:pPr>
    </w:p>
    <w:p w:rsidR="00D67ACA" w:rsidRDefault="00D67ACA" w:rsidP="00D67ACA">
      <w:pPr>
        <w:widowControl w:val="0"/>
        <w:autoSpaceDE w:val="0"/>
        <w:autoSpaceDN w:val="0"/>
        <w:adjustRightInd w:val="0"/>
        <w:jc w:val="center"/>
        <w:rPr>
          <w:rFonts w:ascii="Corbel" w:hAnsi="Corbel"/>
          <w:b/>
          <w:sz w:val="28"/>
        </w:rPr>
      </w:pPr>
    </w:p>
    <w:p w:rsidR="00D67ACA" w:rsidRDefault="00D67ACA" w:rsidP="00D67ACA">
      <w:pPr>
        <w:widowControl w:val="0"/>
        <w:autoSpaceDE w:val="0"/>
        <w:autoSpaceDN w:val="0"/>
        <w:adjustRightInd w:val="0"/>
        <w:jc w:val="center"/>
        <w:rPr>
          <w:rFonts w:ascii="Corbel" w:hAnsi="Corbel"/>
          <w:b/>
          <w:sz w:val="28"/>
        </w:rPr>
      </w:pPr>
    </w:p>
    <w:p w:rsidR="00D67ACA" w:rsidRDefault="00D67ACA" w:rsidP="00D67ACA">
      <w:pPr>
        <w:widowControl w:val="0"/>
        <w:autoSpaceDE w:val="0"/>
        <w:autoSpaceDN w:val="0"/>
        <w:adjustRightInd w:val="0"/>
        <w:jc w:val="center"/>
        <w:rPr>
          <w:rFonts w:ascii="Corbel" w:hAnsi="Corbel"/>
          <w:b/>
          <w:sz w:val="28"/>
        </w:rPr>
      </w:pPr>
    </w:p>
    <w:p w:rsidR="00D67ACA" w:rsidRDefault="00D67ACA" w:rsidP="00D67ACA">
      <w:pPr>
        <w:widowControl w:val="0"/>
        <w:autoSpaceDE w:val="0"/>
        <w:autoSpaceDN w:val="0"/>
        <w:adjustRightInd w:val="0"/>
        <w:jc w:val="center"/>
        <w:rPr>
          <w:rFonts w:ascii="Corbel" w:hAnsi="Corbel"/>
          <w:b/>
          <w:sz w:val="28"/>
        </w:rPr>
      </w:pPr>
    </w:p>
    <w:p w:rsidR="00D67ACA" w:rsidRDefault="00D67ACA" w:rsidP="00D67ACA">
      <w:pPr>
        <w:widowControl w:val="0"/>
        <w:autoSpaceDE w:val="0"/>
        <w:autoSpaceDN w:val="0"/>
        <w:adjustRightInd w:val="0"/>
        <w:jc w:val="center"/>
        <w:rPr>
          <w:rFonts w:ascii="Corbel" w:hAnsi="Corbel"/>
          <w:b/>
          <w:sz w:val="28"/>
        </w:rPr>
      </w:pPr>
    </w:p>
    <w:p w:rsidR="00D67ACA" w:rsidRDefault="00D67ACA" w:rsidP="00D67ACA">
      <w:pPr>
        <w:widowControl w:val="0"/>
        <w:autoSpaceDE w:val="0"/>
        <w:autoSpaceDN w:val="0"/>
        <w:adjustRightInd w:val="0"/>
        <w:jc w:val="center"/>
        <w:rPr>
          <w:rFonts w:ascii="Corbel" w:hAnsi="Corbel"/>
          <w:b/>
          <w:sz w:val="28"/>
        </w:rPr>
      </w:pPr>
    </w:p>
    <w:p w:rsidR="00D67ACA" w:rsidRDefault="00D67ACA" w:rsidP="00D67ACA">
      <w:pPr>
        <w:widowControl w:val="0"/>
        <w:autoSpaceDE w:val="0"/>
        <w:autoSpaceDN w:val="0"/>
        <w:adjustRightInd w:val="0"/>
        <w:jc w:val="center"/>
        <w:rPr>
          <w:rFonts w:ascii="Corbel" w:hAnsi="Corbel"/>
          <w:b/>
          <w:sz w:val="28"/>
        </w:rPr>
      </w:pPr>
    </w:p>
    <w:p w:rsidR="00D67ACA" w:rsidRDefault="00D67ACA" w:rsidP="00D67ACA">
      <w:pPr>
        <w:widowControl w:val="0"/>
        <w:autoSpaceDE w:val="0"/>
        <w:autoSpaceDN w:val="0"/>
        <w:adjustRightInd w:val="0"/>
        <w:jc w:val="center"/>
        <w:rPr>
          <w:rFonts w:ascii="Corbel" w:hAnsi="Corbel"/>
          <w:b/>
          <w:sz w:val="28"/>
        </w:rPr>
      </w:pPr>
    </w:p>
    <w:p w:rsidR="00D67ACA" w:rsidRDefault="00D67ACA" w:rsidP="00D67ACA">
      <w:pPr>
        <w:widowControl w:val="0"/>
        <w:autoSpaceDE w:val="0"/>
        <w:autoSpaceDN w:val="0"/>
        <w:adjustRightInd w:val="0"/>
        <w:jc w:val="center"/>
        <w:rPr>
          <w:rFonts w:ascii="Corbel" w:hAnsi="Corbel"/>
          <w:b/>
          <w:sz w:val="28"/>
        </w:rPr>
      </w:pPr>
    </w:p>
    <w:p w:rsidR="00D67ACA" w:rsidRDefault="00D67ACA" w:rsidP="00D67ACA">
      <w:pPr>
        <w:widowControl w:val="0"/>
        <w:autoSpaceDE w:val="0"/>
        <w:autoSpaceDN w:val="0"/>
        <w:adjustRightInd w:val="0"/>
        <w:jc w:val="center"/>
        <w:rPr>
          <w:rFonts w:ascii="Corbel" w:hAnsi="Corbel"/>
          <w:b/>
          <w:sz w:val="28"/>
        </w:rPr>
      </w:pPr>
    </w:p>
    <w:p w:rsidR="00D67ACA" w:rsidRDefault="00D67ACA" w:rsidP="00D67ACA">
      <w:pPr>
        <w:pStyle w:val="11"/>
        <w:rPr>
          <w:color w:val="0070C0"/>
        </w:rPr>
      </w:pPr>
      <w:bookmarkStart w:id="38" w:name="_Госбанки"/>
      <w:bookmarkEnd w:id="38"/>
    </w:p>
    <w:p w:rsidR="00876F2E" w:rsidRDefault="00876F2E">
      <w:pPr>
        <w:spacing w:after="200" w:line="276" w:lineRule="auto"/>
        <w:rPr>
          <w:rFonts w:asciiTheme="minorHAnsi" w:hAnsiTheme="minorHAnsi"/>
          <w:color w:val="0070C0"/>
          <w:sz w:val="40"/>
          <w:szCs w:val="40"/>
        </w:rPr>
      </w:pPr>
      <w:r>
        <w:rPr>
          <w:color w:val="0070C0"/>
        </w:rPr>
        <w:br w:type="page"/>
      </w:r>
    </w:p>
    <w:p w:rsidR="00D67ACA" w:rsidRPr="004A516E" w:rsidRDefault="00D67ACA" w:rsidP="00DB0882">
      <w:pPr>
        <w:pStyle w:val="11"/>
        <w:rPr>
          <w:color w:val="0070C0"/>
        </w:rPr>
      </w:pPr>
      <w:r w:rsidRPr="00462F8E">
        <w:rPr>
          <w:color w:val="0070C0"/>
        </w:rPr>
        <w:lastRenderedPageBreak/>
        <w:t>Госбанки</w:t>
      </w:r>
    </w:p>
    <w:p w:rsidR="002259FE" w:rsidRPr="002259FE" w:rsidRDefault="0071503D" w:rsidP="007A0B94">
      <w:pPr>
        <w:pStyle w:val="11"/>
        <w:jc w:val="both"/>
        <w:rPr>
          <w:b/>
          <w:i/>
          <w:color w:val="0070C0"/>
          <w:sz w:val="24"/>
          <w:szCs w:val="24"/>
        </w:rPr>
      </w:pPr>
      <w:r>
        <w:rPr>
          <w:b/>
          <w:i/>
          <w:color w:val="0070C0"/>
          <w:sz w:val="24"/>
          <w:szCs w:val="24"/>
        </w:rPr>
        <w:t xml:space="preserve">В </w:t>
      </w:r>
      <w:r w:rsidR="002259FE">
        <w:rPr>
          <w:b/>
          <w:i/>
          <w:color w:val="0070C0"/>
          <w:sz w:val="24"/>
          <w:szCs w:val="24"/>
        </w:rPr>
        <w:t>4</w:t>
      </w:r>
      <w:r>
        <w:rPr>
          <w:b/>
          <w:i/>
          <w:color w:val="0070C0"/>
          <w:sz w:val="24"/>
          <w:szCs w:val="24"/>
        </w:rPr>
        <w:t xml:space="preserve">-м квартале 2016 г. </w:t>
      </w:r>
      <w:r w:rsidR="002259FE">
        <w:rPr>
          <w:b/>
          <w:i/>
          <w:color w:val="0070C0"/>
          <w:sz w:val="24"/>
          <w:szCs w:val="24"/>
        </w:rPr>
        <w:t xml:space="preserve">крупные госбанки показали сильные результаты. За счет сокращения расходов на резервирование потерь Газпромбанк отразил чистую прибыль 82 млрд руб. (75% от объема прибыли за весь 2016 г.), Группа ВТБ </w:t>
      </w:r>
      <w:r w:rsidR="000C352B">
        <w:rPr>
          <w:b/>
          <w:i/>
          <w:color w:val="0070C0"/>
          <w:sz w:val="24"/>
          <w:szCs w:val="24"/>
        </w:rPr>
        <w:t>отчиталась с</w:t>
      </w:r>
      <w:r w:rsidR="002259FE">
        <w:rPr>
          <w:b/>
          <w:i/>
          <w:color w:val="0070C0"/>
          <w:sz w:val="24"/>
          <w:szCs w:val="24"/>
        </w:rPr>
        <w:t xml:space="preserve"> прибыль</w:t>
      </w:r>
      <w:r w:rsidR="000C352B">
        <w:rPr>
          <w:b/>
          <w:i/>
          <w:color w:val="0070C0"/>
          <w:sz w:val="24"/>
          <w:szCs w:val="24"/>
        </w:rPr>
        <w:t>ю</w:t>
      </w:r>
      <w:r w:rsidR="002259FE">
        <w:rPr>
          <w:b/>
          <w:i/>
          <w:color w:val="0070C0"/>
          <w:sz w:val="24"/>
          <w:szCs w:val="24"/>
        </w:rPr>
        <w:t xml:space="preserve"> 44 млрд руб. (65% от годовой прибыли).  Чистая прибыль </w:t>
      </w:r>
      <w:r>
        <w:rPr>
          <w:b/>
          <w:i/>
          <w:color w:val="0070C0"/>
          <w:sz w:val="24"/>
          <w:szCs w:val="24"/>
        </w:rPr>
        <w:t>Сбербанк</w:t>
      </w:r>
      <w:r w:rsidR="002259FE">
        <w:rPr>
          <w:b/>
          <w:i/>
          <w:color w:val="0070C0"/>
          <w:sz w:val="24"/>
          <w:szCs w:val="24"/>
        </w:rPr>
        <w:t>а в 4-м квартале 2016 г. составила 140 млрд руб., что сопоставимо с результатами предыдущего квартала. По итогам всего 2016 г. Сбербанк и Газпромбанк стали лидерами по прибыли. Сбербанк заработал 517 млрд руб. (</w:t>
      </w:r>
      <w:r w:rsidR="002259FE">
        <w:rPr>
          <w:b/>
          <w:i/>
          <w:color w:val="0070C0"/>
          <w:sz w:val="24"/>
          <w:szCs w:val="24"/>
          <w:lang w:val="en-US"/>
        </w:rPr>
        <w:t>ROAE</w:t>
      </w:r>
      <w:r w:rsidR="002259FE" w:rsidRPr="002259FE">
        <w:rPr>
          <w:b/>
          <w:i/>
          <w:color w:val="0070C0"/>
          <w:sz w:val="24"/>
          <w:szCs w:val="24"/>
        </w:rPr>
        <w:t xml:space="preserve"> 20%)</w:t>
      </w:r>
      <w:r w:rsidR="002259FE">
        <w:rPr>
          <w:b/>
          <w:i/>
          <w:color w:val="0070C0"/>
          <w:sz w:val="24"/>
          <w:szCs w:val="24"/>
        </w:rPr>
        <w:t>, Газпромбанк заработал 109,7 млрд руб. (</w:t>
      </w:r>
      <w:r w:rsidR="002259FE">
        <w:rPr>
          <w:b/>
          <w:i/>
          <w:color w:val="0070C0"/>
          <w:sz w:val="24"/>
          <w:szCs w:val="24"/>
          <w:lang w:val="en-US"/>
        </w:rPr>
        <w:t>ROAE</w:t>
      </w:r>
      <w:r w:rsidR="002259FE" w:rsidRPr="002259FE">
        <w:rPr>
          <w:b/>
          <w:i/>
          <w:color w:val="0070C0"/>
          <w:sz w:val="24"/>
          <w:szCs w:val="24"/>
        </w:rPr>
        <w:t xml:space="preserve"> 2</w:t>
      </w:r>
      <w:r w:rsidR="002259FE">
        <w:rPr>
          <w:b/>
          <w:i/>
          <w:color w:val="0070C0"/>
          <w:sz w:val="24"/>
          <w:szCs w:val="24"/>
        </w:rPr>
        <w:t>4</w:t>
      </w:r>
      <w:r w:rsidR="002259FE" w:rsidRPr="002259FE">
        <w:rPr>
          <w:b/>
          <w:i/>
          <w:color w:val="0070C0"/>
          <w:sz w:val="24"/>
          <w:szCs w:val="24"/>
        </w:rPr>
        <w:t>%)</w:t>
      </w:r>
      <w:r w:rsidR="00742F13">
        <w:rPr>
          <w:b/>
          <w:i/>
          <w:color w:val="0070C0"/>
          <w:sz w:val="24"/>
          <w:szCs w:val="24"/>
        </w:rPr>
        <w:t>. Чис</w:t>
      </w:r>
      <w:r w:rsidR="002259FE">
        <w:rPr>
          <w:b/>
          <w:i/>
          <w:color w:val="0070C0"/>
          <w:sz w:val="24"/>
          <w:szCs w:val="24"/>
        </w:rPr>
        <w:t>тая прибыль Группы ВТБ за весь 2016 г. составила 109,7 млрд руб. (</w:t>
      </w:r>
      <w:r w:rsidR="002259FE">
        <w:rPr>
          <w:b/>
          <w:i/>
          <w:color w:val="0070C0"/>
          <w:sz w:val="24"/>
          <w:szCs w:val="24"/>
          <w:lang w:val="en-US"/>
        </w:rPr>
        <w:t>ROAE</w:t>
      </w:r>
      <w:r w:rsidR="002259FE" w:rsidRPr="002259FE">
        <w:rPr>
          <w:b/>
          <w:i/>
          <w:color w:val="0070C0"/>
          <w:sz w:val="24"/>
          <w:szCs w:val="24"/>
        </w:rPr>
        <w:t xml:space="preserve"> </w:t>
      </w:r>
      <w:r w:rsidR="002259FE">
        <w:rPr>
          <w:b/>
          <w:i/>
          <w:color w:val="0070C0"/>
          <w:sz w:val="24"/>
          <w:szCs w:val="24"/>
        </w:rPr>
        <w:t>4</w:t>
      </w:r>
      <w:r w:rsidR="002259FE" w:rsidRPr="002259FE">
        <w:rPr>
          <w:b/>
          <w:i/>
          <w:color w:val="0070C0"/>
          <w:sz w:val="24"/>
          <w:szCs w:val="24"/>
        </w:rPr>
        <w:t>%)</w:t>
      </w:r>
      <w:r w:rsidR="002259FE">
        <w:rPr>
          <w:b/>
          <w:i/>
          <w:color w:val="0070C0"/>
          <w:sz w:val="24"/>
          <w:szCs w:val="24"/>
        </w:rPr>
        <w:t>.</w:t>
      </w:r>
      <w:r w:rsidR="00742F13">
        <w:rPr>
          <w:b/>
          <w:i/>
          <w:color w:val="0070C0"/>
          <w:sz w:val="24"/>
          <w:szCs w:val="24"/>
        </w:rPr>
        <w:t xml:space="preserve"> Россельхозбанк в 2016 г. нарастил активы на 5,5%, обогнав по темпам роста остальные госбанки. Однако эффективность Россельхозбанка остается низкой. Чистая прибыль Россельхозбанка за 2016 г. составила всего 0,9 млрд руб. (</w:t>
      </w:r>
      <w:r w:rsidR="00742F13" w:rsidRPr="00BA26F4">
        <w:rPr>
          <w:b/>
          <w:i/>
          <w:color w:val="0070C0"/>
          <w:sz w:val="24"/>
          <w:szCs w:val="24"/>
        </w:rPr>
        <w:t>ROAE</w:t>
      </w:r>
      <w:r w:rsidR="00742F13" w:rsidRPr="002259FE">
        <w:rPr>
          <w:b/>
          <w:i/>
          <w:color w:val="0070C0"/>
          <w:sz w:val="24"/>
          <w:szCs w:val="24"/>
        </w:rPr>
        <w:t xml:space="preserve"> </w:t>
      </w:r>
      <w:r w:rsidR="00742F13">
        <w:rPr>
          <w:b/>
          <w:i/>
          <w:color w:val="0070C0"/>
          <w:sz w:val="24"/>
          <w:szCs w:val="24"/>
        </w:rPr>
        <w:t>0</w:t>
      </w:r>
      <w:r w:rsidR="00742F13" w:rsidRPr="002259FE">
        <w:rPr>
          <w:b/>
          <w:i/>
          <w:color w:val="0070C0"/>
          <w:sz w:val="24"/>
          <w:szCs w:val="24"/>
        </w:rPr>
        <w:t>%)</w:t>
      </w:r>
      <w:r w:rsidR="00742F13">
        <w:rPr>
          <w:b/>
          <w:i/>
          <w:color w:val="0070C0"/>
          <w:sz w:val="24"/>
          <w:szCs w:val="24"/>
        </w:rPr>
        <w:t>.</w:t>
      </w:r>
    </w:p>
    <w:p w:rsidR="00815923" w:rsidRDefault="008A6334" w:rsidP="008C3B54">
      <w:pPr>
        <w:pStyle w:val="11"/>
        <w:spacing w:after="120"/>
        <w:jc w:val="both"/>
        <w:rPr>
          <w:b/>
          <w:i/>
          <w:color w:val="0070C0"/>
          <w:sz w:val="24"/>
          <w:szCs w:val="24"/>
        </w:rPr>
      </w:pPr>
      <w:r w:rsidRPr="00BA26F4">
        <w:rPr>
          <w:b/>
          <w:i/>
          <w:color w:val="0070C0"/>
          <w:sz w:val="24"/>
          <w:szCs w:val="24"/>
        </w:rPr>
        <w:t>Показатели достаточности собственных сре</w:t>
      </w:r>
      <w:proofErr w:type="gramStart"/>
      <w:r w:rsidRPr="00BA26F4">
        <w:rPr>
          <w:b/>
          <w:i/>
          <w:color w:val="0070C0"/>
          <w:sz w:val="24"/>
          <w:szCs w:val="24"/>
        </w:rPr>
        <w:t xml:space="preserve">дств </w:t>
      </w:r>
      <w:r w:rsidR="00213BF5" w:rsidRPr="00BA26F4">
        <w:rPr>
          <w:b/>
          <w:i/>
          <w:color w:val="0070C0"/>
          <w:sz w:val="24"/>
          <w:szCs w:val="24"/>
        </w:rPr>
        <w:t>кр</w:t>
      </w:r>
      <w:proofErr w:type="gramEnd"/>
      <w:r w:rsidR="00213BF5" w:rsidRPr="00BA26F4">
        <w:rPr>
          <w:b/>
          <w:i/>
          <w:color w:val="0070C0"/>
          <w:sz w:val="24"/>
          <w:szCs w:val="24"/>
        </w:rPr>
        <w:t>упнейших госбанков</w:t>
      </w:r>
      <w:r w:rsidRPr="00BA26F4">
        <w:rPr>
          <w:b/>
          <w:i/>
          <w:color w:val="0070C0"/>
          <w:sz w:val="24"/>
          <w:szCs w:val="24"/>
        </w:rPr>
        <w:t xml:space="preserve"> находятся на комфортном уровне</w:t>
      </w:r>
      <w:r w:rsidR="00213BF5" w:rsidRPr="00BA26F4">
        <w:rPr>
          <w:b/>
          <w:i/>
          <w:color w:val="0070C0"/>
          <w:sz w:val="24"/>
          <w:szCs w:val="24"/>
        </w:rPr>
        <w:t>, с запасом превышая нормативные значения</w:t>
      </w:r>
      <w:r w:rsidR="00BA26F4" w:rsidRPr="00BA26F4">
        <w:rPr>
          <w:b/>
          <w:i/>
          <w:color w:val="0070C0"/>
          <w:sz w:val="24"/>
          <w:szCs w:val="24"/>
        </w:rPr>
        <w:t xml:space="preserve"> для системно значимых банков</w:t>
      </w:r>
      <w:r w:rsidRPr="00BA26F4">
        <w:rPr>
          <w:b/>
          <w:i/>
          <w:color w:val="0070C0"/>
          <w:sz w:val="24"/>
          <w:szCs w:val="24"/>
        </w:rPr>
        <w:t xml:space="preserve">. </w:t>
      </w:r>
      <w:r w:rsidR="00BA26F4" w:rsidRPr="00BA26F4">
        <w:rPr>
          <w:b/>
          <w:i/>
          <w:color w:val="0070C0"/>
          <w:sz w:val="24"/>
          <w:szCs w:val="24"/>
        </w:rPr>
        <w:t>Газпромбанк имеет минимальный запас прочности по нормативу Н</w:t>
      </w:r>
      <w:proofErr w:type="gramStart"/>
      <w:r w:rsidR="00BA26F4" w:rsidRPr="00BA26F4">
        <w:rPr>
          <w:b/>
          <w:i/>
          <w:color w:val="0070C0"/>
          <w:sz w:val="24"/>
          <w:szCs w:val="24"/>
        </w:rPr>
        <w:t>1</w:t>
      </w:r>
      <w:proofErr w:type="gramEnd"/>
      <w:r w:rsidR="00BA26F4" w:rsidRPr="00BA26F4">
        <w:rPr>
          <w:b/>
          <w:i/>
          <w:color w:val="0070C0"/>
          <w:sz w:val="24"/>
          <w:szCs w:val="24"/>
        </w:rPr>
        <w:t xml:space="preserve">.2 с учетом планируемого графика повышения нормативов </w:t>
      </w:r>
      <w:r w:rsidR="00213BF5" w:rsidRPr="00BA26F4">
        <w:rPr>
          <w:b/>
          <w:i/>
          <w:color w:val="0070C0"/>
          <w:sz w:val="24"/>
          <w:szCs w:val="24"/>
        </w:rPr>
        <w:t>в соответствии с Базель-III</w:t>
      </w:r>
      <w:r w:rsidR="00BA26F4" w:rsidRPr="00BA26F4">
        <w:rPr>
          <w:b/>
          <w:i/>
          <w:color w:val="0070C0"/>
          <w:sz w:val="24"/>
          <w:szCs w:val="24"/>
        </w:rPr>
        <w:t>. Для соответствия нормативным требованиям банк, вероятно, будет ограничивать рисковые активы, а также стремиться привлечь капитал от Газпрома.</w:t>
      </w:r>
    </w:p>
    <w:p w:rsidR="00BA26F4" w:rsidRPr="00BA26F4" w:rsidRDefault="00BA26F4" w:rsidP="008C3B54">
      <w:pPr>
        <w:pStyle w:val="11"/>
        <w:spacing w:after="120"/>
        <w:jc w:val="both"/>
        <w:rPr>
          <w:b/>
          <w:i/>
          <w:color w:val="0070C0"/>
          <w:sz w:val="24"/>
          <w:szCs w:val="24"/>
        </w:rPr>
      </w:pPr>
    </w:p>
    <w:tbl>
      <w:tblPr>
        <w:tblW w:w="10778" w:type="dxa"/>
        <w:tblInd w:w="10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5504"/>
        <w:gridCol w:w="5274"/>
      </w:tblGrid>
      <w:tr w:rsidR="007B6C1B" w:rsidRPr="00967819" w:rsidTr="007B6C1B">
        <w:trPr>
          <w:trHeight w:val="292"/>
        </w:trPr>
        <w:tc>
          <w:tcPr>
            <w:tcW w:w="5504" w:type="dxa"/>
            <w:shd w:val="clear" w:color="000000" w:fill="004192"/>
            <w:vAlign w:val="center"/>
            <w:hideMark/>
          </w:tcPr>
          <w:p w:rsidR="007B6C1B" w:rsidRDefault="003371C4" w:rsidP="007B6C1B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Изменение  активов за 4-й кв</w:t>
            </w:r>
            <w:r w:rsidR="00B36579"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.</w:t>
            </w:r>
            <w:r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 xml:space="preserve"> 2016 г.</w:t>
            </w:r>
          </w:p>
        </w:tc>
        <w:tc>
          <w:tcPr>
            <w:tcW w:w="5274" w:type="dxa"/>
            <w:shd w:val="clear" w:color="000000" w:fill="004192"/>
            <w:vAlign w:val="center"/>
          </w:tcPr>
          <w:p w:rsidR="007B6C1B" w:rsidRPr="0017205F" w:rsidRDefault="003371C4" w:rsidP="007B6C1B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Изменение  активов за 12м2016 г.</w:t>
            </w:r>
          </w:p>
        </w:tc>
      </w:tr>
      <w:tr w:rsidR="007B6C1B" w:rsidRPr="00967819" w:rsidTr="007B6C1B">
        <w:trPr>
          <w:trHeight w:val="292"/>
        </w:trPr>
        <w:tc>
          <w:tcPr>
            <w:tcW w:w="5504" w:type="dxa"/>
            <w:tcBorders>
              <w:bottom w:val="single" w:sz="4" w:space="0" w:color="FFFFFF" w:themeColor="background1"/>
            </w:tcBorders>
            <w:shd w:val="clear" w:color="000000" w:fill="auto"/>
            <w:vAlign w:val="center"/>
            <w:hideMark/>
          </w:tcPr>
          <w:p w:rsidR="007B6C1B" w:rsidRDefault="00742F13" w:rsidP="007B6C1B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noProof/>
                <w:color w:val="FFFFFF"/>
                <w:lang w:eastAsia="ru-RU"/>
              </w:rPr>
              <w:drawing>
                <wp:inline distT="0" distB="0" distL="0" distR="0">
                  <wp:extent cx="3220038" cy="2266950"/>
                  <wp:effectExtent l="19050" t="0" r="0" b="0"/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38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  <w:tcBorders>
              <w:bottom w:val="single" w:sz="4" w:space="0" w:color="FFFFFF" w:themeColor="background1"/>
            </w:tcBorders>
            <w:shd w:val="clear" w:color="000000" w:fill="auto"/>
            <w:vAlign w:val="center"/>
          </w:tcPr>
          <w:p w:rsidR="007B6C1B" w:rsidRDefault="00742F13" w:rsidP="007B6C1B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noProof/>
                <w:color w:val="FFFFFF"/>
                <w:lang w:eastAsia="ru-RU"/>
              </w:rPr>
              <w:drawing>
                <wp:inline distT="0" distB="0" distL="0" distR="0">
                  <wp:extent cx="3114675" cy="2233864"/>
                  <wp:effectExtent l="19050" t="0" r="9525" b="0"/>
                  <wp:docPr id="1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233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C1B" w:rsidRPr="00967819" w:rsidTr="007B6C1B">
        <w:trPr>
          <w:trHeight w:val="308"/>
        </w:trPr>
        <w:tc>
          <w:tcPr>
            <w:tcW w:w="5504" w:type="dxa"/>
            <w:shd w:val="clear" w:color="auto" w:fill="auto"/>
            <w:vAlign w:val="center"/>
            <w:hideMark/>
          </w:tcPr>
          <w:p w:rsidR="007B6C1B" w:rsidRDefault="007B6C1B" w:rsidP="007B6C1B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</w:p>
        </w:tc>
        <w:tc>
          <w:tcPr>
            <w:tcW w:w="5274" w:type="dxa"/>
            <w:shd w:val="clear" w:color="auto" w:fill="auto"/>
            <w:vAlign w:val="center"/>
          </w:tcPr>
          <w:p w:rsidR="007B6C1B" w:rsidRPr="00B515D7" w:rsidRDefault="007B6C1B" w:rsidP="007B6C1B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</w:p>
        </w:tc>
      </w:tr>
      <w:tr w:rsidR="007B6C1B" w:rsidRPr="00967819" w:rsidTr="007B6C1B">
        <w:trPr>
          <w:trHeight w:val="308"/>
        </w:trPr>
        <w:tc>
          <w:tcPr>
            <w:tcW w:w="5504" w:type="dxa"/>
            <w:shd w:val="clear" w:color="auto" w:fill="004192"/>
            <w:vAlign w:val="center"/>
            <w:hideMark/>
          </w:tcPr>
          <w:p w:rsidR="007B6C1B" w:rsidRPr="00B515D7" w:rsidRDefault="007B6C1B" w:rsidP="00AC35CA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Достаточность собственных средств - Н</w:t>
            </w:r>
            <w:proofErr w:type="gramStart"/>
            <w:r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1</w:t>
            </w:r>
            <w:proofErr w:type="gramEnd"/>
            <w:r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 xml:space="preserve">.0 (мин. </w:t>
            </w:r>
            <w:r w:rsidR="00AC35CA"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9,6</w:t>
            </w:r>
            <w:r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%)</w:t>
            </w:r>
          </w:p>
        </w:tc>
        <w:tc>
          <w:tcPr>
            <w:tcW w:w="5274" w:type="dxa"/>
            <w:shd w:val="clear" w:color="auto" w:fill="004192"/>
            <w:vAlign w:val="center"/>
          </w:tcPr>
          <w:p w:rsidR="007B6C1B" w:rsidRPr="00B515D7" w:rsidRDefault="007B6C1B" w:rsidP="007B6C1B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 w:rsidRPr="00B515D7"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Достаточность базового капитала - Н</w:t>
            </w:r>
            <w:proofErr w:type="gramStart"/>
            <w:r w:rsidRPr="00B515D7"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1</w:t>
            </w:r>
            <w:proofErr w:type="gramEnd"/>
            <w:r w:rsidRPr="00B515D7"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 xml:space="preserve">.2 (мин. </w:t>
            </w:r>
            <w:r w:rsidR="00AC35CA"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7,</w:t>
            </w:r>
            <w:r w:rsidRPr="00B515D7"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6%)</w:t>
            </w:r>
          </w:p>
        </w:tc>
      </w:tr>
      <w:tr w:rsidR="007B6C1B" w:rsidRPr="00967819" w:rsidTr="007B6C1B">
        <w:trPr>
          <w:trHeight w:val="1688"/>
        </w:trPr>
        <w:tc>
          <w:tcPr>
            <w:tcW w:w="5504" w:type="dxa"/>
            <w:shd w:val="clear" w:color="auto" w:fill="auto"/>
            <w:vAlign w:val="center"/>
            <w:hideMark/>
          </w:tcPr>
          <w:p w:rsidR="007B6C1B" w:rsidRDefault="008D1828" w:rsidP="007B6C1B">
            <w:pPr>
              <w:rPr>
                <w:rFonts w:ascii="Corbel" w:eastAsia="Times New Roman" w:hAnsi="Corbel" w:cs="Arial CYR"/>
                <w:lang w:eastAsia="ru-RU"/>
              </w:rPr>
            </w:pPr>
            <w:r>
              <w:rPr>
                <w:rFonts w:ascii="Corbel" w:eastAsia="Times New Roman" w:hAnsi="Corbel" w:cs="Arial CYR"/>
                <w:noProof/>
                <w:lang w:eastAsia="ru-RU"/>
              </w:rPr>
              <w:drawing>
                <wp:inline distT="0" distB="0" distL="0" distR="0">
                  <wp:extent cx="3193051" cy="2000098"/>
                  <wp:effectExtent l="19050" t="0" r="7349" b="0"/>
                  <wp:docPr id="97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284" cy="2000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C1B" w:rsidRPr="00967819" w:rsidRDefault="007B6C1B" w:rsidP="007B6C1B">
            <w:pPr>
              <w:rPr>
                <w:rFonts w:ascii="Corbel" w:eastAsia="Times New Roman" w:hAnsi="Corbel" w:cs="Arial CYR"/>
                <w:lang w:eastAsia="ru-RU"/>
              </w:rPr>
            </w:pPr>
          </w:p>
        </w:tc>
        <w:tc>
          <w:tcPr>
            <w:tcW w:w="5274" w:type="dxa"/>
            <w:shd w:val="clear" w:color="auto" w:fill="auto"/>
            <w:vAlign w:val="center"/>
          </w:tcPr>
          <w:p w:rsidR="007B6C1B" w:rsidRDefault="008D1828" w:rsidP="007B6C1B">
            <w:pPr>
              <w:jc w:val="center"/>
              <w:rPr>
                <w:rFonts w:ascii="Corbel" w:eastAsia="Times New Roman" w:hAnsi="Corbel" w:cs="Arial CYR"/>
                <w:lang w:eastAsia="ru-RU"/>
              </w:rPr>
            </w:pPr>
            <w:r>
              <w:rPr>
                <w:rFonts w:ascii="Corbel" w:eastAsia="Times New Roman" w:hAnsi="Corbel" w:cs="Arial CYR"/>
                <w:noProof/>
                <w:lang w:eastAsia="ru-RU"/>
              </w:rPr>
              <w:drawing>
                <wp:inline distT="0" distB="0" distL="0" distR="0">
                  <wp:extent cx="3095939" cy="2124075"/>
                  <wp:effectExtent l="19050" t="0" r="9211" b="0"/>
                  <wp:docPr id="9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939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C1B" w:rsidRPr="00967819" w:rsidRDefault="007B6C1B" w:rsidP="007B6C1B">
            <w:pPr>
              <w:rPr>
                <w:rFonts w:ascii="Corbel" w:eastAsia="Times New Roman" w:hAnsi="Corbel" w:cs="Arial CYR"/>
                <w:lang w:eastAsia="ru-RU"/>
              </w:rPr>
            </w:pPr>
          </w:p>
        </w:tc>
      </w:tr>
      <w:tr w:rsidR="007B6C1B" w:rsidRPr="00967819" w:rsidTr="007B6C1B">
        <w:trPr>
          <w:trHeight w:val="292"/>
        </w:trPr>
        <w:tc>
          <w:tcPr>
            <w:tcW w:w="5504" w:type="dxa"/>
            <w:shd w:val="clear" w:color="000000" w:fill="004192"/>
            <w:vAlign w:val="center"/>
            <w:hideMark/>
          </w:tcPr>
          <w:p w:rsidR="007B6C1B" w:rsidRPr="00967819" w:rsidRDefault="003371C4" w:rsidP="007B6C1B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color w:val="FFFFFF"/>
                <w:lang w:eastAsia="ru-RU"/>
              </w:rPr>
              <w:lastRenderedPageBreak/>
              <w:t>Изменение средств физлиц за 12м2016 г., %</w:t>
            </w:r>
          </w:p>
        </w:tc>
        <w:tc>
          <w:tcPr>
            <w:tcW w:w="5274" w:type="dxa"/>
            <w:shd w:val="clear" w:color="000000" w:fill="004192"/>
            <w:vAlign w:val="center"/>
          </w:tcPr>
          <w:p w:rsidR="007B6C1B" w:rsidRPr="006061E1" w:rsidRDefault="003371C4" w:rsidP="007B6C1B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color w:val="FFFFFF"/>
                <w:lang w:eastAsia="ru-RU"/>
              </w:rPr>
              <w:t>Изменение средств юрлиц за 12м2016 г., %</w:t>
            </w:r>
          </w:p>
        </w:tc>
      </w:tr>
      <w:tr w:rsidR="007B6C1B" w:rsidRPr="00967819" w:rsidTr="007B6C1B">
        <w:trPr>
          <w:trHeight w:val="600"/>
        </w:trPr>
        <w:tc>
          <w:tcPr>
            <w:tcW w:w="5504" w:type="dxa"/>
            <w:shd w:val="clear" w:color="auto" w:fill="auto"/>
            <w:vAlign w:val="center"/>
            <w:hideMark/>
          </w:tcPr>
          <w:p w:rsidR="007B6C1B" w:rsidRPr="00967819" w:rsidRDefault="002F42AF" w:rsidP="007B6C1B">
            <w:pPr>
              <w:jc w:val="center"/>
              <w:rPr>
                <w:rFonts w:ascii="Corbel" w:eastAsia="Times New Roman" w:hAnsi="Corbel" w:cs="Arial CYR"/>
                <w:lang w:eastAsia="ru-RU"/>
              </w:rPr>
            </w:pPr>
            <w:r>
              <w:rPr>
                <w:rFonts w:ascii="Corbel" w:eastAsia="Times New Roman" w:hAnsi="Corbel" w:cs="Arial CYR"/>
                <w:noProof/>
                <w:lang w:eastAsia="ru-RU"/>
              </w:rPr>
              <w:drawing>
                <wp:inline distT="0" distB="0" distL="0" distR="0">
                  <wp:extent cx="3114675" cy="2181827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181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  <w:shd w:val="clear" w:color="auto" w:fill="auto"/>
            <w:vAlign w:val="center"/>
          </w:tcPr>
          <w:p w:rsidR="007B6C1B" w:rsidRPr="00967819" w:rsidRDefault="002F42AF" w:rsidP="007B6C1B">
            <w:pPr>
              <w:jc w:val="center"/>
              <w:rPr>
                <w:rFonts w:ascii="Corbel" w:eastAsia="Times New Roman" w:hAnsi="Corbel" w:cs="Arial CYR"/>
                <w:noProof/>
                <w:lang w:eastAsia="ru-RU"/>
              </w:rPr>
            </w:pPr>
            <w:r>
              <w:rPr>
                <w:rFonts w:ascii="Corbel" w:eastAsia="Times New Roman" w:hAnsi="Corbel" w:cs="Arial CYR"/>
                <w:noProof/>
                <w:lang w:eastAsia="ru-RU"/>
              </w:rPr>
              <w:drawing>
                <wp:inline distT="0" distB="0" distL="0" distR="0">
                  <wp:extent cx="3147119" cy="2219325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291" cy="2223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C1B" w:rsidRPr="00967819" w:rsidTr="007B6C1B">
        <w:trPr>
          <w:trHeight w:val="292"/>
        </w:trPr>
        <w:tc>
          <w:tcPr>
            <w:tcW w:w="5504" w:type="dxa"/>
            <w:shd w:val="clear" w:color="000000" w:fill="004192"/>
            <w:vAlign w:val="center"/>
            <w:hideMark/>
          </w:tcPr>
          <w:p w:rsidR="007B6C1B" w:rsidRPr="00967819" w:rsidRDefault="003371C4" w:rsidP="007B6C1B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Чистая прибыль за 12м2016 г. (млрд руб.)</w:t>
            </w:r>
          </w:p>
        </w:tc>
        <w:tc>
          <w:tcPr>
            <w:tcW w:w="5274" w:type="dxa"/>
            <w:shd w:val="clear" w:color="000000" w:fill="004192"/>
            <w:vAlign w:val="center"/>
          </w:tcPr>
          <w:p w:rsidR="007B6C1B" w:rsidRPr="00967819" w:rsidRDefault="003371C4" w:rsidP="007B6C1B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Рентабельность собственного капитала за 2016 г.</w:t>
            </w:r>
          </w:p>
        </w:tc>
      </w:tr>
      <w:tr w:rsidR="007B6C1B" w:rsidRPr="00967819" w:rsidTr="007B6C1B">
        <w:trPr>
          <w:trHeight w:val="600"/>
        </w:trPr>
        <w:tc>
          <w:tcPr>
            <w:tcW w:w="5504" w:type="dxa"/>
            <w:shd w:val="clear" w:color="auto" w:fill="auto"/>
            <w:vAlign w:val="center"/>
            <w:hideMark/>
          </w:tcPr>
          <w:p w:rsidR="007B6C1B" w:rsidRDefault="00B36579" w:rsidP="007B6C1B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noProof/>
                <w:color w:val="FFFFFF"/>
                <w:lang w:eastAsia="ru-RU"/>
              </w:rPr>
              <w:drawing>
                <wp:inline distT="0" distB="0" distL="0" distR="0">
                  <wp:extent cx="2962522" cy="2009775"/>
                  <wp:effectExtent l="19050" t="0" r="9278" b="0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522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  <w:shd w:val="clear" w:color="auto" w:fill="auto"/>
            <w:vAlign w:val="center"/>
          </w:tcPr>
          <w:p w:rsidR="007B6C1B" w:rsidRDefault="00AC35CA" w:rsidP="007B6C1B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noProof/>
                <w:color w:val="FFFFFF"/>
                <w:lang w:eastAsia="ru-RU"/>
              </w:rPr>
              <w:drawing>
                <wp:inline distT="0" distB="0" distL="0" distR="0">
                  <wp:extent cx="2724150" cy="1852774"/>
                  <wp:effectExtent l="19050" t="0" r="0" b="0"/>
                  <wp:docPr id="10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648" cy="1854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435C" w:rsidRPr="00BA26F4" w:rsidRDefault="00FC435C" w:rsidP="00413160">
      <w:pPr>
        <w:jc w:val="both"/>
        <w:rPr>
          <w:rFonts w:ascii="Corbel" w:hAnsi="Corbel"/>
          <w:sz w:val="21"/>
          <w:szCs w:val="21"/>
        </w:rPr>
      </w:pPr>
      <w:r>
        <w:rPr>
          <w:rFonts w:ascii="Corbel" w:hAnsi="Corbel"/>
          <w:b/>
          <w:sz w:val="21"/>
          <w:szCs w:val="21"/>
        </w:rPr>
        <w:t xml:space="preserve">Сбербанк </w:t>
      </w:r>
      <w:r w:rsidRPr="00213BF5">
        <w:rPr>
          <w:rFonts w:ascii="Corbel" w:hAnsi="Corbel"/>
          <w:sz w:val="21"/>
          <w:szCs w:val="21"/>
        </w:rPr>
        <w:t xml:space="preserve">в </w:t>
      </w:r>
      <w:r w:rsidR="00BA26F4">
        <w:rPr>
          <w:rFonts w:ascii="Corbel" w:hAnsi="Corbel"/>
          <w:sz w:val="21"/>
          <w:szCs w:val="21"/>
        </w:rPr>
        <w:t>4</w:t>
      </w:r>
      <w:r w:rsidR="001362BB" w:rsidRPr="00213BF5">
        <w:rPr>
          <w:rFonts w:ascii="Corbel" w:hAnsi="Corbel"/>
          <w:sz w:val="21"/>
          <w:szCs w:val="21"/>
        </w:rPr>
        <w:t>кв2016</w:t>
      </w:r>
      <w:r w:rsidRPr="00213BF5">
        <w:rPr>
          <w:rFonts w:ascii="Corbel" w:hAnsi="Corbel"/>
          <w:sz w:val="21"/>
          <w:szCs w:val="21"/>
        </w:rPr>
        <w:t xml:space="preserve"> г</w:t>
      </w:r>
      <w:r w:rsidR="000324A7" w:rsidRPr="00213BF5">
        <w:rPr>
          <w:rFonts w:ascii="Corbel" w:hAnsi="Corbel"/>
          <w:sz w:val="21"/>
          <w:szCs w:val="21"/>
        </w:rPr>
        <w:t>.</w:t>
      </w:r>
      <w:r w:rsidRPr="00213BF5">
        <w:rPr>
          <w:rFonts w:ascii="Corbel" w:hAnsi="Corbel"/>
          <w:sz w:val="21"/>
          <w:szCs w:val="21"/>
        </w:rPr>
        <w:t xml:space="preserve"> заработал чистую прибыль </w:t>
      </w:r>
      <w:r w:rsidR="00213BF5">
        <w:rPr>
          <w:rFonts w:ascii="Corbel" w:hAnsi="Corbel"/>
          <w:sz w:val="21"/>
          <w:szCs w:val="21"/>
        </w:rPr>
        <w:t>14</w:t>
      </w:r>
      <w:r w:rsidR="00BA26F4">
        <w:rPr>
          <w:rFonts w:ascii="Corbel" w:hAnsi="Corbel"/>
          <w:sz w:val="21"/>
          <w:szCs w:val="21"/>
        </w:rPr>
        <w:t>0</w:t>
      </w:r>
      <w:r w:rsidR="00213BF5">
        <w:rPr>
          <w:rFonts w:ascii="Corbel" w:hAnsi="Corbel"/>
          <w:sz w:val="21"/>
          <w:szCs w:val="21"/>
        </w:rPr>
        <w:t>,</w:t>
      </w:r>
      <w:r w:rsidR="00BA26F4">
        <w:rPr>
          <w:rFonts w:ascii="Corbel" w:hAnsi="Corbel"/>
          <w:sz w:val="21"/>
          <w:szCs w:val="21"/>
        </w:rPr>
        <w:t>3</w:t>
      </w:r>
      <w:r w:rsidRPr="00213BF5">
        <w:rPr>
          <w:rFonts w:ascii="Corbel" w:hAnsi="Corbel"/>
          <w:sz w:val="21"/>
          <w:szCs w:val="21"/>
        </w:rPr>
        <w:t xml:space="preserve"> </w:t>
      </w:r>
      <w:r w:rsidR="00C05B2D" w:rsidRPr="00213BF5">
        <w:rPr>
          <w:rFonts w:ascii="Corbel" w:hAnsi="Corbel"/>
          <w:sz w:val="21"/>
          <w:szCs w:val="21"/>
        </w:rPr>
        <w:t>млрд руб.</w:t>
      </w:r>
      <w:r w:rsidRPr="00213BF5">
        <w:rPr>
          <w:rFonts w:ascii="Corbel" w:hAnsi="Corbel"/>
          <w:sz w:val="21"/>
          <w:szCs w:val="21"/>
        </w:rPr>
        <w:t xml:space="preserve">, </w:t>
      </w:r>
      <w:r w:rsidR="00BA26F4">
        <w:rPr>
          <w:rFonts w:ascii="Corbel" w:hAnsi="Corbel"/>
          <w:sz w:val="21"/>
          <w:szCs w:val="21"/>
        </w:rPr>
        <w:t xml:space="preserve">а за весь 2016 г. – 517 млрд руб. По сравнению с 2015 г. чистая прибыль выросла в 2,2 раза. </w:t>
      </w:r>
      <w:r w:rsidRPr="00213BF5">
        <w:rPr>
          <w:rFonts w:ascii="Corbel" w:hAnsi="Corbel"/>
          <w:sz w:val="21"/>
          <w:szCs w:val="21"/>
        </w:rPr>
        <w:t xml:space="preserve">Положительное влияние на финансовые результаты </w:t>
      </w:r>
      <w:r w:rsidR="00BA26F4">
        <w:rPr>
          <w:rFonts w:ascii="Corbel" w:hAnsi="Corbel"/>
          <w:sz w:val="21"/>
          <w:szCs w:val="21"/>
        </w:rPr>
        <w:t xml:space="preserve">Сбербанка </w:t>
      </w:r>
      <w:r w:rsidRPr="00213BF5">
        <w:rPr>
          <w:rFonts w:ascii="Corbel" w:hAnsi="Corbel"/>
          <w:sz w:val="21"/>
          <w:szCs w:val="21"/>
        </w:rPr>
        <w:t xml:space="preserve">оказывает </w:t>
      </w:r>
      <w:r w:rsidR="00BA26F4">
        <w:rPr>
          <w:rFonts w:ascii="Corbel" w:hAnsi="Corbel"/>
          <w:sz w:val="21"/>
          <w:szCs w:val="21"/>
        </w:rPr>
        <w:t xml:space="preserve">снижение стоимости фондирования и </w:t>
      </w:r>
      <w:r w:rsidR="00C15681">
        <w:rPr>
          <w:rFonts w:ascii="Corbel" w:hAnsi="Corbel"/>
          <w:color w:val="000000"/>
          <w:sz w:val="21"/>
          <w:szCs w:val="21"/>
        </w:rPr>
        <w:t>восстановлени</w:t>
      </w:r>
      <w:r w:rsidR="00BA26F4">
        <w:rPr>
          <w:rFonts w:ascii="Corbel" w:hAnsi="Corbel"/>
          <w:color w:val="000000"/>
          <w:sz w:val="21"/>
          <w:szCs w:val="21"/>
        </w:rPr>
        <w:t>е</w:t>
      </w:r>
      <w:r w:rsidR="00C15681">
        <w:rPr>
          <w:rFonts w:ascii="Corbel" w:hAnsi="Corbel"/>
          <w:color w:val="000000"/>
          <w:sz w:val="21"/>
          <w:szCs w:val="21"/>
        </w:rPr>
        <w:t xml:space="preserve"> маржи</w:t>
      </w:r>
      <w:r w:rsidRPr="00213BF5">
        <w:rPr>
          <w:rFonts w:ascii="Corbel" w:hAnsi="Corbel"/>
          <w:color w:val="000000"/>
          <w:sz w:val="21"/>
          <w:szCs w:val="21"/>
        </w:rPr>
        <w:t>.</w:t>
      </w:r>
    </w:p>
    <w:p w:rsidR="00BA4AC1" w:rsidRDefault="00FC435C" w:rsidP="00413160">
      <w:pPr>
        <w:jc w:val="both"/>
        <w:rPr>
          <w:rFonts w:ascii="Corbel" w:hAnsi="Corbel"/>
          <w:color w:val="000000"/>
          <w:sz w:val="21"/>
          <w:szCs w:val="21"/>
        </w:rPr>
      </w:pPr>
      <w:r w:rsidRPr="00213BF5">
        <w:rPr>
          <w:rFonts w:ascii="Corbel" w:hAnsi="Corbel"/>
          <w:color w:val="000000"/>
          <w:sz w:val="21"/>
          <w:szCs w:val="21"/>
        </w:rPr>
        <w:t xml:space="preserve">Активы Сбербанка </w:t>
      </w:r>
      <w:r w:rsidR="00BA26F4">
        <w:rPr>
          <w:rFonts w:ascii="Corbel" w:hAnsi="Corbel"/>
          <w:color w:val="000000"/>
          <w:sz w:val="21"/>
          <w:szCs w:val="21"/>
        </w:rPr>
        <w:t xml:space="preserve">в </w:t>
      </w:r>
      <w:r w:rsidR="00BA26F4">
        <w:rPr>
          <w:rFonts w:ascii="Corbel" w:hAnsi="Corbel"/>
          <w:sz w:val="21"/>
          <w:szCs w:val="21"/>
        </w:rPr>
        <w:t>4</w:t>
      </w:r>
      <w:r w:rsidR="00BA26F4" w:rsidRPr="00213BF5">
        <w:rPr>
          <w:rFonts w:ascii="Corbel" w:hAnsi="Corbel"/>
          <w:sz w:val="21"/>
          <w:szCs w:val="21"/>
        </w:rPr>
        <w:t xml:space="preserve">кв2016 г. </w:t>
      </w:r>
      <w:r w:rsidR="00BA26F4">
        <w:rPr>
          <w:rFonts w:ascii="Corbel" w:hAnsi="Corbel"/>
          <w:sz w:val="21"/>
          <w:szCs w:val="21"/>
        </w:rPr>
        <w:t>выросли на 0,2%, а сначала года показали сокращение на 4,0%.</w:t>
      </w:r>
      <w:r w:rsidR="00BA4AC1">
        <w:rPr>
          <w:rFonts w:ascii="Corbel" w:hAnsi="Corbel"/>
          <w:sz w:val="21"/>
          <w:szCs w:val="21"/>
        </w:rPr>
        <w:t xml:space="preserve"> </w:t>
      </w:r>
      <w:r w:rsidR="00C15681">
        <w:rPr>
          <w:rFonts w:ascii="Corbel" w:hAnsi="Corbel"/>
          <w:color w:val="000000"/>
          <w:sz w:val="21"/>
          <w:szCs w:val="21"/>
        </w:rPr>
        <w:t>Сокращение активов обусловлено уменьшением валютных статей</w:t>
      </w:r>
      <w:r w:rsidR="00BA4AC1">
        <w:rPr>
          <w:rFonts w:ascii="Corbel" w:hAnsi="Corbel"/>
          <w:color w:val="000000"/>
          <w:sz w:val="21"/>
          <w:szCs w:val="21"/>
        </w:rPr>
        <w:t xml:space="preserve"> на фоне укрепления рубля. Р</w:t>
      </w:r>
      <w:r w:rsidR="00C15681">
        <w:rPr>
          <w:rFonts w:ascii="Corbel" w:hAnsi="Corbel"/>
          <w:color w:val="000000"/>
          <w:sz w:val="21"/>
          <w:szCs w:val="21"/>
        </w:rPr>
        <w:t xml:space="preserve">ублевые </w:t>
      </w:r>
      <w:r w:rsidR="00297141">
        <w:rPr>
          <w:rFonts w:ascii="Corbel" w:hAnsi="Corbel"/>
          <w:color w:val="000000"/>
          <w:sz w:val="21"/>
          <w:szCs w:val="21"/>
        </w:rPr>
        <w:t>активы</w:t>
      </w:r>
      <w:r w:rsidR="00C15681">
        <w:rPr>
          <w:rFonts w:ascii="Corbel" w:hAnsi="Corbel"/>
          <w:color w:val="000000"/>
          <w:sz w:val="21"/>
          <w:szCs w:val="21"/>
        </w:rPr>
        <w:t xml:space="preserve"> </w:t>
      </w:r>
      <w:r w:rsidR="00BA4AC1">
        <w:rPr>
          <w:rFonts w:ascii="Corbel" w:hAnsi="Corbel"/>
          <w:color w:val="000000"/>
          <w:sz w:val="21"/>
          <w:szCs w:val="21"/>
        </w:rPr>
        <w:t>Сбербанка выросли на 5,6%. В структуре баланса доля рублевых активов выросла с 68% до 75%, что соответствует общему тренду в отрасли.</w:t>
      </w:r>
    </w:p>
    <w:p w:rsidR="00BA4AC1" w:rsidRDefault="00FC435C" w:rsidP="00413160">
      <w:pPr>
        <w:jc w:val="both"/>
        <w:rPr>
          <w:rFonts w:ascii="Corbel" w:hAnsi="Corbel"/>
          <w:color w:val="000000"/>
          <w:sz w:val="21"/>
          <w:szCs w:val="21"/>
        </w:rPr>
      </w:pPr>
      <w:r w:rsidRPr="00213BF5">
        <w:rPr>
          <w:rFonts w:ascii="Corbel" w:hAnsi="Corbel"/>
          <w:color w:val="000000"/>
          <w:sz w:val="21"/>
          <w:szCs w:val="21"/>
        </w:rPr>
        <w:t>Качество кредитного портфеля Сбербанка</w:t>
      </w:r>
      <w:r w:rsidR="00BA4AC1">
        <w:rPr>
          <w:rFonts w:ascii="Corbel" w:hAnsi="Corbel"/>
          <w:color w:val="000000"/>
          <w:sz w:val="21"/>
          <w:szCs w:val="21"/>
        </w:rPr>
        <w:t xml:space="preserve"> в 2016 г. улучшилось. </w:t>
      </w:r>
      <w:r w:rsidR="00297141">
        <w:rPr>
          <w:rFonts w:ascii="Corbel" w:hAnsi="Corbel"/>
          <w:color w:val="000000"/>
          <w:sz w:val="21"/>
          <w:szCs w:val="21"/>
        </w:rPr>
        <w:t xml:space="preserve">Доля просроченной задолженности </w:t>
      </w:r>
      <w:r w:rsidR="00BA4AC1">
        <w:rPr>
          <w:rFonts w:ascii="Corbel" w:hAnsi="Corbel"/>
          <w:color w:val="000000"/>
          <w:sz w:val="21"/>
          <w:szCs w:val="21"/>
        </w:rPr>
        <w:t xml:space="preserve">снизилась с 3,4% до 2,6%. Сокращению проблемной задолженности способствовала реструктуризация кредитов, снижение процентных ставок и улучшение финансового состояния клиентов во втором полугодии. </w:t>
      </w:r>
    </w:p>
    <w:p w:rsidR="004D637D" w:rsidRPr="004D637D" w:rsidRDefault="00BA4AC1" w:rsidP="00413160">
      <w:pPr>
        <w:jc w:val="both"/>
        <w:rPr>
          <w:rFonts w:ascii="Corbel" w:hAnsi="Corbel"/>
          <w:sz w:val="21"/>
          <w:szCs w:val="21"/>
        </w:rPr>
      </w:pPr>
      <w:r>
        <w:rPr>
          <w:rFonts w:ascii="Corbel" w:hAnsi="Corbel"/>
          <w:color w:val="000000"/>
          <w:sz w:val="21"/>
          <w:szCs w:val="21"/>
        </w:rPr>
        <w:t>За счет капитализации прибыли и сокращения взвешенных по риску активов Сбербанк улучшил н</w:t>
      </w:r>
      <w:r w:rsidR="00CA0044" w:rsidRPr="00213BF5">
        <w:rPr>
          <w:rFonts w:ascii="Corbel" w:hAnsi="Corbel"/>
          <w:color w:val="000000"/>
          <w:sz w:val="21"/>
          <w:szCs w:val="21"/>
        </w:rPr>
        <w:t xml:space="preserve">ормативы </w:t>
      </w:r>
      <w:r w:rsidR="00B42CAF" w:rsidRPr="00213BF5">
        <w:rPr>
          <w:rFonts w:ascii="Corbel" w:hAnsi="Corbel"/>
          <w:color w:val="000000"/>
          <w:sz w:val="21"/>
          <w:szCs w:val="21"/>
        </w:rPr>
        <w:t xml:space="preserve">достаточности собственных средств </w:t>
      </w:r>
      <w:r>
        <w:rPr>
          <w:rFonts w:ascii="Corbel" w:hAnsi="Corbel"/>
          <w:color w:val="000000"/>
          <w:sz w:val="21"/>
          <w:szCs w:val="21"/>
        </w:rPr>
        <w:t>на протяжении 2016 г. Н</w:t>
      </w:r>
      <w:r>
        <w:rPr>
          <w:rFonts w:ascii="Corbel" w:hAnsi="Corbel"/>
          <w:sz w:val="21"/>
          <w:szCs w:val="21"/>
        </w:rPr>
        <w:t>ормативы Н</w:t>
      </w:r>
      <w:proofErr w:type="gramStart"/>
      <w:r>
        <w:rPr>
          <w:rFonts w:ascii="Corbel" w:hAnsi="Corbel"/>
          <w:sz w:val="21"/>
          <w:szCs w:val="21"/>
        </w:rPr>
        <w:t>1</w:t>
      </w:r>
      <w:proofErr w:type="gramEnd"/>
      <w:r>
        <w:rPr>
          <w:rFonts w:ascii="Corbel" w:hAnsi="Corbel"/>
          <w:sz w:val="21"/>
          <w:szCs w:val="21"/>
        </w:rPr>
        <w:t xml:space="preserve">.1. и Н1.2 </w:t>
      </w:r>
      <w:r w:rsidR="00E0005E">
        <w:rPr>
          <w:rFonts w:ascii="Corbel" w:hAnsi="Corbel"/>
          <w:sz w:val="21"/>
          <w:szCs w:val="21"/>
        </w:rPr>
        <w:t>выросли с 8,0%</w:t>
      </w:r>
      <w:r>
        <w:rPr>
          <w:rFonts w:ascii="Corbel" w:hAnsi="Corbel"/>
          <w:sz w:val="21"/>
          <w:szCs w:val="21"/>
        </w:rPr>
        <w:t xml:space="preserve"> – до </w:t>
      </w:r>
      <w:r w:rsidR="00E0005E">
        <w:rPr>
          <w:rFonts w:ascii="Corbel" w:hAnsi="Corbel"/>
          <w:sz w:val="21"/>
          <w:szCs w:val="21"/>
        </w:rPr>
        <w:t>10</w:t>
      </w:r>
      <w:r>
        <w:rPr>
          <w:rFonts w:ascii="Corbel" w:hAnsi="Corbel"/>
          <w:sz w:val="21"/>
          <w:szCs w:val="21"/>
        </w:rPr>
        <w:t>%. Норматив Н1.</w:t>
      </w:r>
      <w:r w:rsidR="00E0005E">
        <w:rPr>
          <w:rFonts w:ascii="Corbel" w:hAnsi="Corbel"/>
          <w:sz w:val="21"/>
          <w:szCs w:val="21"/>
        </w:rPr>
        <w:t>0</w:t>
      </w:r>
      <w:r>
        <w:rPr>
          <w:rFonts w:ascii="Corbel" w:hAnsi="Corbel"/>
          <w:sz w:val="21"/>
          <w:szCs w:val="21"/>
        </w:rPr>
        <w:t xml:space="preserve"> </w:t>
      </w:r>
      <w:r w:rsidR="00E0005E">
        <w:rPr>
          <w:rFonts w:ascii="Corbel" w:hAnsi="Corbel"/>
          <w:sz w:val="21"/>
          <w:szCs w:val="21"/>
        </w:rPr>
        <w:t>вырос с 12,1 до 13,8%</w:t>
      </w:r>
      <w:r>
        <w:rPr>
          <w:rFonts w:ascii="Corbel" w:hAnsi="Corbel"/>
          <w:sz w:val="21"/>
          <w:szCs w:val="21"/>
        </w:rPr>
        <w:t>.</w:t>
      </w:r>
      <w:r w:rsidR="00E0005E">
        <w:rPr>
          <w:rFonts w:ascii="Corbel" w:hAnsi="Corbel"/>
          <w:sz w:val="21"/>
          <w:szCs w:val="21"/>
        </w:rPr>
        <w:t xml:space="preserve"> С 1 января 2016 г. и 1 января 2017 г. нормативы достаточности капитала в соответствии с</w:t>
      </w:r>
      <w:r w:rsidR="004D637D">
        <w:rPr>
          <w:rFonts w:ascii="Corbel" w:hAnsi="Corbel"/>
          <w:sz w:val="21"/>
          <w:szCs w:val="21"/>
        </w:rPr>
        <w:t xml:space="preserve"> Базель-</w:t>
      </w:r>
      <w:r w:rsidR="00E0005E">
        <w:rPr>
          <w:rFonts w:ascii="Corbel" w:hAnsi="Corbel"/>
          <w:sz w:val="21"/>
          <w:szCs w:val="21"/>
          <w:lang w:val="en-US"/>
        </w:rPr>
        <w:t>III</w:t>
      </w:r>
      <w:r w:rsidR="00E0005E" w:rsidRPr="00E0005E">
        <w:rPr>
          <w:rFonts w:ascii="Corbel" w:hAnsi="Corbel"/>
          <w:sz w:val="21"/>
          <w:szCs w:val="21"/>
        </w:rPr>
        <w:t xml:space="preserve"> </w:t>
      </w:r>
      <w:r w:rsidR="00E0005E">
        <w:rPr>
          <w:rFonts w:ascii="Corbel" w:hAnsi="Corbel"/>
          <w:sz w:val="21"/>
          <w:szCs w:val="21"/>
        </w:rPr>
        <w:t xml:space="preserve">выросли суммарно на 2,375 </w:t>
      </w:r>
      <w:proofErr w:type="gramStart"/>
      <w:r w:rsidR="00E0005E">
        <w:rPr>
          <w:rFonts w:ascii="Corbel" w:hAnsi="Corbel"/>
          <w:sz w:val="21"/>
          <w:szCs w:val="21"/>
        </w:rPr>
        <w:t>процентных</w:t>
      </w:r>
      <w:proofErr w:type="gramEnd"/>
      <w:r w:rsidR="00E0005E">
        <w:rPr>
          <w:rFonts w:ascii="Corbel" w:hAnsi="Corbel"/>
          <w:sz w:val="21"/>
          <w:szCs w:val="21"/>
        </w:rPr>
        <w:t xml:space="preserve"> пункта. С учетом растущих требований к буферам капитала, мы ожидаем, что Сбербанк и далее будет придерживаться консервативной стратегии принятия риска на баланс. Хороший уровень рентабельности </w:t>
      </w:r>
      <w:r w:rsidR="00E0005E" w:rsidRPr="004D637D">
        <w:rPr>
          <w:rFonts w:ascii="Corbel" w:hAnsi="Corbel"/>
          <w:sz w:val="21"/>
          <w:szCs w:val="21"/>
        </w:rPr>
        <w:t>(</w:t>
      </w:r>
      <w:r w:rsidR="00E0005E">
        <w:rPr>
          <w:rFonts w:ascii="Corbel" w:hAnsi="Corbel"/>
          <w:sz w:val="21"/>
          <w:szCs w:val="21"/>
          <w:lang w:val="en-US"/>
        </w:rPr>
        <w:t>ROAE</w:t>
      </w:r>
      <w:r w:rsidR="00E0005E" w:rsidRPr="004D637D">
        <w:rPr>
          <w:rFonts w:ascii="Corbel" w:hAnsi="Corbel"/>
          <w:sz w:val="21"/>
          <w:szCs w:val="21"/>
        </w:rPr>
        <w:t xml:space="preserve">=20%) </w:t>
      </w:r>
      <w:r w:rsidR="00E0005E">
        <w:rPr>
          <w:rFonts w:ascii="Corbel" w:hAnsi="Corbel"/>
          <w:sz w:val="21"/>
          <w:szCs w:val="21"/>
        </w:rPr>
        <w:t xml:space="preserve">позволит Сбербанку и далее генерировать </w:t>
      </w:r>
      <w:r w:rsidR="004D637D">
        <w:rPr>
          <w:rFonts w:ascii="Corbel" w:hAnsi="Corbel"/>
          <w:sz w:val="21"/>
          <w:szCs w:val="21"/>
        </w:rPr>
        <w:t xml:space="preserve">прибыль, необходимую для докапитализации и соответствия растущим требованиям Базель  </w:t>
      </w:r>
      <w:r w:rsidR="004D637D">
        <w:rPr>
          <w:rFonts w:ascii="Corbel" w:hAnsi="Corbel"/>
          <w:sz w:val="21"/>
          <w:szCs w:val="21"/>
          <w:lang w:val="en-US"/>
        </w:rPr>
        <w:t>III</w:t>
      </w:r>
      <w:r w:rsidR="004D637D">
        <w:rPr>
          <w:rFonts w:ascii="Corbel" w:hAnsi="Corbel"/>
          <w:sz w:val="21"/>
          <w:szCs w:val="21"/>
        </w:rPr>
        <w:t>.</w:t>
      </w:r>
    </w:p>
    <w:p w:rsidR="00BA4AC1" w:rsidRDefault="00BA4AC1" w:rsidP="00413160">
      <w:pPr>
        <w:jc w:val="both"/>
        <w:rPr>
          <w:rFonts w:ascii="Corbel" w:hAnsi="Corbel"/>
          <w:color w:val="000000"/>
          <w:sz w:val="21"/>
          <w:szCs w:val="21"/>
        </w:rPr>
      </w:pPr>
    </w:p>
    <w:p w:rsidR="004D637D" w:rsidRDefault="00166F25" w:rsidP="00FC3963">
      <w:pPr>
        <w:jc w:val="both"/>
        <w:rPr>
          <w:rFonts w:ascii="Corbel" w:hAnsi="Corbel"/>
          <w:color w:val="000000"/>
          <w:sz w:val="21"/>
          <w:szCs w:val="21"/>
        </w:rPr>
      </w:pPr>
      <w:r>
        <w:rPr>
          <w:rFonts w:ascii="Corbel" w:hAnsi="Corbel"/>
          <w:b/>
          <w:color w:val="000000"/>
          <w:sz w:val="21"/>
          <w:szCs w:val="21"/>
        </w:rPr>
        <w:t>Группа</w:t>
      </w:r>
      <w:r w:rsidR="00B10401">
        <w:rPr>
          <w:rFonts w:ascii="Corbel" w:hAnsi="Corbel"/>
          <w:b/>
          <w:color w:val="000000"/>
          <w:sz w:val="21"/>
          <w:szCs w:val="21"/>
        </w:rPr>
        <w:t xml:space="preserve"> ВТБ </w:t>
      </w:r>
      <w:r w:rsidR="00FC3963" w:rsidRPr="00FC3963">
        <w:rPr>
          <w:rFonts w:ascii="Corbel" w:hAnsi="Corbel"/>
          <w:color w:val="000000"/>
          <w:sz w:val="21"/>
          <w:szCs w:val="21"/>
        </w:rPr>
        <w:t>(включая ВТБ, ВТБ 24, Почта Банк</w:t>
      </w:r>
      <w:r w:rsidR="00FC3963">
        <w:rPr>
          <w:rFonts w:ascii="Corbel" w:hAnsi="Corbel"/>
          <w:color w:val="000000"/>
          <w:sz w:val="21"/>
          <w:szCs w:val="21"/>
        </w:rPr>
        <w:t xml:space="preserve">) </w:t>
      </w:r>
      <w:r w:rsidR="00B10401">
        <w:rPr>
          <w:rFonts w:ascii="Corbel" w:hAnsi="Corbel"/>
          <w:color w:val="000000"/>
          <w:sz w:val="21"/>
          <w:szCs w:val="21"/>
        </w:rPr>
        <w:t xml:space="preserve">за </w:t>
      </w:r>
      <w:r w:rsidR="004D637D">
        <w:rPr>
          <w:rFonts w:ascii="Corbel" w:hAnsi="Corbel"/>
          <w:color w:val="000000"/>
          <w:sz w:val="21"/>
          <w:szCs w:val="21"/>
        </w:rPr>
        <w:t>4</w:t>
      </w:r>
      <w:r w:rsidR="001362BB">
        <w:rPr>
          <w:rFonts w:ascii="Corbel" w:hAnsi="Corbel"/>
          <w:color w:val="000000"/>
          <w:sz w:val="21"/>
          <w:szCs w:val="21"/>
        </w:rPr>
        <w:t>кв2016</w:t>
      </w:r>
      <w:r w:rsidR="00B10401">
        <w:rPr>
          <w:rFonts w:ascii="Corbel" w:hAnsi="Corbel"/>
          <w:color w:val="000000"/>
          <w:sz w:val="21"/>
          <w:szCs w:val="21"/>
        </w:rPr>
        <w:t xml:space="preserve"> г. отчитал</w:t>
      </w:r>
      <w:r>
        <w:rPr>
          <w:rFonts w:ascii="Corbel" w:hAnsi="Corbel"/>
          <w:color w:val="000000"/>
          <w:sz w:val="21"/>
          <w:szCs w:val="21"/>
        </w:rPr>
        <w:t>ась</w:t>
      </w:r>
      <w:r w:rsidR="00B10401">
        <w:rPr>
          <w:rFonts w:ascii="Corbel" w:hAnsi="Corbel"/>
          <w:color w:val="000000"/>
          <w:sz w:val="21"/>
          <w:szCs w:val="21"/>
        </w:rPr>
        <w:t xml:space="preserve"> с </w:t>
      </w:r>
      <w:r w:rsidR="004D637D">
        <w:rPr>
          <w:rFonts w:ascii="Corbel" w:hAnsi="Corbel"/>
          <w:color w:val="000000"/>
          <w:sz w:val="21"/>
          <w:szCs w:val="21"/>
        </w:rPr>
        <w:t xml:space="preserve">прибылью </w:t>
      </w:r>
      <w:r w:rsidR="00297141">
        <w:rPr>
          <w:rFonts w:ascii="Corbel" w:hAnsi="Corbel"/>
          <w:color w:val="000000"/>
          <w:sz w:val="21"/>
          <w:szCs w:val="21"/>
        </w:rPr>
        <w:t xml:space="preserve"> </w:t>
      </w:r>
      <w:r w:rsidR="004D637D">
        <w:rPr>
          <w:rFonts w:ascii="Corbel" w:hAnsi="Corbel"/>
          <w:color w:val="000000"/>
          <w:sz w:val="21"/>
          <w:szCs w:val="21"/>
        </w:rPr>
        <w:t>43,6</w:t>
      </w:r>
      <w:r w:rsidR="00B10401">
        <w:rPr>
          <w:rFonts w:ascii="Corbel" w:hAnsi="Corbel"/>
          <w:color w:val="000000"/>
          <w:sz w:val="21"/>
          <w:szCs w:val="21"/>
        </w:rPr>
        <w:t xml:space="preserve"> млрд руб</w:t>
      </w:r>
      <w:r w:rsidR="00C05B2D">
        <w:rPr>
          <w:rFonts w:ascii="Corbel" w:hAnsi="Corbel"/>
          <w:color w:val="000000"/>
          <w:sz w:val="21"/>
          <w:szCs w:val="21"/>
        </w:rPr>
        <w:t>.</w:t>
      </w:r>
      <w:r w:rsidR="00B10401">
        <w:rPr>
          <w:rFonts w:ascii="Corbel" w:hAnsi="Corbel"/>
          <w:color w:val="000000"/>
          <w:sz w:val="21"/>
          <w:szCs w:val="21"/>
        </w:rPr>
        <w:t xml:space="preserve"> </w:t>
      </w:r>
      <w:r w:rsidR="004D637D">
        <w:rPr>
          <w:rFonts w:ascii="Corbel" w:hAnsi="Corbel"/>
          <w:color w:val="000000"/>
          <w:sz w:val="21"/>
          <w:szCs w:val="21"/>
        </w:rPr>
        <w:t>За весь 2016 г. прибыль Группы ВТБ составила 68,1 млрд руб.</w:t>
      </w:r>
      <w:r w:rsidR="00B30BC3">
        <w:rPr>
          <w:rFonts w:ascii="Corbel" w:hAnsi="Corbel"/>
          <w:color w:val="000000"/>
          <w:sz w:val="21"/>
          <w:szCs w:val="21"/>
        </w:rPr>
        <w:t xml:space="preserve"> (в 2015 г. убыток 13 млрд руб.). Результаты Группы ВТБ улучшились благодаря снижению стоимости фондирования, а также за счет стабилизации качества кредитного портфеля. </w:t>
      </w:r>
      <w:r w:rsidR="007D663F">
        <w:rPr>
          <w:rFonts w:ascii="Corbel" w:hAnsi="Corbel"/>
          <w:color w:val="000000"/>
          <w:sz w:val="21"/>
          <w:szCs w:val="21"/>
        </w:rPr>
        <w:t xml:space="preserve">Группа ВТБ оптимизировала базу фондирования, сокращая в 2016 г. привлечение от наиболее дорогих источников. Задолженность Группы ВТБ перед </w:t>
      </w:r>
      <w:r w:rsidR="00B30BC3">
        <w:rPr>
          <w:rFonts w:ascii="Corbel" w:hAnsi="Corbel"/>
          <w:color w:val="000000"/>
          <w:sz w:val="21"/>
          <w:szCs w:val="21"/>
        </w:rPr>
        <w:t xml:space="preserve"> </w:t>
      </w:r>
      <w:r w:rsidR="007D663F">
        <w:rPr>
          <w:rFonts w:ascii="Corbel" w:hAnsi="Corbel"/>
          <w:color w:val="000000"/>
          <w:sz w:val="21"/>
          <w:szCs w:val="21"/>
        </w:rPr>
        <w:t xml:space="preserve">Банком России в 2016 г. снизилась с 1 730 млрд руб. до 1 055 млрд руб. Также Группа сократила заимствования на рынках капитала. </w:t>
      </w:r>
      <w:r w:rsidR="007D663F" w:rsidRPr="007D663F">
        <w:rPr>
          <w:rFonts w:ascii="Corbel" w:hAnsi="Corbel"/>
          <w:color w:val="000000"/>
          <w:sz w:val="21"/>
          <w:szCs w:val="21"/>
        </w:rPr>
        <w:t>В 2016 г. Банк ВТБ и его дочерние банки и компании погасили евробонды на общую сумму эквивалентную 2,8 млрд долл.</w:t>
      </w:r>
      <w:r w:rsidR="007D663F">
        <w:rPr>
          <w:rFonts w:ascii="Corbel" w:hAnsi="Corbel"/>
          <w:color w:val="000000"/>
          <w:sz w:val="21"/>
          <w:szCs w:val="21"/>
        </w:rPr>
        <w:t xml:space="preserve"> Объем привлеченных средств населения вырос на 8,6% </w:t>
      </w:r>
      <w:r w:rsidR="007D663F">
        <w:rPr>
          <w:rFonts w:ascii="Corbel" w:hAnsi="Corbel"/>
          <w:color w:val="000000"/>
          <w:sz w:val="21"/>
          <w:szCs w:val="21"/>
        </w:rPr>
        <w:lastRenderedPageBreak/>
        <w:t>г/г – до 2 668 млрд руб., что превышают среднюю динамику по отрасли и отражает стратегию Группы ВТБ на увеличение доли розничного бизнеса.</w:t>
      </w:r>
    </w:p>
    <w:p w:rsidR="009155E5" w:rsidRDefault="00F152B5" w:rsidP="00FC3963">
      <w:pPr>
        <w:jc w:val="both"/>
        <w:rPr>
          <w:rFonts w:ascii="Corbel" w:hAnsi="Corbel"/>
          <w:color w:val="000000"/>
          <w:sz w:val="21"/>
          <w:szCs w:val="21"/>
        </w:rPr>
      </w:pPr>
      <w:r>
        <w:rPr>
          <w:rFonts w:ascii="Corbel" w:hAnsi="Corbel"/>
          <w:color w:val="000000"/>
          <w:sz w:val="21"/>
          <w:szCs w:val="21"/>
        </w:rPr>
        <w:t xml:space="preserve">Активы Группы ВТБ </w:t>
      </w:r>
      <w:r w:rsidR="00725514">
        <w:rPr>
          <w:rFonts w:ascii="Corbel" w:hAnsi="Corbel"/>
          <w:color w:val="000000"/>
          <w:sz w:val="21"/>
          <w:szCs w:val="21"/>
        </w:rPr>
        <w:t>в 2016 г.</w:t>
      </w:r>
      <w:r>
        <w:rPr>
          <w:rFonts w:ascii="Corbel" w:hAnsi="Corbel"/>
          <w:color w:val="000000"/>
          <w:sz w:val="21"/>
          <w:szCs w:val="21"/>
        </w:rPr>
        <w:t xml:space="preserve"> сократились на </w:t>
      </w:r>
      <w:r w:rsidR="007D663F">
        <w:rPr>
          <w:rFonts w:ascii="Corbel" w:hAnsi="Corbel"/>
          <w:color w:val="000000"/>
          <w:sz w:val="21"/>
          <w:szCs w:val="21"/>
        </w:rPr>
        <w:t>6,0</w:t>
      </w:r>
      <w:r>
        <w:rPr>
          <w:rFonts w:ascii="Corbel" w:hAnsi="Corbel"/>
          <w:color w:val="000000"/>
          <w:sz w:val="21"/>
          <w:szCs w:val="21"/>
        </w:rPr>
        <w:t xml:space="preserve">%, в основном за счет сокращения </w:t>
      </w:r>
      <w:r w:rsidR="007D663F">
        <w:rPr>
          <w:rFonts w:ascii="Corbel" w:hAnsi="Corbel"/>
          <w:color w:val="000000"/>
          <w:sz w:val="21"/>
          <w:szCs w:val="21"/>
        </w:rPr>
        <w:t>ликвидных статей баланса</w:t>
      </w:r>
      <w:r>
        <w:rPr>
          <w:rFonts w:ascii="Corbel" w:hAnsi="Corbel"/>
          <w:color w:val="000000"/>
          <w:sz w:val="21"/>
          <w:szCs w:val="21"/>
        </w:rPr>
        <w:t>. Кредитный портфель</w:t>
      </w:r>
      <w:r w:rsidR="0013282F">
        <w:rPr>
          <w:rFonts w:ascii="Corbel" w:hAnsi="Corbel"/>
          <w:color w:val="000000"/>
          <w:sz w:val="21"/>
          <w:szCs w:val="21"/>
        </w:rPr>
        <w:t xml:space="preserve"> по итогам 2016 г. практически не изменился.</w:t>
      </w:r>
      <w:r w:rsidR="00725514" w:rsidRPr="00725514">
        <w:t xml:space="preserve"> </w:t>
      </w:r>
      <w:r w:rsidR="00725514" w:rsidRPr="00725514">
        <w:rPr>
          <w:rFonts w:ascii="Corbel" w:hAnsi="Corbel"/>
          <w:color w:val="000000"/>
          <w:sz w:val="21"/>
          <w:szCs w:val="21"/>
        </w:rPr>
        <w:t xml:space="preserve">Показатели достаточности капитала Группа ВТБ (рассчитанные в соответствии с </w:t>
      </w:r>
      <w:proofErr w:type="spellStart"/>
      <w:r w:rsidR="00725514" w:rsidRPr="00725514">
        <w:rPr>
          <w:rFonts w:ascii="Corbel" w:hAnsi="Corbel"/>
          <w:color w:val="000000"/>
          <w:sz w:val="21"/>
          <w:szCs w:val="21"/>
        </w:rPr>
        <w:t>Basel-I</w:t>
      </w:r>
      <w:proofErr w:type="spellEnd"/>
      <w:r w:rsidR="00725514" w:rsidRPr="00725514">
        <w:rPr>
          <w:rFonts w:ascii="Corbel" w:hAnsi="Corbel"/>
          <w:color w:val="000000"/>
          <w:sz w:val="21"/>
          <w:szCs w:val="21"/>
        </w:rPr>
        <w:t xml:space="preserve">) в 2016 г. улучшились. Коэффициент достаточности общего капитала вырос с 14,3% до 14,6%. </w:t>
      </w:r>
      <w:proofErr w:type="spellStart"/>
      <w:proofErr w:type="gramStart"/>
      <w:r w:rsidR="00725514" w:rsidRPr="00725514">
        <w:rPr>
          <w:rFonts w:ascii="Corbel" w:hAnsi="Corbel"/>
          <w:color w:val="000000"/>
          <w:sz w:val="21"/>
          <w:szCs w:val="21"/>
        </w:rPr>
        <w:t>К-т</w:t>
      </w:r>
      <w:proofErr w:type="spellEnd"/>
      <w:proofErr w:type="gramEnd"/>
      <w:r w:rsidR="00725514" w:rsidRPr="00725514">
        <w:rPr>
          <w:rFonts w:ascii="Corbel" w:hAnsi="Corbel"/>
          <w:color w:val="000000"/>
          <w:sz w:val="21"/>
          <w:szCs w:val="21"/>
        </w:rPr>
        <w:t xml:space="preserve"> достаточности капитала первого уровня вырос с 12,4% до 12,9%. На улучшение нормативов повлияло сокращение взвешенных по риску активов. Капитализация прибыли сгладила отрицательное влияние на капитал переоценки </w:t>
      </w:r>
      <w:proofErr w:type="gramStart"/>
      <w:r w:rsidR="00725514" w:rsidRPr="00725514">
        <w:rPr>
          <w:rFonts w:ascii="Corbel" w:hAnsi="Corbel"/>
          <w:color w:val="000000"/>
          <w:sz w:val="21"/>
          <w:szCs w:val="21"/>
        </w:rPr>
        <w:t>валютных</w:t>
      </w:r>
      <w:proofErr w:type="gramEnd"/>
      <w:r w:rsidR="00725514" w:rsidRPr="00725514">
        <w:rPr>
          <w:rFonts w:ascii="Corbel" w:hAnsi="Corbel"/>
          <w:color w:val="000000"/>
          <w:sz w:val="21"/>
          <w:szCs w:val="21"/>
        </w:rPr>
        <w:t xml:space="preserve"> субордов при укреплении рубля.</w:t>
      </w:r>
    </w:p>
    <w:p w:rsidR="00F152B5" w:rsidRDefault="00F152B5" w:rsidP="00FC435C">
      <w:pPr>
        <w:spacing w:after="120"/>
        <w:jc w:val="both"/>
        <w:rPr>
          <w:rFonts w:ascii="Corbel" w:hAnsi="Corbel"/>
          <w:color w:val="000000"/>
          <w:sz w:val="21"/>
          <w:szCs w:val="21"/>
        </w:rPr>
      </w:pPr>
    </w:p>
    <w:p w:rsidR="004845D8" w:rsidRPr="004845D8" w:rsidRDefault="00B704F2" w:rsidP="004845D8">
      <w:pPr>
        <w:jc w:val="both"/>
        <w:rPr>
          <w:rFonts w:ascii="Corbel" w:hAnsi="Corbel"/>
          <w:sz w:val="21"/>
          <w:szCs w:val="21"/>
        </w:rPr>
      </w:pPr>
      <w:r>
        <w:rPr>
          <w:rFonts w:ascii="Corbel" w:hAnsi="Corbel"/>
          <w:b/>
          <w:sz w:val="21"/>
          <w:szCs w:val="21"/>
        </w:rPr>
        <w:t xml:space="preserve">Газпромбанк </w:t>
      </w:r>
      <w:r w:rsidRPr="00B704F2">
        <w:rPr>
          <w:rFonts w:ascii="Corbel" w:hAnsi="Corbel"/>
          <w:sz w:val="21"/>
          <w:szCs w:val="21"/>
        </w:rPr>
        <w:t xml:space="preserve">в </w:t>
      </w:r>
      <w:r w:rsidR="00725514">
        <w:rPr>
          <w:rFonts w:ascii="Corbel" w:hAnsi="Corbel"/>
          <w:sz w:val="21"/>
          <w:szCs w:val="21"/>
        </w:rPr>
        <w:t xml:space="preserve">2016 г. заработал чистую прибыль 109,7 млрд руб., причем большую часть прибыли </w:t>
      </w:r>
      <w:r w:rsidR="00B249E0">
        <w:rPr>
          <w:rFonts w:ascii="Corbel" w:hAnsi="Corbel"/>
          <w:sz w:val="21"/>
          <w:szCs w:val="21"/>
        </w:rPr>
        <w:t xml:space="preserve">(82,4 млрд руб.) </w:t>
      </w:r>
      <w:r w:rsidR="00725514">
        <w:rPr>
          <w:rFonts w:ascii="Corbel" w:hAnsi="Corbel"/>
          <w:sz w:val="21"/>
          <w:szCs w:val="21"/>
        </w:rPr>
        <w:t>банк отразил в четвертом квартале</w:t>
      </w:r>
      <w:r w:rsidR="00B249E0">
        <w:rPr>
          <w:rFonts w:ascii="Corbel" w:hAnsi="Corbel"/>
          <w:sz w:val="21"/>
          <w:szCs w:val="21"/>
        </w:rPr>
        <w:t>. По сравнению с 2015 г. результаты банка значительно улучшились, в 2015 г. Газпромбанк отразил убыток 34,4</w:t>
      </w:r>
      <w:r w:rsidR="00725514">
        <w:rPr>
          <w:rFonts w:ascii="Corbel" w:hAnsi="Corbel"/>
          <w:sz w:val="21"/>
          <w:szCs w:val="21"/>
        </w:rPr>
        <w:t xml:space="preserve"> </w:t>
      </w:r>
      <w:r w:rsidR="00B249E0">
        <w:rPr>
          <w:rFonts w:ascii="Corbel" w:hAnsi="Corbel"/>
          <w:sz w:val="21"/>
          <w:szCs w:val="21"/>
        </w:rPr>
        <w:t xml:space="preserve">млрд руб. Ключевым фактором роста прибыли стало изменение структуры кредитного портфеля и сокращение резервирования потерь в связи с ожидаемым улучшением качества </w:t>
      </w:r>
      <w:r w:rsidR="004845D8">
        <w:rPr>
          <w:rFonts w:ascii="Corbel" w:hAnsi="Corbel"/>
          <w:sz w:val="21"/>
          <w:szCs w:val="21"/>
        </w:rPr>
        <w:t>обслуживания долга</w:t>
      </w:r>
      <w:r w:rsidR="00B249E0">
        <w:rPr>
          <w:rFonts w:ascii="Corbel" w:hAnsi="Corbel"/>
          <w:sz w:val="21"/>
          <w:szCs w:val="21"/>
        </w:rPr>
        <w:t xml:space="preserve">. В структуре кредитного портфеля вырос </w:t>
      </w:r>
      <w:r w:rsidR="004845D8">
        <w:rPr>
          <w:rFonts w:ascii="Corbel" w:hAnsi="Corbel"/>
          <w:sz w:val="21"/>
          <w:szCs w:val="21"/>
        </w:rPr>
        <w:t xml:space="preserve">объем кредитов предприятиям, осуществляющим добычу, </w:t>
      </w:r>
      <w:r w:rsidR="00B249E0" w:rsidRPr="004845D8">
        <w:rPr>
          <w:rFonts w:ascii="Corbel" w:hAnsi="Corbel"/>
          <w:sz w:val="21"/>
          <w:szCs w:val="21"/>
        </w:rPr>
        <w:t>транспортировк</w:t>
      </w:r>
      <w:r w:rsidR="004845D8" w:rsidRPr="004845D8">
        <w:rPr>
          <w:rFonts w:ascii="Corbel" w:hAnsi="Corbel"/>
          <w:sz w:val="21"/>
          <w:szCs w:val="21"/>
        </w:rPr>
        <w:t>у</w:t>
      </w:r>
      <w:r w:rsidR="00B249E0" w:rsidRPr="004845D8">
        <w:rPr>
          <w:rFonts w:ascii="Corbel" w:hAnsi="Corbel"/>
          <w:sz w:val="21"/>
          <w:szCs w:val="21"/>
        </w:rPr>
        <w:t xml:space="preserve"> и сбыт нефти </w:t>
      </w:r>
      <w:r w:rsidR="004845D8">
        <w:rPr>
          <w:rFonts w:ascii="Corbel" w:hAnsi="Corbel"/>
          <w:sz w:val="21"/>
          <w:szCs w:val="21"/>
        </w:rPr>
        <w:t>(с 234 млрд руб. до 523 млрд руб. по данным МСФО), одновременно с этим сократился портфель кредитов металлургическим предприятиям, х</w:t>
      </w:r>
      <w:r w:rsidR="00B249E0" w:rsidRPr="004845D8">
        <w:rPr>
          <w:rFonts w:ascii="Corbel" w:hAnsi="Corbel"/>
          <w:sz w:val="21"/>
          <w:szCs w:val="21"/>
        </w:rPr>
        <w:t>имическ</w:t>
      </w:r>
      <w:r w:rsidR="004845D8">
        <w:rPr>
          <w:rFonts w:ascii="Corbel" w:hAnsi="Corbel"/>
          <w:sz w:val="21"/>
          <w:szCs w:val="21"/>
        </w:rPr>
        <w:t>ой</w:t>
      </w:r>
      <w:r w:rsidR="00B249E0" w:rsidRPr="004845D8">
        <w:rPr>
          <w:rFonts w:ascii="Corbel" w:hAnsi="Corbel"/>
          <w:sz w:val="21"/>
          <w:szCs w:val="21"/>
        </w:rPr>
        <w:t xml:space="preserve"> и нефтехимическ</w:t>
      </w:r>
      <w:r w:rsidR="004845D8">
        <w:rPr>
          <w:rFonts w:ascii="Corbel" w:hAnsi="Corbel"/>
          <w:sz w:val="21"/>
          <w:szCs w:val="21"/>
        </w:rPr>
        <w:t>ой промышленности. По информации менеджмента, в</w:t>
      </w:r>
      <w:r w:rsidR="004845D8" w:rsidRPr="004845D8">
        <w:rPr>
          <w:rFonts w:ascii="Corbel" w:hAnsi="Corbel"/>
          <w:sz w:val="21"/>
          <w:szCs w:val="21"/>
        </w:rPr>
        <w:t xml:space="preserve"> течение 2016 г</w:t>
      </w:r>
      <w:r w:rsidR="004845D8">
        <w:rPr>
          <w:rFonts w:ascii="Corbel" w:hAnsi="Corbel"/>
          <w:sz w:val="21"/>
          <w:szCs w:val="21"/>
        </w:rPr>
        <w:t>.</w:t>
      </w:r>
      <w:r w:rsidR="004845D8" w:rsidRPr="004845D8">
        <w:rPr>
          <w:rFonts w:ascii="Corbel" w:hAnsi="Corbel"/>
          <w:sz w:val="21"/>
          <w:szCs w:val="21"/>
        </w:rPr>
        <w:t xml:space="preserve"> банк провел ряд сделок по реструктуризации </w:t>
      </w:r>
      <w:r w:rsidR="004845D8">
        <w:rPr>
          <w:rFonts w:ascii="Corbel" w:hAnsi="Corbel"/>
          <w:sz w:val="21"/>
          <w:szCs w:val="21"/>
        </w:rPr>
        <w:t xml:space="preserve">проблемных </w:t>
      </w:r>
      <w:r w:rsidR="004845D8" w:rsidRPr="004845D8">
        <w:rPr>
          <w:rFonts w:ascii="Corbel" w:hAnsi="Corbel"/>
          <w:sz w:val="21"/>
          <w:szCs w:val="21"/>
        </w:rPr>
        <w:t>кредитов, в результате чего по ним менялись ключевые условия, позволяющие заемщикам обслуживать кредит, а банку — снизить свои риски, по некоторым сделкам усилилось покрытие обеспечительными инструментами</w:t>
      </w:r>
      <w:r w:rsidR="004845D8">
        <w:rPr>
          <w:rFonts w:ascii="Corbel" w:hAnsi="Corbel"/>
          <w:sz w:val="21"/>
          <w:szCs w:val="21"/>
        </w:rPr>
        <w:t>.</w:t>
      </w:r>
    </w:p>
    <w:p w:rsidR="000E7FE3" w:rsidRDefault="00CC791E" w:rsidP="00413160">
      <w:pPr>
        <w:jc w:val="both"/>
        <w:rPr>
          <w:rFonts w:ascii="Corbel" w:hAnsi="Corbel"/>
          <w:sz w:val="21"/>
          <w:szCs w:val="21"/>
        </w:rPr>
      </w:pPr>
      <w:r>
        <w:rPr>
          <w:rFonts w:ascii="Corbel" w:hAnsi="Corbel"/>
          <w:sz w:val="21"/>
          <w:szCs w:val="21"/>
        </w:rPr>
        <w:t xml:space="preserve">Активы Газпромбанка в </w:t>
      </w:r>
      <w:r w:rsidR="001362BB">
        <w:rPr>
          <w:rFonts w:ascii="Corbel" w:hAnsi="Corbel"/>
          <w:sz w:val="21"/>
          <w:szCs w:val="21"/>
        </w:rPr>
        <w:t>2016</w:t>
      </w:r>
      <w:r>
        <w:rPr>
          <w:rFonts w:ascii="Corbel" w:hAnsi="Corbel"/>
          <w:sz w:val="21"/>
          <w:szCs w:val="21"/>
        </w:rPr>
        <w:t xml:space="preserve"> г. </w:t>
      </w:r>
      <w:r w:rsidR="00F152B5">
        <w:rPr>
          <w:rFonts w:ascii="Corbel" w:hAnsi="Corbel"/>
          <w:sz w:val="21"/>
          <w:szCs w:val="21"/>
        </w:rPr>
        <w:t>сокра</w:t>
      </w:r>
      <w:r w:rsidR="004845D8">
        <w:rPr>
          <w:rFonts w:ascii="Corbel" w:hAnsi="Corbel"/>
          <w:sz w:val="21"/>
          <w:szCs w:val="21"/>
        </w:rPr>
        <w:t>тились на</w:t>
      </w:r>
      <w:r w:rsidR="00F152B5">
        <w:rPr>
          <w:rFonts w:ascii="Corbel" w:hAnsi="Corbel"/>
          <w:sz w:val="21"/>
          <w:szCs w:val="21"/>
        </w:rPr>
        <w:t xml:space="preserve"> 0,4%. В структуре активов произошло сокращение </w:t>
      </w:r>
      <w:r w:rsidR="00587CFE">
        <w:rPr>
          <w:rFonts w:ascii="Corbel" w:hAnsi="Corbel"/>
          <w:sz w:val="21"/>
          <w:szCs w:val="21"/>
        </w:rPr>
        <w:t>ликвидных статей. Так</w:t>
      </w:r>
      <w:r w:rsidR="000C352B">
        <w:rPr>
          <w:rFonts w:ascii="Corbel" w:hAnsi="Corbel"/>
          <w:sz w:val="21"/>
          <w:szCs w:val="21"/>
        </w:rPr>
        <w:t>,</w:t>
      </w:r>
      <w:r w:rsidR="00587CFE">
        <w:rPr>
          <w:rFonts w:ascii="Corbel" w:hAnsi="Corbel"/>
          <w:sz w:val="21"/>
          <w:szCs w:val="21"/>
        </w:rPr>
        <w:t xml:space="preserve"> </w:t>
      </w:r>
      <w:r w:rsidR="00F152B5">
        <w:rPr>
          <w:rFonts w:ascii="Corbel" w:hAnsi="Corbel"/>
          <w:sz w:val="21"/>
          <w:szCs w:val="21"/>
        </w:rPr>
        <w:t>портфел</w:t>
      </w:r>
      <w:r w:rsidR="00587CFE">
        <w:rPr>
          <w:rFonts w:ascii="Corbel" w:hAnsi="Corbel"/>
          <w:sz w:val="21"/>
          <w:szCs w:val="21"/>
        </w:rPr>
        <w:t>ь</w:t>
      </w:r>
      <w:r w:rsidR="00F152B5">
        <w:rPr>
          <w:rFonts w:ascii="Corbel" w:hAnsi="Corbel"/>
          <w:sz w:val="21"/>
          <w:szCs w:val="21"/>
        </w:rPr>
        <w:t xml:space="preserve"> ценных бумаг </w:t>
      </w:r>
      <w:r w:rsidR="00587CFE">
        <w:rPr>
          <w:rFonts w:ascii="Corbel" w:hAnsi="Corbel"/>
          <w:sz w:val="21"/>
          <w:szCs w:val="21"/>
        </w:rPr>
        <w:t>сократился на 106,1 млрд руб. В то же время к</w:t>
      </w:r>
      <w:r w:rsidR="000E7FE3">
        <w:rPr>
          <w:rFonts w:ascii="Corbel" w:hAnsi="Corbel"/>
          <w:sz w:val="21"/>
          <w:szCs w:val="21"/>
        </w:rPr>
        <w:t xml:space="preserve">редитный портфель вырос на </w:t>
      </w:r>
      <w:r w:rsidR="00587CFE">
        <w:rPr>
          <w:rFonts w:ascii="Corbel" w:hAnsi="Corbel"/>
          <w:sz w:val="21"/>
          <w:szCs w:val="21"/>
        </w:rPr>
        <w:t>11</w:t>
      </w:r>
      <w:r w:rsidR="000E7FE3">
        <w:rPr>
          <w:rFonts w:ascii="Corbel" w:hAnsi="Corbel"/>
          <w:sz w:val="21"/>
          <w:szCs w:val="21"/>
        </w:rPr>
        <w:t>3</w:t>
      </w:r>
      <w:r w:rsidR="00587CFE">
        <w:rPr>
          <w:rFonts w:ascii="Corbel" w:hAnsi="Corbel"/>
          <w:sz w:val="21"/>
          <w:szCs w:val="21"/>
        </w:rPr>
        <w:t xml:space="preserve">,7 млрд руб. </w:t>
      </w:r>
      <w:r w:rsidR="00912926" w:rsidRPr="000E7FE3">
        <w:rPr>
          <w:rFonts w:ascii="Corbel" w:hAnsi="Corbel"/>
          <w:sz w:val="21"/>
          <w:szCs w:val="21"/>
        </w:rPr>
        <w:t>В пассивной части баланса произош</w:t>
      </w:r>
      <w:r w:rsidR="000E7FE3" w:rsidRPr="000E7FE3">
        <w:rPr>
          <w:rFonts w:ascii="Corbel" w:hAnsi="Corbel"/>
          <w:sz w:val="21"/>
          <w:szCs w:val="21"/>
        </w:rPr>
        <w:t>ло уменьшение объема привлеченных средств корпоративных клиентов</w:t>
      </w:r>
      <w:r w:rsidR="00587CFE">
        <w:rPr>
          <w:rFonts w:ascii="Corbel" w:hAnsi="Corbel"/>
          <w:sz w:val="21"/>
          <w:szCs w:val="21"/>
        </w:rPr>
        <w:t xml:space="preserve"> – на 3,9%, </w:t>
      </w:r>
      <w:proofErr w:type="gramStart"/>
      <w:r w:rsidR="00587CFE">
        <w:rPr>
          <w:rFonts w:ascii="Corbel" w:hAnsi="Corbel"/>
          <w:sz w:val="21"/>
          <w:szCs w:val="21"/>
        </w:rPr>
        <w:t>средства</w:t>
      </w:r>
      <w:proofErr w:type="gramEnd"/>
      <w:r w:rsidR="00587CFE">
        <w:rPr>
          <w:rFonts w:ascii="Corbel" w:hAnsi="Corbel"/>
          <w:sz w:val="21"/>
          <w:szCs w:val="21"/>
        </w:rPr>
        <w:t xml:space="preserve"> привлеченные от населения выросли на 2,8% г/г</w:t>
      </w:r>
      <w:r w:rsidR="000E7FE3" w:rsidRPr="000E7FE3">
        <w:rPr>
          <w:rFonts w:ascii="Corbel" w:hAnsi="Corbel"/>
          <w:sz w:val="21"/>
          <w:szCs w:val="21"/>
        </w:rPr>
        <w:t xml:space="preserve">. </w:t>
      </w:r>
    </w:p>
    <w:p w:rsidR="00587CFE" w:rsidRPr="00587CFE" w:rsidRDefault="00587CFE" w:rsidP="00587CFE">
      <w:pPr>
        <w:spacing w:before="60"/>
        <w:jc w:val="both"/>
        <w:rPr>
          <w:rFonts w:ascii="Corbel" w:hAnsi="Corbel"/>
          <w:sz w:val="21"/>
          <w:szCs w:val="21"/>
        </w:rPr>
      </w:pPr>
      <w:r>
        <w:rPr>
          <w:rFonts w:ascii="Corbel" w:hAnsi="Corbel"/>
          <w:sz w:val="21"/>
          <w:szCs w:val="21"/>
        </w:rPr>
        <w:t xml:space="preserve">Показатели достаточности капитала первого уровня Газпромбанка содержат меньший запас прочности, чем у остальных системно значимых госбанков. Показатель </w:t>
      </w:r>
      <w:r w:rsidRPr="00587CFE">
        <w:rPr>
          <w:rFonts w:ascii="Corbel" w:hAnsi="Corbel"/>
          <w:sz w:val="21"/>
          <w:szCs w:val="21"/>
        </w:rPr>
        <w:t>Н</w:t>
      </w:r>
      <w:proofErr w:type="gramStart"/>
      <w:r w:rsidRPr="00587CFE">
        <w:rPr>
          <w:rFonts w:ascii="Corbel" w:hAnsi="Corbel"/>
          <w:sz w:val="21"/>
          <w:szCs w:val="21"/>
        </w:rPr>
        <w:t>1</w:t>
      </w:r>
      <w:proofErr w:type="gramEnd"/>
      <w:r w:rsidRPr="00587CFE">
        <w:rPr>
          <w:rFonts w:ascii="Corbel" w:hAnsi="Corbel"/>
          <w:sz w:val="21"/>
          <w:szCs w:val="21"/>
        </w:rPr>
        <w:t xml:space="preserve">.2 </w:t>
      </w:r>
      <w:r>
        <w:rPr>
          <w:rFonts w:ascii="Corbel" w:hAnsi="Corbel"/>
          <w:sz w:val="21"/>
          <w:szCs w:val="21"/>
        </w:rPr>
        <w:t xml:space="preserve">в 2016 г. снизился с 9,0% до 8,2% при минимальном значении данного показателя 7,6% с 1 января 2017 г. С учетом </w:t>
      </w:r>
      <w:r w:rsidRPr="00587CFE">
        <w:rPr>
          <w:rFonts w:ascii="Corbel" w:hAnsi="Corbel"/>
          <w:sz w:val="21"/>
          <w:szCs w:val="21"/>
        </w:rPr>
        <w:t>планируемо</w:t>
      </w:r>
      <w:r>
        <w:rPr>
          <w:rFonts w:ascii="Corbel" w:hAnsi="Corbel"/>
          <w:sz w:val="21"/>
          <w:szCs w:val="21"/>
        </w:rPr>
        <w:t>го</w:t>
      </w:r>
      <w:r w:rsidRPr="00587CFE">
        <w:rPr>
          <w:rFonts w:ascii="Corbel" w:hAnsi="Corbel"/>
          <w:sz w:val="21"/>
          <w:szCs w:val="21"/>
        </w:rPr>
        <w:t xml:space="preserve"> повышении норматива </w:t>
      </w:r>
      <w:r>
        <w:rPr>
          <w:rFonts w:ascii="Corbel" w:hAnsi="Corbel"/>
          <w:sz w:val="21"/>
          <w:szCs w:val="21"/>
        </w:rPr>
        <w:t xml:space="preserve">Н1.2 </w:t>
      </w:r>
      <w:r w:rsidRPr="00587CFE">
        <w:rPr>
          <w:rFonts w:ascii="Corbel" w:hAnsi="Corbel"/>
          <w:sz w:val="21"/>
          <w:szCs w:val="21"/>
        </w:rPr>
        <w:t xml:space="preserve">до 8,525% с 1 января 2018 г. </w:t>
      </w:r>
      <w:r>
        <w:rPr>
          <w:rFonts w:ascii="Corbel" w:hAnsi="Corbel"/>
          <w:sz w:val="21"/>
          <w:szCs w:val="21"/>
        </w:rPr>
        <w:t>Газпром</w:t>
      </w:r>
      <w:r w:rsidRPr="00587CFE">
        <w:rPr>
          <w:rFonts w:ascii="Corbel" w:hAnsi="Corbel"/>
          <w:sz w:val="21"/>
          <w:szCs w:val="21"/>
        </w:rPr>
        <w:t>банк, вероятно, будет ограничивать рисковые активы, а также стремиться привлечь капитал от Газпрома.</w:t>
      </w:r>
    </w:p>
    <w:p w:rsidR="00587CFE" w:rsidRDefault="00587CFE" w:rsidP="00413160">
      <w:pPr>
        <w:jc w:val="both"/>
        <w:rPr>
          <w:rFonts w:ascii="Corbel" w:hAnsi="Corbel"/>
          <w:sz w:val="21"/>
          <w:szCs w:val="21"/>
        </w:rPr>
      </w:pPr>
    </w:p>
    <w:p w:rsidR="00587CFE" w:rsidRPr="000E7FE3" w:rsidRDefault="00587CFE" w:rsidP="00413160">
      <w:pPr>
        <w:jc w:val="both"/>
        <w:rPr>
          <w:rFonts w:ascii="Corbel" w:hAnsi="Corbel"/>
          <w:sz w:val="21"/>
          <w:szCs w:val="21"/>
        </w:rPr>
      </w:pPr>
    </w:p>
    <w:p w:rsidR="00AF478F" w:rsidRPr="00622A6A" w:rsidRDefault="0031183F" w:rsidP="00FC435C">
      <w:pPr>
        <w:spacing w:after="120"/>
        <w:jc w:val="both"/>
        <w:rPr>
          <w:rFonts w:ascii="Corbel" w:hAnsi="Corbel"/>
          <w:sz w:val="21"/>
          <w:szCs w:val="21"/>
        </w:rPr>
      </w:pPr>
      <w:proofErr w:type="gramStart"/>
      <w:r w:rsidRPr="00907096">
        <w:rPr>
          <w:rFonts w:ascii="Corbel" w:hAnsi="Corbel"/>
          <w:b/>
          <w:sz w:val="21"/>
          <w:szCs w:val="21"/>
        </w:rPr>
        <w:t xml:space="preserve">Россельхозбанк </w:t>
      </w:r>
      <w:r w:rsidRPr="00907096">
        <w:rPr>
          <w:rFonts w:ascii="Corbel" w:hAnsi="Corbel"/>
          <w:sz w:val="21"/>
          <w:szCs w:val="21"/>
        </w:rPr>
        <w:t>в</w:t>
      </w:r>
      <w:r w:rsidR="00907096" w:rsidRPr="00907096">
        <w:rPr>
          <w:rFonts w:ascii="Corbel" w:hAnsi="Corbel"/>
          <w:sz w:val="21"/>
          <w:szCs w:val="21"/>
        </w:rPr>
        <w:t xml:space="preserve"> </w:t>
      </w:r>
      <w:r w:rsidRPr="00907096">
        <w:rPr>
          <w:rFonts w:ascii="Corbel" w:hAnsi="Corbel"/>
          <w:sz w:val="21"/>
          <w:szCs w:val="21"/>
        </w:rPr>
        <w:t>2016</w:t>
      </w:r>
      <w:r w:rsidR="00C65A35">
        <w:rPr>
          <w:rFonts w:ascii="Corbel" w:hAnsi="Corbel"/>
          <w:sz w:val="21"/>
          <w:szCs w:val="21"/>
        </w:rPr>
        <w:t xml:space="preserve"> </w:t>
      </w:r>
      <w:r w:rsidRPr="00907096">
        <w:rPr>
          <w:rFonts w:ascii="Corbel" w:hAnsi="Corbel"/>
          <w:sz w:val="21"/>
          <w:szCs w:val="21"/>
        </w:rPr>
        <w:t>г.</w:t>
      </w:r>
      <w:r w:rsidR="00C65A35">
        <w:rPr>
          <w:rFonts w:ascii="Corbel" w:hAnsi="Corbel"/>
          <w:sz w:val="21"/>
          <w:szCs w:val="21"/>
        </w:rPr>
        <w:t>, также как и остальные крупные госбанки, улучшил финансовые результаты, заработав чистую прибыль 0,9 млрд руб. по сравнению с убытком 69,2 млрд руб. в 2015 г. Тем не менее</w:t>
      </w:r>
      <w:r w:rsidR="000C352B">
        <w:rPr>
          <w:rFonts w:ascii="Corbel" w:hAnsi="Corbel"/>
          <w:sz w:val="21"/>
          <w:szCs w:val="21"/>
        </w:rPr>
        <w:t>,</w:t>
      </w:r>
      <w:r w:rsidR="00C65A35">
        <w:rPr>
          <w:rFonts w:ascii="Corbel" w:hAnsi="Corbel"/>
          <w:sz w:val="21"/>
          <w:szCs w:val="21"/>
        </w:rPr>
        <w:t xml:space="preserve"> показатели прибыльности </w:t>
      </w:r>
      <w:r w:rsidR="00AF478F" w:rsidRPr="00AF478F">
        <w:rPr>
          <w:rFonts w:ascii="Corbel" w:hAnsi="Corbel"/>
          <w:sz w:val="21"/>
          <w:szCs w:val="21"/>
        </w:rPr>
        <w:t xml:space="preserve">Россельхозбанка </w:t>
      </w:r>
      <w:r w:rsidR="00C65A35">
        <w:rPr>
          <w:rFonts w:ascii="Corbel" w:hAnsi="Corbel"/>
          <w:sz w:val="21"/>
          <w:szCs w:val="21"/>
        </w:rPr>
        <w:t xml:space="preserve">пока остаются слабыми, что обусловлено низкой </w:t>
      </w:r>
      <w:proofErr w:type="spellStart"/>
      <w:r w:rsidR="00C65A35">
        <w:rPr>
          <w:rFonts w:ascii="Corbel" w:hAnsi="Corbel"/>
          <w:sz w:val="21"/>
          <w:szCs w:val="21"/>
        </w:rPr>
        <w:t>маржой</w:t>
      </w:r>
      <w:proofErr w:type="spellEnd"/>
      <w:r w:rsidR="00C65A35">
        <w:rPr>
          <w:rFonts w:ascii="Corbel" w:hAnsi="Corbel"/>
          <w:sz w:val="21"/>
          <w:szCs w:val="21"/>
        </w:rPr>
        <w:t xml:space="preserve"> </w:t>
      </w:r>
      <w:r w:rsidR="00622A6A">
        <w:rPr>
          <w:rFonts w:ascii="Corbel" w:hAnsi="Corbel"/>
          <w:sz w:val="21"/>
          <w:szCs w:val="21"/>
        </w:rPr>
        <w:t xml:space="preserve">(2,5%) </w:t>
      </w:r>
      <w:r w:rsidR="00C65A35">
        <w:rPr>
          <w:rFonts w:ascii="Corbel" w:hAnsi="Corbel"/>
          <w:sz w:val="21"/>
          <w:szCs w:val="21"/>
        </w:rPr>
        <w:t>и значительными расходами на резервирование потерь по кредитам.</w:t>
      </w:r>
      <w:proofErr w:type="gramEnd"/>
      <w:r w:rsidR="00622A6A">
        <w:rPr>
          <w:rFonts w:ascii="Corbel" w:hAnsi="Corbel"/>
          <w:sz w:val="21"/>
          <w:szCs w:val="21"/>
        </w:rPr>
        <w:t xml:space="preserve"> Показатель </w:t>
      </w:r>
      <w:r w:rsidR="00622A6A">
        <w:rPr>
          <w:rFonts w:ascii="Corbel" w:hAnsi="Corbel"/>
          <w:sz w:val="21"/>
          <w:szCs w:val="21"/>
          <w:lang w:val="en-US"/>
        </w:rPr>
        <w:t>NPL</w:t>
      </w:r>
      <w:r w:rsidR="00622A6A">
        <w:rPr>
          <w:rFonts w:ascii="Corbel" w:hAnsi="Corbel"/>
          <w:sz w:val="21"/>
          <w:szCs w:val="21"/>
        </w:rPr>
        <w:t xml:space="preserve">1+ </w:t>
      </w:r>
      <w:proofErr w:type="gramStart"/>
      <w:r w:rsidR="00622A6A">
        <w:rPr>
          <w:rFonts w:ascii="Corbel" w:hAnsi="Corbel"/>
          <w:sz w:val="21"/>
          <w:szCs w:val="21"/>
        </w:rPr>
        <w:t>на конец</w:t>
      </w:r>
      <w:proofErr w:type="gramEnd"/>
      <w:r w:rsidR="00622A6A">
        <w:rPr>
          <w:rFonts w:ascii="Corbel" w:hAnsi="Corbel"/>
          <w:sz w:val="21"/>
          <w:szCs w:val="21"/>
        </w:rPr>
        <w:t xml:space="preserve"> 2016 г. составил 13,1%, что выше среднего по системе. </w:t>
      </w:r>
    </w:p>
    <w:p w:rsidR="00C65A35" w:rsidRDefault="00AF478F" w:rsidP="00FC435C">
      <w:pPr>
        <w:spacing w:after="120"/>
        <w:jc w:val="both"/>
        <w:rPr>
          <w:rFonts w:ascii="Corbel" w:hAnsi="Corbel"/>
          <w:sz w:val="21"/>
          <w:szCs w:val="21"/>
        </w:rPr>
      </w:pPr>
      <w:r w:rsidRPr="00AF478F">
        <w:rPr>
          <w:rFonts w:ascii="Corbel" w:hAnsi="Corbel"/>
          <w:sz w:val="21"/>
          <w:szCs w:val="21"/>
        </w:rPr>
        <w:t>Активы Россельхозбанка в 2016 г. выросли на 5</w:t>
      </w:r>
      <w:r>
        <w:rPr>
          <w:rFonts w:ascii="Corbel" w:hAnsi="Corbel"/>
          <w:sz w:val="21"/>
          <w:szCs w:val="21"/>
        </w:rPr>
        <w:t>,5</w:t>
      </w:r>
      <w:r w:rsidRPr="00AF478F">
        <w:rPr>
          <w:rFonts w:ascii="Corbel" w:hAnsi="Corbel"/>
          <w:sz w:val="21"/>
          <w:szCs w:val="21"/>
        </w:rPr>
        <w:t>%</w:t>
      </w:r>
      <w:r>
        <w:rPr>
          <w:rFonts w:ascii="Corbel" w:hAnsi="Corbel"/>
          <w:sz w:val="21"/>
          <w:szCs w:val="21"/>
        </w:rPr>
        <w:t>,</w:t>
      </w:r>
      <w:r w:rsidRPr="00AF478F">
        <w:rPr>
          <w:rFonts w:ascii="Corbel" w:hAnsi="Corbel"/>
          <w:sz w:val="21"/>
          <w:szCs w:val="21"/>
        </w:rPr>
        <w:t xml:space="preserve"> основной рост обеспечили ликвидные статьи баланса</w:t>
      </w:r>
      <w:r>
        <w:rPr>
          <w:rFonts w:ascii="Corbel" w:hAnsi="Corbel"/>
          <w:sz w:val="21"/>
          <w:szCs w:val="21"/>
        </w:rPr>
        <w:t>. Рост совокупного кредитного портфеля составил 1,7% и обусловлен увеличением портфеля розничных кредитов на 11,5%</w:t>
      </w:r>
      <w:r w:rsidRPr="00AF478F">
        <w:rPr>
          <w:rFonts w:ascii="Corbel" w:hAnsi="Corbel"/>
          <w:sz w:val="21"/>
          <w:szCs w:val="21"/>
        </w:rPr>
        <w:t xml:space="preserve">. </w:t>
      </w:r>
      <w:r>
        <w:rPr>
          <w:rFonts w:ascii="Corbel" w:hAnsi="Corbel"/>
          <w:sz w:val="21"/>
          <w:szCs w:val="21"/>
        </w:rPr>
        <w:t xml:space="preserve">В пассивах </w:t>
      </w:r>
      <w:r w:rsidRPr="00AF478F">
        <w:rPr>
          <w:rFonts w:ascii="Corbel" w:hAnsi="Corbel"/>
          <w:sz w:val="21"/>
          <w:szCs w:val="21"/>
        </w:rPr>
        <w:t>Россельхозбанка</w:t>
      </w:r>
      <w:r>
        <w:rPr>
          <w:rFonts w:ascii="Corbel" w:hAnsi="Corbel"/>
          <w:sz w:val="21"/>
          <w:szCs w:val="21"/>
        </w:rPr>
        <w:t xml:space="preserve"> вырос объем привлеченных сре</w:t>
      </w:r>
      <w:proofErr w:type="gramStart"/>
      <w:r>
        <w:rPr>
          <w:rFonts w:ascii="Corbel" w:hAnsi="Corbel"/>
          <w:sz w:val="21"/>
          <w:szCs w:val="21"/>
        </w:rPr>
        <w:t>дств кл</w:t>
      </w:r>
      <w:proofErr w:type="gramEnd"/>
      <w:r>
        <w:rPr>
          <w:rFonts w:ascii="Corbel" w:hAnsi="Corbel"/>
          <w:sz w:val="21"/>
          <w:szCs w:val="21"/>
        </w:rPr>
        <w:t>иентов</w:t>
      </w:r>
      <w:r w:rsidR="00F96487">
        <w:rPr>
          <w:rFonts w:ascii="Corbel" w:hAnsi="Corbel"/>
          <w:sz w:val="21"/>
          <w:szCs w:val="21"/>
        </w:rPr>
        <w:t xml:space="preserve">, в том числе средств физлиц выросли на 25,5% - до 601 млрд руб., средства корпоративных клиентов и госорганов выросли на 4,8% - до 1 363 млрд руб. </w:t>
      </w:r>
    </w:p>
    <w:p w:rsidR="00F96487" w:rsidRDefault="00F96487" w:rsidP="00FC435C">
      <w:pPr>
        <w:spacing w:after="120"/>
        <w:jc w:val="both"/>
        <w:rPr>
          <w:rFonts w:ascii="Corbel" w:hAnsi="Corbel"/>
          <w:sz w:val="21"/>
          <w:szCs w:val="21"/>
        </w:rPr>
      </w:pPr>
      <w:r w:rsidRPr="00F96487">
        <w:rPr>
          <w:rFonts w:ascii="Corbel" w:hAnsi="Corbel"/>
          <w:sz w:val="21"/>
          <w:szCs w:val="21"/>
        </w:rPr>
        <w:t xml:space="preserve">В 2016 г. </w:t>
      </w:r>
      <w:r>
        <w:rPr>
          <w:rFonts w:ascii="Corbel" w:hAnsi="Corbel"/>
          <w:sz w:val="21"/>
          <w:szCs w:val="21"/>
        </w:rPr>
        <w:t>банк</w:t>
      </w:r>
      <w:r w:rsidRPr="00F96487">
        <w:rPr>
          <w:rFonts w:ascii="Corbel" w:hAnsi="Corbel"/>
          <w:sz w:val="21"/>
          <w:szCs w:val="21"/>
        </w:rPr>
        <w:t xml:space="preserve"> пога</w:t>
      </w:r>
      <w:r>
        <w:rPr>
          <w:rFonts w:ascii="Corbel" w:hAnsi="Corbel"/>
          <w:sz w:val="21"/>
          <w:szCs w:val="21"/>
        </w:rPr>
        <w:t>сил</w:t>
      </w:r>
      <w:r w:rsidRPr="00F96487">
        <w:rPr>
          <w:rFonts w:ascii="Corbel" w:hAnsi="Corbel"/>
          <w:sz w:val="21"/>
          <w:szCs w:val="21"/>
        </w:rPr>
        <w:t xml:space="preserve"> еврооблигации, в том числе </w:t>
      </w:r>
      <w:proofErr w:type="spellStart"/>
      <w:r w:rsidRPr="00F96487">
        <w:rPr>
          <w:rFonts w:ascii="Corbel" w:hAnsi="Corbel"/>
          <w:sz w:val="21"/>
          <w:szCs w:val="21"/>
        </w:rPr>
        <w:t>суборды</w:t>
      </w:r>
      <w:proofErr w:type="spellEnd"/>
      <w:r w:rsidRPr="00F96487">
        <w:rPr>
          <w:rFonts w:ascii="Corbel" w:hAnsi="Corbel"/>
          <w:sz w:val="21"/>
          <w:szCs w:val="21"/>
        </w:rPr>
        <w:t xml:space="preserve">, в объеме, эквивалентном 95,8 млрд руб., из </w:t>
      </w:r>
      <w:proofErr w:type="gramStart"/>
      <w:r w:rsidRPr="00F96487">
        <w:rPr>
          <w:rFonts w:ascii="Corbel" w:hAnsi="Corbel"/>
          <w:sz w:val="21"/>
          <w:szCs w:val="21"/>
        </w:rPr>
        <w:t>которых</w:t>
      </w:r>
      <w:proofErr w:type="gramEnd"/>
      <w:r w:rsidRPr="00F96487">
        <w:rPr>
          <w:rFonts w:ascii="Corbel" w:hAnsi="Corbel"/>
          <w:sz w:val="21"/>
          <w:szCs w:val="21"/>
        </w:rPr>
        <w:t xml:space="preserve"> 51,3 млрд </w:t>
      </w:r>
      <w:r>
        <w:rPr>
          <w:rFonts w:ascii="Corbel" w:hAnsi="Corbel"/>
          <w:sz w:val="21"/>
          <w:szCs w:val="21"/>
        </w:rPr>
        <w:t>–</w:t>
      </w:r>
      <w:r w:rsidRPr="00F96487">
        <w:rPr>
          <w:rFonts w:ascii="Corbel" w:hAnsi="Corbel"/>
          <w:sz w:val="21"/>
          <w:szCs w:val="21"/>
        </w:rPr>
        <w:t xml:space="preserve"> досрочно</w:t>
      </w:r>
      <w:r>
        <w:rPr>
          <w:rFonts w:ascii="Corbel" w:hAnsi="Corbel"/>
          <w:sz w:val="21"/>
          <w:szCs w:val="21"/>
        </w:rPr>
        <w:t>. Задолженность по выпущенным рублевым облигациям снизилась на 3,5% - до 214 млрд руб., что остается самым большим объемом среди российских банков.</w:t>
      </w:r>
    </w:p>
    <w:p w:rsidR="00D14512" w:rsidRPr="00A4691E" w:rsidRDefault="00ED0B7F" w:rsidP="00FC435C">
      <w:pPr>
        <w:spacing w:after="120"/>
        <w:jc w:val="both"/>
        <w:rPr>
          <w:rFonts w:ascii="Corbel" w:hAnsi="Corbel"/>
          <w:sz w:val="21"/>
          <w:szCs w:val="21"/>
        </w:rPr>
      </w:pPr>
      <w:r>
        <w:rPr>
          <w:rFonts w:ascii="Corbel" w:hAnsi="Corbel"/>
          <w:sz w:val="21"/>
          <w:szCs w:val="21"/>
        </w:rPr>
        <w:t xml:space="preserve">Россельхозбанк в 2016 г. был докапитализирован </w:t>
      </w:r>
      <w:r w:rsidRPr="00ED0B7F">
        <w:rPr>
          <w:rFonts w:ascii="Corbel" w:hAnsi="Corbel"/>
          <w:sz w:val="21"/>
          <w:szCs w:val="21"/>
        </w:rPr>
        <w:t>государством на сумму 8 млрд руб</w:t>
      </w:r>
      <w:r>
        <w:rPr>
          <w:rFonts w:ascii="Corbel" w:hAnsi="Corbel"/>
          <w:sz w:val="21"/>
          <w:szCs w:val="21"/>
        </w:rPr>
        <w:t>., а также разместил бессрочные рублевые облигации на 15 млрд руб., что обеспечило улучшение нормативов достаточности собственных средств. Показатель Н</w:t>
      </w:r>
      <w:proofErr w:type="gramStart"/>
      <w:r>
        <w:rPr>
          <w:rFonts w:ascii="Corbel" w:hAnsi="Corbel"/>
          <w:sz w:val="21"/>
          <w:szCs w:val="21"/>
        </w:rPr>
        <w:t>1</w:t>
      </w:r>
      <w:proofErr w:type="gramEnd"/>
      <w:r>
        <w:rPr>
          <w:rFonts w:ascii="Corbel" w:hAnsi="Corbel"/>
          <w:sz w:val="21"/>
          <w:szCs w:val="21"/>
        </w:rPr>
        <w:t>.1. вырос с 9,3% до 9,7%, Н1.2 вырос с 9,3% до 10,2%. Норматив Н1.0 снизился с 16,6% до 16,4%, что было обусловлено переоценкой валютных субордов при укреплении курса рубля.</w:t>
      </w:r>
      <w:r w:rsidR="00DB0CC2">
        <w:rPr>
          <w:rFonts w:ascii="Corbel" w:hAnsi="Corbel"/>
          <w:sz w:val="21"/>
          <w:szCs w:val="21"/>
        </w:rPr>
        <w:t xml:space="preserve"> В первом квартале 2017 г. Россельхозбанк был докапитализирован еще на 5 млрд руб. за счет бюджетных средств. По данным «Ъ», дополнительные вливания в капитал со стороны государства могут составить еще 30 млрд руб. за счет средств от досрочного возврата субординированных займов в форме ОФЗ </w:t>
      </w:r>
      <w:proofErr w:type="gramStart"/>
      <w:r w:rsidR="00DB0CC2">
        <w:rPr>
          <w:rFonts w:ascii="Corbel" w:hAnsi="Corbel"/>
          <w:sz w:val="21"/>
          <w:szCs w:val="21"/>
        </w:rPr>
        <w:t>от</w:t>
      </w:r>
      <w:proofErr w:type="gramEnd"/>
      <w:r w:rsidR="00DB0CC2">
        <w:rPr>
          <w:rFonts w:ascii="Corbel" w:hAnsi="Corbel"/>
          <w:sz w:val="21"/>
          <w:szCs w:val="21"/>
        </w:rPr>
        <w:t xml:space="preserve"> Альфа-Банка. Поддержка со стороны государства </w:t>
      </w:r>
      <w:r w:rsidR="00622A6A">
        <w:rPr>
          <w:rFonts w:ascii="Corbel" w:hAnsi="Corbel"/>
          <w:sz w:val="21"/>
          <w:szCs w:val="21"/>
        </w:rPr>
        <w:t xml:space="preserve">позволяет </w:t>
      </w:r>
      <w:r w:rsidR="00DB0CC2">
        <w:rPr>
          <w:rFonts w:ascii="Corbel" w:hAnsi="Corbel"/>
          <w:sz w:val="21"/>
          <w:szCs w:val="21"/>
        </w:rPr>
        <w:t>компенсир</w:t>
      </w:r>
      <w:r w:rsidR="00622A6A">
        <w:rPr>
          <w:rFonts w:ascii="Corbel" w:hAnsi="Corbel"/>
          <w:sz w:val="21"/>
          <w:szCs w:val="21"/>
        </w:rPr>
        <w:t>ова</w:t>
      </w:r>
      <w:r w:rsidR="00DB0CC2">
        <w:rPr>
          <w:rFonts w:ascii="Corbel" w:hAnsi="Corbel"/>
          <w:sz w:val="21"/>
          <w:szCs w:val="21"/>
        </w:rPr>
        <w:t>т</w:t>
      </w:r>
      <w:r w:rsidR="00622A6A">
        <w:rPr>
          <w:rFonts w:ascii="Corbel" w:hAnsi="Corbel"/>
          <w:sz w:val="21"/>
          <w:szCs w:val="21"/>
        </w:rPr>
        <w:t>ь</w:t>
      </w:r>
      <w:r w:rsidR="00DB0CC2">
        <w:rPr>
          <w:rFonts w:ascii="Corbel" w:hAnsi="Corbel"/>
          <w:sz w:val="21"/>
          <w:szCs w:val="21"/>
        </w:rPr>
        <w:t xml:space="preserve"> </w:t>
      </w:r>
      <w:proofErr w:type="spellStart"/>
      <w:r w:rsidR="00622A6A">
        <w:rPr>
          <w:rFonts w:ascii="Corbel" w:hAnsi="Corbel"/>
          <w:sz w:val="21"/>
          <w:szCs w:val="21"/>
        </w:rPr>
        <w:t>Россельхозбанку</w:t>
      </w:r>
      <w:proofErr w:type="spellEnd"/>
      <w:r w:rsidR="00622A6A">
        <w:rPr>
          <w:rFonts w:ascii="Corbel" w:hAnsi="Corbel"/>
          <w:sz w:val="21"/>
          <w:szCs w:val="21"/>
        </w:rPr>
        <w:t xml:space="preserve"> низкую маржу и потери по кредитам. Потенциал восстановления прибыли Россельхозбанка в 2017 г. мы оцениваем как слабый в виду недостаточного покрытия проблемной задолженности резервами (88%).   </w:t>
      </w:r>
      <w:r w:rsidR="00B75563">
        <w:rPr>
          <w:rFonts w:ascii="Corbel" w:hAnsi="Corbel"/>
          <w:sz w:val="21"/>
          <w:szCs w:val="21"/>
        </w:rPr>
        <w:t xml:space="preserve">  </w:t>
      </w:r>
    </w:p>
    <w:p w:rsidR="00192B2E" w:rsidRPr="00A4691E" w:rsidRDefault="00192B2E" w:rsidP="00D67ACA">
      <w:pPr>
        <w:spacing w:after="120"/>
        <w:jc w:val="both"/>
        <w:rPr>
          <w:rFonts w:ascii="Corbel" w:hAnsi="Corbel"/>
          <w:sz w:val="21"/>
          <w:szCs w:val="21"/>
        </w:rPr>
        <w:sectPr w:rsidR="00192B2E" w:rsidRPr="00A4691E" w:rsidSect="00886174">
          <w:pgSz w:w="11906" w:h="16838"/>
          <w:pgMar w:top="1814" w:right="566" w:bottom="851" w:left="567" w:header="426" w:footer="133" w:gutter="0"/>
          <w:cols w:space="708"/>
          <w:docGrid w:linePitch="360"/>
        </w:sectPr>
      </w:pPr>
    </w:p>
    <w:p w:rsidR="00AC35CA" w:rsidRPr="00AC35CA" w:rsidRDefault="00AC35CA" w:rsidP="00AC35CA">
      <w:pPr>
        <w:spacing w:before="120"/>
        <w:ind w:right="-851"/>
        <w:jc w:val="center"/>
        <w:rPr>
          <w:sz w:val="16"/>
          <w:szCs w:val="16"/>
        </w:rPr>
      </w:pPr>
    </w:p>
    <w:p w:rsidR="00D67ACA" w:rsidRPr="00494870" w:rsidRDefault="00AC35CA" w:rsidP="00AC35CA">
      <w:pPr>
        <w:ind w:right="-851"/>
        <w:jc w:val="center"/>
        <w:rPr>
          <w:lang w:val="en-US"/>
        </w:rPr>
      </w:pPr>
      <w:r w:rsidRPr="00AC35CA">
        <w:rPr>
          <w:noProof/>
          <w:lang w:eastAsia="ru-RU"/>
        </w:rPr>
        <w:drawing>
          <wp:inline distT="0" distB="0" distL="0" distR="0">
            <wp:extent cx="6972300" cy="5848842"/>
            <wp:effectExtent l="19050" t="0" r="0" b="0"/>
            <wp:docPr id="10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977" cy="5850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ACA" w:rsidRDefault="00B63666" w:rsidP="00D51CB9">
      <w:pPr>
        <w:spacing w:before="120"/>
        <w:ind w:right="1843"/>
        <w:jc w:val="right"/>
        <w:rPr>
          <w:rFonts w:ascii="Corbel" w:hAnsi="Corbel"/>
          <w:sz w:val="16"/>
          <w:szCs w:val="16"/>
        </w:rPr>
      </w:pPr>
      <w:r w:rsidRPr="002026AC">
        <w:rPr>
          <w:rFonts w:ascii="Corbel" w:hAnsi="Corbel"/>
          <w:sz w:val="16"/>
          <w:szCs w:val="16"/>
        </w:rPr>
        <w:t>Источник: данные ЦБ, расчеты P</w:t>
      </w:r>
      <w:r w:rsidRPr="002026AC">
        <w:rPr>
          <w:rFonts w:ascii="Corbel" w:hAnsi="Corbel"/>
          <w:sz w:val="16"/>
          <w:szCs w:val="16"/>
          <w:lang w:val="en-US"/>
        </w:rPr>
        <w:t>SB</w:t>
      </w:r>
      <w:r w:rsidRPr="002026AC">
        <w:rPr>
          <w:rFonts w:ascii="Corbel" w:hAnsi="Corbel"/>
          <w:sz w:val="16"/>
          <w:szCs w:val="16"/>
        </w:rPr>
        <w:t xml:space="preserve"> </w:t>
      </w:r>
      <w:r w:rsidRPr="002026AC">
        <w:rPr>
          <w:rFonts w:ascii="Corbel" w:hAnsi="Corbel"/>
          <w:sz w:val="16"/>
          <w:szCs w:val="16"/>
          <w:lang w:val="en-US"/>
        </w:rPr>
        <w:t>Research</w:t>
      </w:r>
    </w:p>
    <w:p w:rsidR="00D67ACA" w:rsidRPr="002026AC" w:rsidRDefault="00D67ACA" w:rsidP="00D67ACA">
      <w:pPr>
        <w:spacing w:after="200" w:line="276" w:lineRule="auto"/>
        <w:rPr>
          <w:sz w:val="16"/>
          <w:szCs w:val="16"/>
        </w:rPr>
        <w:sectPr w:rsidR="00D67ACA" w:rsidRPr="002026AC" w:rsidSect="00CA145B">
          <w:pgSz w:w="16838" w:h="11906" w:orient="landscape"/>
          <w:pgMar w:top="567" w:right="1103" w:bottom="566" w:left="851" w:header="426" w:footer="133" w:gutter="0"/>
          <w:cols w:space="708"/>
          <w:docGrid w:linePitch="360"/>
        </w:sectPr>
      </w:pPr>
    </w:p>
    <w:p w:rsidR="009F4F8D" w:rsidRDefault="009F4F8D" w:rsidP="009613E6">
      <w:pPr>
        <w:spacing w:before="60"/>
        <w:jc w:val="both"/>
        <w:rPr>
          <w:rFonts w:asciiTheme="minorHAnsi" w:hAnsiTheme="minorHAnsi"/>
          <w:color w:val="0070C0"/>
          <w:sz w:val="40"/>
          <w:szCs w:val="40"/>
        </w:rPr>
      </w:pPr>
      <w:bookmarkStart w:id="39" w:name="_Крупные_частные_банки"/>
      <w:bookmarkEnd w:id="39"/>
      <w:r w:rsidRPr="009F4F8D">
        <w:rPr>
          <w:rFonts w:asciiTheme="minorHAnsi" w:hAnsiTheme="minorHAnsi"/>
          <w:color w:val="0070C0"/>
          <w:sz w:val="40"/>
          <w:szCs w:val="40"/>
        </w:rPr>
        <w:lastRenderedPageBreak/>
        <w:t xml:space="preserve">Банки второго эшелона, связанные с государством </w:t>
      </w:r>
    </w:p>
    <w:p w:rsidR="00796449" w:rsidRDefault="00796449" w:rsidP="009613E6">
      <w:pPr>
        <w:spacing w:before="60"/>
        <w:jc w:val="both"/>
        <w:rPr>
          <w:rFonts w:asciiTheme="minorHAnsi" w:hAnsiTheme="minorHAnsi"/>
          <w:b/>
          <w:i/>
          <w:color w:val="1F497D" w:themeColor="text2"/>
        </w:rPr>
      </w:pPr>
    </w:p>
    <w:p w:rsidR="00121C50" w:rsidRDefault="003838D8" w:rsidP="009613E6">
      <w:pPr>
        <w:spacing w:before="60"/>
        <w:jc w:val="both"/>
        <w:rPr>
          <w:rFonts w:asciiTheme="minorHAnsi" w:hAnsiTheme="minorHAnsi"/>
          <w:b/>
          <w:i/>
          <w:color w:val="1F497D" w:themeColor="text2"/>
        </w:rPr>
      </w:pPr>
      <w:r w:rsidRPr="0062565E">
        <w:rPr>
          <w:rFonts w:asciiTheme="minorHAnsi" w:hAnsiTheme="minorHAnsi"/>
          <w:b/>
          <w:i/>
          <w:color w:val="1F497D" w:themeColor="text2"/>
        </w:rPr>
        <w:t xml:space="preserve">Группа средних банков, контролируемых государством через </w:t>
      </w:r>
      <w:proofErr w:type="spellStart"/>
      <w:r w:rsidRPr="0062565E">
        <w:rPr>
          <w:rFonts w:asciiTheme="minorHAnsi" w:hAnsiTheme="minorHAnsi"/>
          <w:b/>
          <w:i/>
          <w:color w:val="1F497D" w:themeColor="text2"/>
        </w:rPr>
        <w:t>госкорпорации</w:t>
      </w:r>
      <w:proofErr w:type="spellEnd"/>
      <w:r w:rsidRPr="0062565E">
        <w:rPr>
          <w:rFonts w:asciiTheme="minorHAnsi" w:hAnsiTheme="minorHAnsi"/>
          <w:b/>
          <w:i/>
          <w:color w:val="1F497D" w:themeColor="text2"/>
        </w:rPr>
        <w:t xml:space="preserve"> и компании с </w:t>
      </w:r>
      <w:r w:rsidR="005916B4" w:rsidRPr="0062565E">
        <w:rPr>
          <w:rFonts w:asciiTheme="minorHAnsi" w:hAnsiTheme="minorHAnsi"/>
          <w:b/>
          <w:i/>
          <w:color w:val="1F497D" w:themeColor="text2"/>
        </w:rPr>
        <w:t>гос</w:t>
      </w:r>
      <w:r w:rsidR="00611D03" w:rsidRPr="0062565E">
        <w:rPr>
          <w:rFonts w:asciiTheme="minorHAnsi" w:hAnsiTheme="minorHAnsi"/>
          <w:b/>
          <w:i/>
          <w:color w:val="1F497D" w:themeColor="text2"/>
        </w:rPr>
        <w:t xml:space="preserve">участием, </w:t>
      </w:r>
      <w:r w:rsidRPr="0062565E">
        <w:rPr>
          <w:rFonts w:asciiTheme="minorHAnsi" w:hAnsiTheme="minorHAnsi"/>
          <w:b/>
          <w:i/>
          <w:color w:val="1F497D" w:themeColor="text2"/>
        </w:rPr>
        <w:t xml:space="preserve">в </w:t>
      </w:r>
      <w:r w:rsidR="0062565E">
        <w:rPr>
          <w:rFonts w:asciiTheme="minorHAnsi" w:hAnsiTheme="minorHAnsi"/>
          <w:b/>
          <w:i/>
          <w:color w:val="1F497D" w:themeColor="text2"/>
        </w:rPr>
        <w:t>4</w:t>
      </w:r>
      <w:r w:rsidRPr="0062565E">
        <w:rPr>
          <w:rFonts w:asciiTheme="minorHAnsi" w:hAnsiTheme="minorHAnsi"/>
          <w:b/>
          <w:i/>
          <w:color w:val="1F497D" w:themeColor="text2"/>
        </w:rPr>
        <w:t xml:space="preserve"> квартале </w:t>
      </w:r>
      <w:r w:rsidR="0062565E">
        <w:rPr>
          <w:rFonts w:asciiTheme="minorHAnsi" w:hAnsiTheme="minorHAnsi"/>
          <w:b/>
          <w:i/>
          <w:color w:val="1F497D" w:themeColor="text2"/>
        </w:rPr>
        <w:t xml:space="preserve">и в целом за 2016 г. показали слабые результаты. Убыток рассматриваемой группы банков за 2016 г. вырос до 85 млрд руб. по сравнению с убытком 37 млрд руб. </w:t>
      </w:r>
      <w:r w:rsidR="00121C50">
        <w:rPr>
          <w:rFonts w:asciiTheme="minorHAnsi" w:hAnsiTheme="minorHAnsi"/>
          <w:b/>
          <w:i/>
          <w:color w:val="1F497D" w:themeColor="text2"/>
        </w:rPr>
        <w:t xml:space="preserve">Ухудшение результатов обусловлено созданием значительных резервов по проблемным кредитам. Докапитализация со стороны акционеров </w:t>
      </w:r>
      <w:r w:rsidR="00E8470B">
        <w:rPr>
          <w:rFonts w:asciiTheme="minorHAnsi" w:hAnsiTheme="minorHAnsi"/>
          <w:b/>
          <w:i/>
          <w:color w:val="1F497D" w:themeColor="text2"/>
        </w:rPr>
        <w:t xml:space="preserve">компенсировала убытки и </w:t>
      </w:r>
      <w:r w:rsidR="00121C50">
        <w:rPr>
          <w:rFonts w:asciiTheme="minorHAnsi" w:hAnsiTheme="minorHAnsi"/>
          <w:b/>
          <w:i/>
          <w:color w:val="1F497D" w:themeColor="text2"/>
        </w:rPr>
        <w:t>позвол</w:t>
      </w:r>
      <w:r w:rsidR="00E8470B">
        <w:rPr>
          <w:rFonts w:asciiTheme="minorHAnsi" w:hAnsiTheme="minorHAnsi"/>
          <w:b/>
          <w:i/>
          <w:color w:val="1F497D" w:themeColor="text2"/>
        </w:rPr>
        <w:t>ила</w:t>
      </w:r>
      <w:r w:rsidR="00121C50">
        <w:rPr>
          <w:rFonts w:asciiTheme="minorHAnsi" w:hAnsiTheme="minorHAnsi"/>
          <w:b/>
          <w:i/>
          <w:color w:val="1F497D" w:themeColor="text2"/>
        </w:rPr>
        <w:t xml:space="preserve"> банкам выполнять нормативы достаточности капитала. </w:t>
      </w:r>
    </w:p>
    <w:p w:rsidR="007A6472" w:rsidRDefault="000425B5" w:rsidP="009613E6">
      <w:pPr>
        <w:spacing w:before="60"/>
        <w:jc w:val="both"/>
        <w:rPr>
          <w:rFonts w:asciiTheme="minorHAnsi" w:hAnsiTheme="minorHAnsi"/>
          <w:b/>
          <w:i/>
          <w:color w:val="1F497D" w:themeColor="text2"/>
        </w:rPr>
      </w:pPr>
      <w:r>
        <w:rPr>
          <w:rFonts w:asciiTheme="minorHAnsi" w:hAnsiTheme="minorHAnsi"/>
          <w:b/>
          <w:i/>
          <w:color w:val="1F497D" w:themeColor="text2"/>
        </w:rPr>
        <w:t xml:space="preserve">Потребность в создании резервов оказывает давление на капитал, в результате чего средние госбанки в 2016 г. проводили стратегию по сокращению бизнеса.  </w:t>
      </w:r>
    </w:p>
    <w:p w:rsidR="00796449" w:rsidRDefault="00796449" w:rsidP="00D610C3">
      <w:pPr>
        <w:spacing w:before="60" w:after="120"/>
        <w:jc w:val="both"/>
        <w:rPr>
          <w:rFonts w:asciiTheme="minorHAnsi" w:hAnsiTheme="minorHAnsi"/>
          <w:b/>
          <w:i/>
          <w:color w:val="1F497D" w:themeColor="text2"/>
        </w:rPr>
      </w:pPr>
    </w:p>
    <w:p w:rsidR="000C352B" w:rsidRDefault="000C352B" w:rsidP="00D610C3">
      <w:pPr>
        <w:spacing w:before="60" w:after="120"/>
        <w:jc w:val="both"/>
        <w:rPr>
          <w:rFonts w:asciiTheme="minorHAnsi" w:hAnsiTheme="minorHAnsi"/>
          <w:b/>
          <w:i/>
          <w:color w:val="1F497D" w:themeColor="text2"/>
        </w:rPr>
      </w:pPr>
    </w:p>
    <w:tbl>
      <w:tblPr>
        <w:tblW w:w="10821" w:type="dxa"/>
        <w:tblInd w:w="10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5383"/>
        <w:gridCol w:w="5503"/>
      </w:tblGrid>
      <w:tr w:rsidR="003D7EDE" w:rsidRPr="00967819" w:rsidTr="003A0CA1">
        <w:trPr>
          <w:trHeight w:val="292"/>
        </w:trPr>
        <w:tc>
          <w:tcPr>
            <w:tcW w:w="5385" w:type="dxa"/>
            <w:shd w:val="clear" w:color="000000" w:fill="004192"/>
            <w:vAlign w:val="center"/>
            <w:hideMark/>
          </w:tcPr>
          <w:p w:rsidR="003D7EDE" w:rsidRDefault="003371C4" w:rsidP="003D7EDE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 xml:space="preserve">Изменение  активов </w:t>
            </w:r>
            <w:r w:rsidR="00B36579"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за 4-й кв. 2016 г.</w:t>
            </w:r>
          </w:p>
        </w:tc>
        <w:tc>
          <w:tcPr>
            <w:tcW w:w="5436" w:type="dxa"/>
            <w:shd w:val="clear" w:color="000000" w:fill="004192"/>
            <w:vAlign w:val="center"/>
          </w:tcPr>
          <w:p w:rsidR="003D7EDE" w:rsidRPr="0017205F" w:rsidRDefault="003371C4" w:rsidP="003D7EDE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Изменение  активов за 12м2016 г.</w:t>
            </w:r>
          </w:p>
        </w:tc>
      </w:tr>
      <w:tr w:rsidR="003D7EDE" w:rsidRPr="00967819" w:rsidTr="00796449">
        <w:trPr>
          <w:trHeight w:val="292"/>
        </w:trPr>
        <w:tc>
          <w:tcPr>
            <w:tcW w:w="5385" w:type="dxa"/>
            <w:tcBorders>
              <w:bottom w:val="single" w:sz="4" w:space="0" w:color="FFFFFF" w:themeColor="background1"/>
            </w:tcBorders>
            <w:shd w:val="clear" w:color="000000" w:fill="auto"/>
            <w:vAlign w:val="center"/>
            <w:hideMark/>
          </w:tcPr>
          <w:p w:rsidR="003D7EDE" w:rsidRDefault="003D7EDE" w:rsidP="003D7EDE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</w:p>
        </w:tc>
        <w:tc>
          <w:tcPr>
            <w:tcW w:w="5436" w:type="dxa"/>
            <w:tcBorders>
              <w:bottom w:val="single" w:sz="4" w:space="0" w:color="FFFFFF" w:themeColor="background1"/>
            </w:tcBorders>
            <w:shd w:val="clear" w:color="000000" w:fill="auto"/>
            <w:vAlign w:val="center"/>
          </w:tcPr>
          <w:p w:rsidR="003D7EDE" w:rsidRDefault="003D7EDE" w:rsidP="003D7EDE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</w:p>
        </w:tc>
      </w:tr>
      <w:tr w:rsidR="00796449" w:rsidRPr="00967819" w:rsidTr="00796449">
        <w:trPr>
          <w:trHeight w:val="308"/>
        </w:trPr>
        <w:tc>
          <w:tcPr>
            <w:tcW w:w="5385" w:type="dxa"/>
            <w:shd w:val="clear" w:color="auto" w:fill="auto"/>
            <w:vAlign w:val="center"/>
            <w:hideMark/>
          </w:tcPr>
          <w:p w:rsidR="00796449" w:rsidRDefault="00742F13" w:rsidP="003D7EDE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noProof/>
                <w:color w:val="FFFFFF"/>
                <w:lang w:eastAsia="ru-RU"/>
              </w:rPr>
              <w:drawing>
                <wp:inline distT="0" distB="0" distL="0" distR="0">
                  <wp:extent cx="3154045" cy="2084541"/>
                  <wp:effectExtent l="19050" t="0" r="8255" b="0"/>
                  <wp:docPr id="2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831" cy="20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352B" w:rsidRDefault="000C352B" w:rsidP="003D7EDE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</w:p>
        </w:tc>
        <w:tc>
          <w:tcPr>
            <w:tcW w:w="5436" w:type="dxa"/>
            <w:shd w:val="clear" w:color="auto" w:fill="auto"/>
            <w:vAlign w:val="center"/>
          </w:tcPr>
          <w:p w:rsidR="00796449" w:rsidRDefault="00742F13" w:rsidP="003D7EDE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noProof/>
                <w:color w:val="FFFFFF"/>
                <w:lang w:eastAsia="ru-RU"/>
              </w:rPr>
              <w:drawing>
                <wp:inline distT="0" distB="0" distL="0" distR="0">
                  <wp:extent cx="3095625" cy="2055613"/>
                  <wp:effectExtent l="19050" t="0" r="9525" b="0"/>
                  <wp:docPr id="2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289" cy="2058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6449" w:rsidRDefault="00796449" w:rsidP="003D7EDE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</w:p>
          <w:p w:rsidR="000C352B" w:rsidRPr="00B515D7" w:rsidRDefault="000C352B" w:rsidP="003D7EDE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</w:p>
        </w:tc>
      </w:tr>
      <w:tr w:rsidR="003D7EDE" w:rsidRPr="00967819" w:rsidTr="003A0CA1">
        <w:trPr>
          <w:trHeight w:val="308"/>
        </w:trPr>
        <w:tc>
          <w:tcPr>
            <w:tcW w:w="5385" w:type="dxa"/>
            <w:shd w:val="clear" w:color="auto" w:fill="004192"/>
            <w:vAlign w:val="center"/>
            <w:hideMark/>
          </w:tcPr>
          <w:p w:rsidR="003D7EDE" w:rsidRPr="00B515D7" w:rsidRDefault="003D7EDE" w:rsidP="003D7EDE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Достаточность собственных средств - Н</w:t>
            </w:r>
            <w:proofErr w:type="gramStart"/>
            <w:r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1</w:t>
            </w:r>
            <w:proofErr w:type="gramEnd"/>
            <w:r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.0 (мин. 8%)</w:t>
            </w:r>
          </w:p>
        </w:tc>
        <w:tc>
          <w:tcPr>
            <w:tcW w:w="5436" w:type="dxa"/>
            <w:shd w:val="clear" w:color="auto" w:fill="004192"/>
            <w:vAlign w:val="center"/>
          </w:tcPr>
          <w:p w:rsidR="003D7EDE" w:rsidRPr="00B515D7" w:rsidRDefault="003D7EDE" w:rsidP="003D7EDE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 w:rsidRPr="00B515D7"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Достаточность базового капитала - Н</w:t>
            </w:r>
            <w:proofErr w:type="gramStart"/>
            <w:r w:rsidRPr="00B515D7"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1</w:t>
            </w:r>
            <w:proofErr w:type="gramEnd"/>
            <w:r w:rsidRPr="00B515D7"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.2 (мин. 6%)</w:t>
            </w:r>
          </w:p>
        </w:tc>
      </w:tr>
      <w:tr w:rsidR="003D7EDE" w:rsidRPr="00967819" w:rsidTr="00796449">
        <w:trPr>
          <w:trHeight w:val="1688"/>
        </w:trPr>
        <w:tc>
          <w:tcPr>
            <w:tcW w:w="5385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7B6C1B" w:rsidRPr="00967819" w:rsidRDefault="007B29BB" w:rsidP="007B6C1B">
            <w:pPr>
              <w:rPr>
                <w:rFonts w:ascii="Corbel" w:eastAsia="Times New Roman" w:hAnsi="Corbel" w:cs="Arial CYR"/>
                <w:lang w:eastAsia="ru-RU"/>
              </w:rPr>
            </w:pPr>
            <w:r>
              <w:rPr>
                <w:rFonts w:ascii="Corbel" w:eastAsia="Times New Roman" w:hAnsi="Corbel" w:cs="Arial CYR"/>
                <w:noProof/>
                <w:lang w:eastAsia="ru-RU"/>
              </w:rPr>
              <w:drawing>
                <wp:inline distT="0" distB="0" distL="0" distR="0">
                  <wp:extent cx="3223881" cy="2143878"/>
                  <wp:effectExtent l="19050" t="0" r="0" b="0"/>
                  <wp:docPr id="3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662" cy="2148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7B6C1B" w:rsidRPr="00967819" w:rsidRDefault="00F23C34" w:rsidP="003A0CA1">
            <w:pPr>
              <w:jc w:val="center"/>
              <w:rPr>
                <w:rFonts w:ascii="Corbel" w:eastAsia="Times New Roman" w:hAnsi="Corbel" w:cs="Arial CYR"/>
                <w:lang w:eastAsia="ru-RU"/>
              </w:rPr>
            </w:pPr>
            <w:r w:rsidRPr="00F23C34">
              <w:rPr>
                <w:rFonts w:ascii="Corbel" w:eastAsia="Times New Roman" w:hAnsi="Corbel" w:cs="Arial CYR"/>
                <w:noProof/>
                <w:lang w:eastAsia="ru-RU"/>
              </w:rPr>
              <w:drawing>
                <wp:inline distT="0" distB="0" distL="0" distR="0">
                  <wp:extent cx="3037291" cy="2019794"/>
                  <wp:effectExtent l="19050" t="0" r="0" b="0"/>
                  <wp:docPr id="4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247" cy="20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449" w:rsidRPr="00967819" w:rsidTr="00796449">
        <w:trPr>
          <w:trHeight w:val="292"/>
        </w:trPr>
        <w:tc>
          <w:tcPr>
            <w:tcW w:w="5385" w:type="dxa"/>
            <w:shd w:val="clear" w:color="000000" w:fill="auto"/>
            <w:vAlign w:val="center"/>
            <w:hideMark/>
          </w:tcPr>
          <w:p w:rsidR="00796449" w:rsidRDefault="00796449" w:rsidP="003D7EDE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</w:p>
          <w:p w:rsidR="00611D03" w:rsidRDefault="00611D03" w:rsidP="000425B5">
            <w:pPr>
              <w:rPr>
                <w:rFonts w:ascii="Corbel" w:eastAsia="Times New Roman" w:hAnsi="Corbel" w:cs="Arial CYR"/>
                <w:color w:val="FFFFFF"/>
                <w:lang w:eastAsia="ru-RU"/>
              </w:rPr>
            </w:pPr>
          </w:p>
          <w:p w:rsidR="00611D03" w:rsidRDefault="00611D03" w:rsidP="00611D03">
            <w:pPr>
              <w:rPr>
                <w:rFonts w:ascii="Corbel" w:eastAsia="Times New Roman" w:hAnsi="Corbel" w:cs="Arial CYR"/>
                <w:color w:val="FFFFFF"/>
                <w:lang w:eastAsia="ru-RU"/>
              </w:rPr>
            </w:pPr>
          </w:p>
          <w:p w:rsidR="000C352B" w:rsidRDefault="000C352B" w:rsidP="00611D03">
            <w:pPr>
              <w:rPr>
                <w:rFonts w:ascii="Corbel" w:eastAsia="Times New Roman" w:hAnsi="Corbel" w:cs="Arial CYR"/>
                <w:color w:val="FFFFFF"/>
                <w:lang w:eastAsia="ru-RU"/>
              </w:rPr>
            </w:pPr>
          </w:p>
          <w:p w:rsidR="000C352B" w:rsidRDefault="000C352B" w:rsidP="00611D03">
            <w:pPr>
              <w:rPr>
                <w:rFonts w:ascii="Corbel" w:eastAsia="Times New Roman" w:hAnsi="Corbel" w:cs="Arial CYR"/>
                <w:color w:val="FFFFFF"/>
                <w:lang w:eastAsia="ru-RU"/>
              </w:rPr>
            </w:pPr>
          </w:p>
          <w:p w:rsidR="000C352B" w:rsidRDefault="000C352B" w:rsidP="00611D03">
            <w:pPr>
              <w:rPr>
                <w:rFonts w:ascii="Corbel" w:eastAsia="Times New Roman" w:hAnsi="Corbel" w:cs="Arial CYR"/>
                <w:color w:val="FFFFFF"/>
                <w:lang w:eastAsia="ru-RU"/>
              </w:rPr>
            </w:pPr>
          </w:p>
        </w:tc>
        <w:tc>
          <w:tcPr>
            <w:tcW w:w="5436" w:type="dxa"/>
            <w:shd w:val="clear" w:color="000000" w:fill="auto"/>
            <w:vAlign w:val="center"/>
          </w:tcPr>
          <w:p w:rsidR="00796449" w:rsidRDefault="00796449" w:rsidP="00F23C34">
            <w:pPr>
              <w:rPr>
                <w:rFonts w:ascii="Corbel" w:eastAsia="Times New Roman" w:hAnsi="Corbel" w:cs="Arial CYR"/>
                <w:color w:val="FFFFFF"/>
                <w:lang w:eastAsia="ru-RU"/>
              </w:rPr>
            </w:pPr>
          </w:p>
          <w:p w:rsidR="00796449" w:rsidRDefault="00796449" w:rsidP="003D7EDE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</w:p>
          <w:p w:rsidR="000C352B" w:rsidRDefault="000C352B" w:rsidP="003D7EDE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</w:p>
          <w:p w:rsidR="000C352B" w:rsidRDefault="000C352B" w:rsidP="003D7EDE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</w:p>
          <w:p w:rsidR="000C352B" w:rsidRDefault="000C352B" w:rsidP="003D7EDE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</w:p>
        </w:tc>
      </w:tr>
      <w:tr w:rsidR="003D7EDE" w:rsidRPr="00967819" w:rsidTr="003A0CA1">
        <w:trPr>
          <w:trHeight w:val="292"/>
        </w:trPr>
        <w:tc>
          <w:tcPr>
            <w:tcW w:w="5385" w:type="dxa"/>
            <w:shd w:val="clear" w:color="000000" w:fill="004192"/>
            <w:vAlign w:val="center"/>
            <w:hideMark/>
          </w:tcPr>
          <w:p w:rsidR="003D7EDE" w:rsidRPr="00967819" w:rsidRDefault="003371C4" w:rsidP="003D7EDE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color w:val="FFFFFF"/>
                <w:lang w:eastAsia="ru-RU"/>
              </w:rPr>
              <w:lastRenderedPageBreak/>
              <w:t>Изменение средств физлиц за 12м2016 г., %</w:t>
            </w:r>
          </w:p>
        </w:tc>
        <w:tc>
          <w:tcPr>
            <w:tcW w:w="5436" w:type="dxa"/>
            <w:shd w:val="clear" w:color="000000" w:fill="004192"/>
            <w:vAlign w:val="center"/>
          </w:tcPr>
          <w:p w:rsidR="003D7EDE" w:rsidRPr="006061E1" w:rsidRDefault="003371C4" w:rsidP="003D7EDE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color w:val="FFFFFF"/>
                <w:lang w:eastAsia="ru-RU"/>
              </w:rPr>
              <w:t>Изменение средств юрлиц за 12м2016 г., %</w:t>
            </w:r>
          </w:p>
        </w:tc>
      </w:tr>
      <w:tr w:rsidR="003D7EDE" w:rsidRPr="00967819" w:rsidTr="003A0CA1">
        <w:trPr>
          <w:trHeight w:val="600"/>
        </w:trPr>
        <w:tc>
          <w:tcPr>
            <w:tcW w:w="5385" w:type="dxa"/>
            <w:shd w:val="clear" w:color="auto" w:fill="auto"/>
            <w:vAlign w:val="center"/>
            <w:hideMark/>
          </w:tcPr>
          <w:p w:rsidR="003D7EDE" w:rsidRPr="00967819" w:rsidRDefault="00260FDB" w:rsidP="007B6C1B">
            <w:pPr>
              <w:jc w:val="center"/>
              <w:rPr>
                <w:rFonts w:ascii="Corbel" w:eastAsia="Times New Roman" w:hAnsi="Corbel" w:cs="Arial CYR"/>
                <w:lang w:eastAsia="ru-RU"/>
              </w:rPr>
            </w:pPr>
            <w:r>
              <w:rPr>
                <w:rFonts w:ascii="Corbel" w:eastAsia="Times New Roman" w:hAnsi="Corbel" w:cs="Arial CYR"/>
                <w:noProof/>
                <w:lang w:eastAsia="ru-RU"/>
              </w:rPr>
              <w:drawing>
                <wp:inline distT="0" distB="0" distL="0" distR="0">
                  <wp:extent cx="3311319" cy="2190314"/>
                  <wp:effectExtent l="19050" t="0" r="3381" b="0"/>
                  <wp:docPr id="3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956" cy="219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  <w:shd w:val="clear" w:color="auto" w:fill="auto"/>
            <w:vAlign w:val="center"/>
          </w:tcPr>
          <w:p w:rsidR="003D7EDE" w:rsidRPr="00967819" w:rsidRDefault="00260FDB" w:rsidP="007B6C1B">
            <w:pPr>
              <w:jc w:val="center"/>
              <w:rPr>
                <w:rFonts w:ascii="Corbel" w:eastAsia="Times New Roman" w:hAnsi="Corbel" w:cs="Arial CYR"/>
                <w:noProof/>
                <w:lang w:eastAsia="ru-RU"/>
              </w:rPr>
            </w:pPr>
            <w:r>
              <w:rPr>
                <w:rFonts w:ascii="Corbel" w:eastAsia="Times New Roman" w:hAnsi="Corbel" w:cs="Arial CYR"/>
                <w:noProof/>
                <w:lang w:eastAsia="ru-RU"/>
              </w:rPr>
              <w:drawing>
                <wp:inline distT="0" distB="0" distL="0" distR="0">
                  <wp:extent cx="3306726" cy="2187276"/>
                  <wp:effectExtent l="19050" t="0" r="7974" b="0"/>
                  <wp:docPr id="3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160" cy="2187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EDE" w:rsidRPr="00967819" w:rsidTr="003A0CA1">
        <w:trPr>
          <w:trHeight w:val="292"/>
        </w:trPr>
        <w:tc>
          <w:tcPr>
            <w:tcW w:w="5385" w:type="dxa"/>
            <w:shd w:val="clear" w:color="000000" w:fill="004192"/>
            <w:vAlign w:val="center"/>
            <w:hideMark/>
          </w:tcPr>
          <w:p w:rsidR="003D7EDE" w:rsidRPr="00967819" w:rsidRDefault="003371C4" w:rsidP="003D7EDE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Чистая прибыль за 12м2016 г. (млрд руб.)</w:t>
            </w:r>
          </w:p>
        </w:tc>
        <w:tc>
          <w:tcPr>
            <w:tcW w:w="5436" w:type="dxa"/>
            <w:shd w:val="clear" w:color="000000" w:fill="004192"/>
            <w:vAlign w:val="center"/>
          </w:tcPr>
          <w:p w:rsidR="003D7EDE" w:rsidRPr="00967819" w:rsidRDefault="003371C4" w:rsidP="003D7EDE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Рентабельность собственного капитала за 2016 г.</w:t>
            </w:r>
          </w:p>
        </w:tc>
      </w:tr>
      <w:tr w:rsidR="003D7EDE" w:rsidRPr="00967819" w:rsidTr="003A0CA1">
        <w:trPr>
          <w:trHeight w:val="600"/>
        </w:trPr>
        <w:tc>
          <w:tcPr>
            <w:tcW w:w="5385" w:type="dxa"/>
            <w:shd w:val="clear" w:color="auto" w:fill="auto"/>
            <w:vAlign w:val="center"/>
            <w:hideMark/>
          </w:tcPr>
          <w:p w:rsidR="003D7EDE" w:rsidRDefault="00F23C34" w:rsidP="003D7EDE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noProof/>
                <w:color w:val="FFFFFF"/>
                <w:lang w:eastAsia="ru-RU"/>
              </w:rPr>
              <w:drawing>
                <wp:inline distT="0" distB="0" distL="0" distR="0">
                  <wp:extent cx="3161232" cy="2083982"/>
                  <wp:effectExtent l="19050" t="0" r="1068" b="0"/>
                  <wp:docPr id="5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687" cy="2086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  <w:shd w:val="clear" w:color="auto" w:fill="auto"/>
            <w:vAlign w:val="center"/>
          </w:tcPr>
          <w:p w:rsidR="003D7EDE" w:rsidRDefault="00F23C34" w:rsidP="003D7EDE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noProof/>
                <w:color w:val="FFFFFF"/>
                <w:lang w:eastAsia="ru-RU"/>
              </w:rPr>
              <w:drawing>
                <wp:inline distT="0" distB="0" distL="0" distR="0">
                  <wp:extent cx="3391245" cy="2243182"/>
                  <wp:effectExtent l="19050" t="0" r="0" b="0"/>
                  <wp:docPr id="4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482" cy="2243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170B" w:rsidRPr="00286E71" w:rsidRDefault="001F47B3" w:rsidP="006B6341">
      <w:pPr>
        <w:tabs>
          <w:tab w:val="left" w:pos="10490"/>
        </w:tabs>
        <w:spacing w:before="120"/>
        <w:ind w:right="34"/>
        <w:jc w:val="both"/>
        <w:rPr>
          <w:rFonts w:ascii="Corbel" w:hAnsi="Corbel"/>
          <w:sz w:val="21"/>
          <w:szCs w:val="21"/>
        </w:rPr>
      </w:pPr>
      <w:r>
        <w:rPr>
          <w:rFonts w:ascii="Corbel" w:hAnsi="Corbel"/>
          <w:b/>
          <w:sz w:val="21"/>
          <w:szCs w:val="21"/>
        </w:rPr>
        <w:t xml:space="preserve">АК Барс </w:t>
      </w:r>
      <w:r w:rsidR="00782ADE">
        <w:rPr>
          <w:rFonts w:ascii="Corbel" w:hAnsi="Corbel"/>
          <w:b/>
          <w:sz w:val="21"/>
          <w:szCs w:val="21"/>
        </w:rPr>
        <w:t xml:space="preserve">Банк </w:t>
      </w:r>
      <w:r w:rsidR="000425B5" w:rsidRPr="00175400">
        <w:rPr>
          <w:rFonts w:ascii="Corbel" w:hAnsi="Corbel"/>
          <w:sz w:val="21"/>
          <w:szCs w:val="21"/>
        </w:rPr>
        <w:t xml:space="preserve">на протяжении всего 2016 г. отчитывался со </w:t>
      </w:r>
      <w:proofErr w:type="gramStart"/>
      <w:r w:rsidR="000425B5" w:rsidRPr="00175400">
        <w:rPr>
          <w:rFonts w:ascii="Corbel" w:hAnsi="Corbel"/>
          <w:sz w:val="21"/>
          <w:szCs w:val="21"/>
        </w:rPr>
        <w:t>слабо положительным</w:t>
      </w:r>
      <w:proofErr w:type="gramEnd"/>
      <w:r w:rsidR="000425B5" w:rsidRPr="00175400">
        <w:rPr>
          <w:rFonts w:ascii="Corbel" w:hAnsi="Corbel"/>
          <w:sz w:val="21"/>
          <w:szCs w:val="21"/>
        </w:rPr>
        <w:t xml:space="preserve"> результатом (</w:t>
      </w:r>
      <w:r w:rsidR="000425B5" w:rsidRPr="00175400">
        <w:rPr>
          <w:rFonts w:ascii="Corbel" w:hAnsi="Corbel"/>
          <w:sz w:val="21"/>
          <w:szCs w:val="21"/>
          <w:lang w:val="en-US"/>
        </w:rPr>
        <w:t>ROAE</w:t>
      </w:r>
      <w:r w:rsidR="000425B5" w:rsidRPr="00175400">
        <w:rPr>
          <w:rFonts w:ascii="Corbel" w:hAnsi="Corbel"/>
          <w:sz w:val="21"/>
          <w:szCs w:val="21"/>
        </w:rPr>
        <w:t xml:space="preserve"> около 1%), что для данной группы банков является </w:t>
      </w:r>
      <w:r w:rsidR="00175400" w:rsidRPr="00175400">
        <w:rPr>
          <w:rFonts w:ascii="Corbel" w:hAnsi="Corbel"/>
          <w:sz w:val="21"/>
          <w:szCs w:val="21"/>
        </w:rPr>
        <w:t xml:space="preserve">позитивным  показателем. </w:t>
      </w:r>
      <w:r w:rsidR="00175400">
        <w:rPr>
          <w:rFonts w:ascii="Corbel" w:hAnsi="Corbel"/>
          <w:sz w:val="21"/>
          <w:szCs w:val="21"/>
        </w:rPr>
        <w:t xml:space="preserve">Отзыв лицензий у Татфондбанка и </w:t>
      </w:r>
      <w:proofErr w:type="spellStart"/>
      <w:r w:rsidR="00175400">
        <w:rPr>
          <w:rFonts w:ascii="Corbel" w:hAnsi="Corbel"/>
          <w:sz w:val="21"/>
          <w:szCs w:val="21"/>
        </w:rPr>
        <w:t>Интех</w:t>
      </w:r>
      <w:proofErr w:type="spellEnd"/>
      <w:r w:rsidR="00175400">
        <w:rPr>
          <w:rFonts w:ascii="Corbel" w:hAnsi="Corbel"/>
          <w:sz w:val="21"/>
          <w:szCs w:val="21"/>
        </w:rPr>
        <w:t xml:space="preserve"> банка оказал нейтральное влияние на Ак барс Банк, который смог привлечь часть клиентов из региональных </w:t>
      </w:r>
      <w:proofErr w:type="gramStart"/>
      <w:r w:rsidR="00175400">
        <w:rPr>
          <w:rFonts w:ascii="Corbel" w:hAnsi="Corbel"/>
          <w:sz w:val="21"/>
          <w:szCs w:val="21"/>
        </w:rPr>
        <w:t>банков</w:t>
      </w:r>
      <w:proofErr w:type="gramEnd"/>
      <w:r w:rsidR="00175400">
        <w:rPr>
          <w:rFonts w:ascii="Corbel" w:hAnsi="Corbel"/>
          <w:sz w:val="21"/>
          <w:szCs w:val="21"/>
        </w:rPr>
        <w:t xml:space="preserve"> остановивших свою работ</w:t>
      </w:r>
      <w:r w:rsidR="00594FEE">
        <w:rPr>
          <w:rFonts w:ascii="Corbel" w:hAnsi="Corbel"/>
          <w:sz w:val="21"/>
          <w:szCs w:val="21"/>
        </w:rPr>
        <w:t>у</w:t>
      </w:r>
      <w:r w:rsidR="00175400">
        <w:rPr>
          <w:rFonts w:ascii="Corbel" w:hAnsi="Corbel"/>
          <w:sz w:val="21"/>
          <w:szCs w:val="21"/>
        </w:rPr>
        <w:t xml:space="preserve">. </w:t>
      </w:r>
      <w:proofErr w:type="gramStart"/>
      <w:r w:rsidR="00175400">
        <w:rPr>
          <w:rFonts w:ascii="Corbel" w:hAnsi="Corbel"/>
          <w:sz w:val="21"/>
          <w:szCs w:val="21"/>
        </w:rPr>
        <w:t>Приток средств физлиц в Ак Барс Банк за 2016 г. составил 8,2%, средства корпоративных клиентов сократились на 3,8%. Капитал Ак Барс Банка (ф. 123) в 2016 г. вырос с 59 млрд руб. до 72 млрд руб., объем созданных резервов был увеличен с 27 млрд руб. до 37 млрд руб.</w:t>
      </w:r>
      <w:r w:rsidR="00AA3CF4">
        <w:rPr>
          <w:rFonts w:ascii="Corbel" w:hAnsi="Corbel"/>
          <w:sz w:val="21"/>
          <w:szCs w:val="21"/>
        </w:rPr>
        <w:t xml:space="preserve"> Уровень покрытия проблемной задолженности резервами вырос до 3,4х.  Доля просроченной</w:t>
      </w:r>
      <w:proofErr w:type="gramEnd"/>
      <w:r w:rsidR="00AA3CF4">
        <w:rPr>
          <w:rFonts w:ascii="Corbel" w:hAnsi="Corbel"/>
          <w:sz w:val="21"/>
          <w:szCs w:val="21"/>
        </w:rPr>
        <w:t xml:space="preserve"> задолженности в кредитном портфеле (</w:t>
      </w:r>
      <w:r w:rsidR="00AA3CF4">
        <w:rPr>
          <w:rFonts w:ascii="Corbel" w:hAnsi="Corbel"/>
          <w:sz w:val="21"/>
          <w:szCs w:val="21"/>
          <w:lang w:val="en-US"/>
        </w:rPr>
        <w:t>NPL</w:t>
      </w:r>
      <w:r w:rsidR="00AA3CF4" w:rsidRPr="00AA3CF4">
        <w:rPr>
          <w:rFonts w:ascii="Corbel" w:hAnsi="Corbel"/>
          <w:sz w:val="21"/>
          <w:szCs w:val="21"/>
        </w:rPr>
        <w:t>1+</w:t>
      </w:r>
      <w:r w:rsidR="00AA3CF4">
        <w:rPr>
          <w:rFonts w:ascii="Corbel" w:hAnsi="Corbel"/>
          <w:sz w:val="21"/>
          <w:szCs w:val="21"/>
        </w:rPr>
        <w:t>)</w:t>
      </w:r>
      <w:r w:rsidR="00AA3CF4" w:rsidRPr="00AA3CF4">
        <w:rPr>
          <w:rFonts w:ascii="Corbel" w:hAnsi="Corbel"/>
          <w:sz w:val="21"/>
          <w:szCs w:val="21"/>
        </w:rPr>
        <w:t xml:space="preserve"> </w:t>
      </w:r>
      <w:r w:rsidR="00AA3CF4">
        <w:rPr>
          <w:rFonts w:ascii="Corbel" w:hAnsi="Corbel"/>
          <w:sz w:val="21"/>
          <w:szCs w:val="21"/>
        </w:rPr>
        <w:t>выросла с 3,4% до</w:t>
      </w:r>
      <w:r w:rsidR="00AA3CF4" w:rsidRPr="00AA3CF4">
        <w:rPr>
          <w:rFonts w:ascii="Corbel" w:hAnsi="Corbel"/>
          <w:sz w:val="21"/>
          <w:szCs w:val="21"/>
        </w:rPr>
        <w:t xml:space="preserve"> 5</w:t>
      </w:r>
      <w:r w:rsidR="00AA3CF4">
        <w:rPr>
          <w:rFonts w:ascii="Corbel" w:hAnsi="Corbel"/>
          <w:sz w:val="21"/>
          <w:szCs w:val="21"/>
        </w:rPr>
        <w:t>,</w:t>
      </w:r>
      <w:r w:rsidR="00AA3CF4" w:rsidRPr="00AA3CF4">
        <w:rPr>
          <w:rFonts w:ascii="Corbel" w:hAnsi="Corbel"/>
          <w:sz w:val="21"/>
          <w:szCs w:val="21"/>
        </w:rPr>
        <w:t>6%</w:t>
      </w:r>
      <w:r w:rsidR="00AA3CF4">
        <w:rPr>
          <w:rFonts w:ascii="Corbel" w:hAnsi="Corbel"/>
          <w:sz w:val="21"/>
          <w:szCs w:val="21"/>
        </w:rPr>
        <w:t>.</w:t>
      </w:r>
      <w:r w:rsidR="00273AC3">
        <w:rPr>
          <w:rFonts w:ascii="Corbel" w:hAnsi="Corbel"/>
          <w:sz w:val="21"/>
          <w:szCs w:val="21"/>
        </w:rPr>
        <w:t xml:space="preserve"> </w:t>
      </w:r>
      <w:r w:rsidR="00FC0B2A">
        <w:rPr>
          <w:rFonts w:ascii="Corbel" w:hAnsi="Corbel"/>
          <w:sz w:val="21"/>
          <w:szCs w:val="21"/>
        </w:rPr>
        <w:t>Способность Ак Барс Банка абсорбировать потенциальные потери за счет имеющегося капитала находится на умеренном уровне</w:t>
      </w:r>
      <w:r w:rsidR="00AA3CF4">
        <w:rPr>
          <w:rFonts w:ascii="Corbel" w:hAnsi="Corbel"/>
          <w:sz w:val="21"/>
          <w:szCs w:val="21"/>
        </w:rPr>
        <w:t>.</w:t>
      </w:r>
      <w:r w:rsidR="00FC0B2A">
        <w:rPr>
          <w:rFonts w:ascii="Corbel" w:hAnsi="Corbel"/>
          <w:sz w:val="21"/>
          <w:szCs w:val="21"/>
        </w:rPr>
        <w:t xml:space="preserve"> </w:t>
      </w:r>
      <w:r w:rsidR="00AA3CF4">
        <w:rPr>
          <w:rFonts w:ascii="Corbel" w:hAnsi="Corbel"/>
          <w:sz w:val="21"/>
          <w:szCs w:val="21"/>
        </w:rPr>
        <w:t xml:space="preserve">Показатель </w:t>
      </w:r>
      <w:r w:rsidR="00FC0B2A">
        <w:rPr>
          <w:rFonts w:ascii="Corbel" w:hAnsi="Corbel"/>
          <w:sz w:val="21"/>
          <w:szCs w:val="21"/>
        </w:rPr>
        <w:t>Н</w:t>
      </w:r>
      <w:proofErr w:type="gramStart"/>
      <w:r w:rsidR="00FC0B2A">
        <w:rPr>
          <w:rFonts w:ascii="Corbel" w:hAnsi="Corbel"/>
          <w:sz w:val="21"/>
          <w:szCs w:val="21"/>
        </w:rPr>
        <w:t>1</w:t>
      </w:r>
      <w:proofErr w:type="gramEnd"/>
      <w:r w:rsidR="00FC0B2A">
        <w:rPr>
          <w:rFonts w:ascii="Corbel" w:hAnsi="Corbel"/>
          <w:sz w:val="21"/>
          <w:szCs w:val="21"/>
        </w:rPr>
        <w:t>.2.</w:t>
      </w:r>
      <w:r w:rsidR="00B53388">
        <w:rPr>
          <w:rFonts w:ascii="Corbel" w:hAnsi="Corbel"/>
          <w:sz w:val="21"/>
          <w:szCs w:val="21"/>
        </w:rPr>
        <w:t xml:space="preserve">=7,7% при нормативном минимуме 7,25% с учетом надбавок </w:t>
      </w:r>
      <w:r w:rsidR="00B53388">
        <w:rPr>
          <w:rFonts w:ascii="Corbel" w:hAnsi="Corbel"/>
          <w:sz w:val="21"/>
          <w:szCs w:val="21"/>
          <w:lang w:val="en-US"/>
        </w:rPr>
        <w:t>Basel</w:t>
      </w:r>
      <w:r w:rsidR="00B53388" w:rsidRPr="00B53388">
        <w:rPr>
          <w:rFonts w:ascii="Corbel" w:hAnsi="Corbel"/>
          <w:sz w:val="21"/>
          <w:szCs w:val="21"/>
        </w:rPr>
        <w:t>-</w:t>
      </w:r>
      <w:r w:rsidR="00B53388">
        <w:rPr>
          <w:rFonts w:ascii="Corbel" w:hAnsi="Corbel"/>
          <w:sz w:val="21"/>
          <w:szCs w:val="21"/>
          <w:lang w:val="en-US"/>
        </w:rPr>
        <w:t>III</w:t>
      </w:r>
      <w:r w:rsidR="00B53388">
        <w:rPr>
          <w:rFonts w:ascii="Corbel" w:hAnsi="Corbel"/>
          <w:sz w:val="21"/>
          <w:szCs w:val="21"/>
        </w:rPr>
        <w:t xml:space="preserve"> и значении нормат</w:t>
      </w:r>
      <w:r w:rsidR="00286E71">
        <w:rPr>
          <w:rFonts w:ascii="Corbel" w:hAnsi="Corbel"/>
          <w:sz w:val="21"/>
          <w:szCs w:val="21"/>
        </w:rPr>
        <w:t xml:space="preserve">ивы без учета надбавок – 6,0%. </w:t>
      </w:r>
      <w:r w:rsidR="00286E71" w:rsidRPr="00286E71">
        <w:rPr>
          <w:rFonts w:ascii="Corbel" w:hAnsi="Corbel"/>
          <w:sz w:val="21"/>
          <w:szCs w:val="21"/>
        </w:rPr>
        <w:t>АК Барс Банк</w:t>
      </w:r>
      <w:r w:rsidR="00286E71">
        <w:rPr>
          <w:rFonts w:ascii="Corbel" w:hAnsi="Corbel"/>
          <w:sz w:val="21"/>
          <w:szCs w:val="21"/>
        </w:rPr>
        <w:t xml:space="preserve"> является уполномоченным банком Правительства Татарстана</w:t>
      </w:r>
      <w:r w:rsidR="00594FEE">
        <w:rPr>
          <w:rFonts w:ascii="Corbel" w:hAnsi="Corbel"/>
          <w:sz w:val="21"/>
          <w:szCs w:val="21"/>
        </w:rPr>
        <w:t>, что позволяет обслуживать бюджетные потоки, привлекать крупных региональных корпоративных клиентов и население</w:t>
      </w:r>
      <w:r w:rsidR="00286E71">
        <w:rPr>
          <w:rFonts w:ascii="Corbel" w:hAnsi="Corbel"/>
          <w:sz w:val="21"/>
          <w:szCs w:val="21"/>
        </w:rPr>
        <w:t>. Однако потенциальный уровень поддержки от Республики Татарстан ограничен бюджетными рамками.</w:t>
      </w:r>
    </w:p>
    <w:p w:rsidR="003A0508" w:rsidRDefault="003A0508" w:rsidP="006B6341">
      <w:pPr>
        <w:tabs>
          <w:tab w:val="left" w:pos="10490"/>
        </w:tabs>
        <w:spacing w:before="120"/>
        <w:ind w:right="34"/>
        <w:jc w:val="both"/>
        <w:rPr>
          <w:rFonts w:ascii="Corbel" w:hAnsi="Corbel"/>
          <w:b/>
          <w:sz w:val="21"/>
          <w:szCs w:val="21"/>
        </w:rPr>
      </w:pPr>
    </w:p>
    <w:p w:rsidR="00B53388" w:rsidRDefault="006B6341" w:rsidP="006B6341">
      <w:pPr>
        <w:tabs>
          <w:tab w:val="left" w:pos="10490"/>
        </w:tabs>
        <w:spacing w:before="120"/>
        <w:ind w:right="34"/>
        <w:jc w:val="both"/>
        <w:rPr>
          <w:rFonts w:ascii="Corbel" w:hAnsi="Corbel"/>
          <w:sz w:val="21"/>
          <w:szCs w:val="21"/>
        </w:rPr>
      </w:pPr>
      <w:r>
        <w:rPr>
          <w:rFonts w:ascii="Corbel" w:hAnsi="Corbel"/>
          <w:b/>
          <w:sz w:val="21"/>
          <w:szCs w:val="21"/>
        </w:rPr>
        <w:t xml:space="preserve">Банк Российский Капитал </w:t>
      </w:r>
      <w:r w:rsidR="00747196">
        <w:rPr>
          <w:rFonts w:ascii="Corbel" w:hAnsi="Corbel"/>
          <w:sz w:val="21"/>
          <w:szCs w:val="21"/>
        </w:rPr>
        <w:t>за</w:t>
      </w:r>
      <w:r w:rsidRPr="00F31936">
        <w:rPr>
          <w:rFonts w:ascii="Corbel" w:hAnsi="Corbel"/>
          <w:sz w:val="21"/>
          <w:szCs w:val="21"/>
        </w:rPr>
        <w:t xml:space="preserve"> </w:t>
      </w:r>
      <w:r w:rsidR="00B53388">
        <w:rPr>
          <w:rFonts w:ascii="Corbel" w:hAnsi="Corbel"/>
          <w:sz w:val="21"/>
          <w:szCs w:val="21"/>
        </w:rPr>
        <w:t>4</w:t>
      </w:r>
      <w:r w:rsidRPr="00F31936">
        <w:rPr>
          <w:rFonts w:ascii="Corbel" w:hAnsi="Corbel"/>
          <w:sz w:val="21"/>
          <w:szCs w:val="21"/>
        </w:rPr>
        <w:t>кв. 2016 г.</w:t>
      </w:r>
      <w:r>
        <w:rPr>
          <w:rFonts w:ascii="Corbel" w:hAnsi="Corbel"/>
          <w:b/>
          <w:sz w:val="21"/>
          <w:szCs w:val="21"/>
        </w:rPr>
        <w:t xml:space="preserve"> </w:t>
      </w:r>
      <w:r>
        <w:rPr>
          <w:rFonts w:ascii="Corbel" w:hAnsi="Corbel"/>
          <w:sz w:val="21"/>
          <w:szCs w:val="21"/>
        </w:rPr>
        <w:t xml:space="preserve">отчитался с убытком </w:t>
      </w:r>
      <w:r w:rsidR="00747196">
        <w:rPr>
          <w:rFonts w:ascii="Corbel" w:hAnsi="Corbel"/>
          <w:sz w:val="21"/>
          <w:szCs w:val="21"/>
        </w:rPr>
        <w:t>1,</w:t>
      </w:r>
      <w:r w:rsidR="00B53388">
        <w:rPr>
          <w:rFonts w:ascii="Corbel" w:hAnsi="Corbel"/>
          <w:sz w:val="21"/>
          <w:szCs w:val="21"/>
        </w:rPr>
        <w:t>6</w:t>
      </w:r>
      <w:r>
        <w:rPr>
          <w:rFonts w:ascii="Corbel" w:hAnsi="Corbel"/>
          <w:sz w:val="21"/>
          <w:szCs w:val="21"/>
        </w:rPr>
        <w:t xml:space="preserve"> млрд руб., </w:t>
      </w:r>
      <w:r w:rsidR="00747196">
        <w:rPr>
          <w:rFonts w:ascii="Corbel" w:hAnsi="Corbel"/>
          <w:sz w:val="21"/>
          <w:szCs w:val="21"/>
        </w:rPr>
        <w:t xml:space="preserve">а за </w:t>
      </w:r>
      <w:r w:rsidR="00B53388">
        <w:rPr>
          <w:rFonts w:ascii="Corbel" w:hAnsi="Corbel"/>
          <w:sz w:val="21"/>
          <w:szCs w:val="21"/>
        </w:rPr>
        <w:t xml:space="preserve">весь </w:t>
      </w:r>
      <w:r w:rsidR="00747196">
        <w:rPr>
          <w:rFonts w:ascii="Corbel" w:hAnsi="Corbel"/>
          <w:sz w:val="21"/>
          <w:szCs w:val="21"/>
        </w:rPr>
        <w:t>2016 г. убыток составил 4</w:t>
      </w:r>
      <w:r w:rsidR="00B53388">
        <w:rPr>
          <w:rFonts w:ascii="Corbel" w:hAnsi="Corbel"/>
          <w:sz w:val="21"/>
          <w:szCs w:val="21"/>
        </w:rPr>
        <w:t>,9</w:t>
      </w:r>
      <w:r w:rsidR="00747196">
        <w:rPr>
          <w:rFonts w:ascii="Corbel" w:hAnsi="Corbel"/>
          <w:sz w:val="21"/>
          <w:szCs w:val="21"/>
        </w:rPr>
        <w:t xml:space="preserve"> млрд руб. </w:t>
      </w:r>
      <w:r w:rsidR="00273AC3">
        <w:rPr>
          <w:rFonts w:ascii="Corbel" w:hAnsi="Corbel"/>
          <w:sz w:val="21"/>
          <w:szCs w:val="21"/>
        </w:rPr>
        <w:t>Доля необслуживаемой задолженности в кредитном портфеле</w:t>
      </w:r>
      <w:proofErr w:type="gramStart"/>
      <w:r w:rsidR="00273AC3">
        <w:rPr>
          <w:rFonts w:ascii="Corbel" w:hAnsi="Corbel"/>
          <w:sz w:val="21"/>
          <w:szCs w:val="21"/>
        </w:rPr>
        <w:t xml:space="preserve"> </w:t>
      </w:r>
      <w:r w:rsidR="00B53388">
        <w:rPr>
          <w:rFonts w:ascii="Corbel" w:hAnsi="Corbel"/>
          <w:sz w:val="21"/>
          <w:szCs w:val="21"/>
        </w:rPr>
        <w:t>П</w:t>
      </w:r>
      <w:proofErr w:type="gramEnd"/>
      <w:r w:rsidR="00B53388">
        <w:rPr>
          <w:rFonts w:ascii="Corbel" w:hAnsi="Corbel"/>
          <w:sz w:val="21"/>
          <w:szCs w:val="21"/>
        </w:rPr>
        <w:t xml:space="preserve">о информации «Ъ», </w:t>
      </w:r>
      <w:r w:rsidR="00E736C7">
        <w:rPr>
          <w:rFonts w:ascii="Corbel" w:hAnsi="Corbel"/>
          <w:sz w:val="21"/>
          <w:szCs w:val="21"/>
        </w:rPr>
        <w:t>Правительством согласована схема передачи Банка Российский Капитал от АСВ к АИЖК. Потребность в досоздании резервов банка оценена в 50 млрд руб. Еще 14 млрд руб. необходимо для завершения текущих проектов СУ-155, которые также планируется передать АИЖК. Планируется, что данная сделка будет реализована до конца 3кв2017 г.</w:t>
      </w:r>
    </w:p>
    <w:p w:rsidR="00273AC3" w:rsidRDefault="00273AC3" w:rsidP="006B6341">
      <w:pPr>
        <w:tabs>
          <w:tab w:val="left" w:pos="10490"/>
        </w:tabs>
        <w:spacing w:before="120"/>
        <w:ind w:right="34"/>
        <w:jc w:val="both"/>
        <w:rPr>
          <w:rFonts w:ascii="Corbel" w:hAnsi="Corbel"/>
          <w:b/>
          <w:sz w:val="21"/>
          <w:szCs w:val="21"/>
        </w:rPr>
      </w:pPr>
    </w:p>
    <w:p w:rsidR="00273AC3" w:rsidRPr="009B0511" w:rsidRDefault="006B6341" w:rsidP="006B6341">
      <w:pPr>
        <w:tabs>
          <w:tab w:val="left" w:pos="10490"/>
        </w:tabs>
        <w:spacing w:before="120"/>
        <w:ind w:right="34"/>
        <w:jc w:val="both"/>
        <w:rPr>
          <w:rFonts w:ascii="Corbel" w:hAnsi="Corbel"/>
          <w:sz w:val="21"/>
          <w:szCs w:val="21"/>
        </w:rPr>
      </w:pPr>
      <w:proofErr w:type="gramStart"/>
      <w:r>
        <w:rPr>
          <w:rFonts w:ascii="Corbel" w:hAnsi="Corbel"/>
          <w:b/>
          <w:sz w:val="21"/>
          <w:szCs w:val="21"/>
        </w:rPr>
        <w:t>СВЯЗЬ-Банк</w:t>
      </w:r>
      <w:r>
        <w:rPr>
          <w:rFonts w:ascii="Corbel" w:hAnsi="Corbel"/>
          <w:sz w:val="21"/>
          <w:szCs w:val="21"/>
        </w:rPr>
        <w:t xml:space="preserve"> за 2016 г. </w:t>
      </w:r>
      <w:r w:rsidR="004F4583">
        <w:rPr>
          <w:rFonts w:ascii="Corbel" w:hAnsi="Corbel"/>
          <w:sz w:val="21"/>
          <w:szCs w:val="21"/>
        </w:rPr>
        <w:t xml:space="preserve">отчитался с убытком  </w:t>
      </w:r>
      <w:r w:rsidR="00273AC3">
        <w:rPr>
          <w:rFonts w:ascii="Corbel" w:hAnsi="Corbel"/>
          <w:sz w:val="21"/>
          <w:szCs w:val="21"/>
        </w:rPr>
        <w:t>14,1</w:t>
      </w:r>
      <w:r w:rsidR="004F4583">
        <w:rPr>
          <w:rFonts w:ascii="Corbel" w:hAnsi="Corbel"/>
          <w:sz w:val="21"/>
          <w:szCs w:val="21"/>
        </w:rPr>
        <w:t xml:space="preserve"> млрд руб.</w:t>
      </w:r>
      <w:r w:rsidR="00273AC3">
        <w:rPr>
          <w:rFonts w:ascii="Corbel" w:hAnsi="Corbel"/>
          <w:sz w:val="21"/>
          <w:szCs w:val="21"/>
        </w:rPr>
        <w:t xml:space="preserve">, а </w:t>
      </w:r>
      <w:r w:rsidR="00273AC3" w:rsidRPr="00273AC3">
        <w:rPr>
          <w:rFonts w:ascii="Corbel" w:hAnsi="Corbel"/>
          <w:b/>
          <w:sz w:val="21"/>
          <w:szCs w:val="21"/>
        </w:rPr>
        <w:t>Банк</w:t>
      </w:r>
      <w:r w:rsidR="00273AC3">
        <w:rPr>
          <w:rFonts w:ascii="Corbel" w:hAnsi="Corbel"/>
          <w:sz w:val="21"/>
          <w:szCs w:val="21"/>
        </w:rPr>
        <w:t xml:space="preserve"> </w:t>
      </w:r>
      <w:r w:rsidR="00273AC3">
        <w:rPr>
          <w:rFonts w:ascii="Corbel" w:hAnsi="Corbel"/>
          <w:b/>
          <w:sz w:val="21"/>
          <w:szCs w:val="21"/>
        </w:rPr>
        <w:t>Глобэкс</w:t>
      </w:r>
      <w:r w:rsidR="004F4583">
        <w:rPr>
          <w:rFonts w:ascii="Corbel" w:hAnsi="Corbel"/>
          <w:sz w:val="21"/>
          <w:szCs w:val="21"/>
        </w:rPr>
        <w:t xml:space="preserve"> </w:t>
      </w:r>
      <w:r w:rsidR="00273AC3">
        <w:rPr>
          <w:rFonts w:ascii="Corbel" w:hAnsi="Corbel"/>
          <w:sz w:val="21"/>
          <w:szCs w:val="21"/>
        </w:rPr>
        <w:t xml:space="preserve">отразил убыток 29,5 млрд руб.  Убытки обусловлены формированием резервов по проблемным кредитам во втором полугодии 2016 г. </w:t>
      </w:r>
      <w:r w:rsidR="009B0511">
        <w:rPr>
          <w:rFonts w:ascii="Corbel" w:hAnsi="Corbel"/>
          <w:sz w:val="21"/>
          <w:szCs w:val="21"/>
        </w:rPr>
        <w:t xml:space="preserve">По информации «Ведомостей», ВЭБ после докапитализации и списания проблемных кредитов </w:t>
      </w:r>
      <w:r w:rsidR="009B0511" w:rsidRPr="009B0511">
        <w:rPr>
          <w:rFonts w:ascii="Corbel" w:hAnsi="Corbel"/>
          <w:sz w:val="21"/>
          <w:szCs w:val="21"/>
        </w:rPr>
        <w:t>планирует продать СВЯЗЬ-Банк и  Банк Глобэкс в 2017 г.</w:t>
      </w:r>
      <w:r w:rsidR="009B0511">
        <w:rPr>
          <w:rFonts w:ascii="Corbel" w:hAnsi="Corbel"/>
          <w:sz w:val="21"/>
          <w:szCs w:val="21"/>
        </w:rPr>
        <w:t xml:space="preserve"> поскольку сохранение данных активов не соответствует новой стратегии ВЭБа.</w:t>
      </w:r>
      <w:proofErr w:type="gramEnd"/>
    </w:p>
    <w:p w:rsidR="00E73E29" w:rsidRDefault="00E73E29" w:rsidP="0033306A">
      <w:pPr>
        <w:tabs>
          <w:tab w:val="left" w:pos="10490"/>
        </w:tabs>
        <w:spacing w:before="120"/>
        <w:ind w:right="34"/>
        <w:jc w:val="both"/>
        <w:rPr>
          <w:rFonts w:ascii="Corbel" w:hAnsi="Corbel"/>
          <w:b/>
          <w:sz w:val="21"/>
          <w:szCs w:val="21"/>
        </w:rPr>
      </w:pPr>
    </w:p>
    <w:p w:rsidR="0033306A" w:rsidRDefault="006B6341" w:rsidP="0033306A">
      <w:pPr>
        <w:tabs>
          <w:tab w:val="left" w:pos="10490"/>
        </w:tabs>
        <w:spacing w:before="120"/>
        <w:ind w:right="34"/>
        <w:jc w:val="both"/>
        <w:rPr>
          <w:rFonts w:ascii="Corbel" w:hAnsi="Corbel"/>
          <w:sz w:val="21"/>
          <w:szCs w:val="21"/>
        </w:rPr>
      </w:pPr>
      <w:r w:rsidRPr="00A60082">
        <w:rPr>
          <w:rFonts w:ascii="Corbel" w:hAnsi="Corbel"/>
          <w:b/>
          <w:sz w:val="21"/>
          <w:szCs w:val="21"/>
        </w:rPr>
        <w:t xml:space="preserve">МСП Банк </w:t>
      </w:r>
      <w:r w:rsidR="00C3158B" w:rsidRPr="00C3158B">
        <w:rPr>
          <w:rFonts w:ascii="Corbel" w:hAnsi="Corbel"/>
          <w:sz w:val="21"/>
          <w:szCs w:val="21"/>
        </w:rPr>
        <w:t>большую часть 2016 г. провел в новом статусе.</w:t>
      </w:r>
      <w:r w:rsidR="00C3158B">
        <w:rPr>
          <w:rFonts w:ascii="Corbel" w:hAnsi="Corbel"/>
          <w:sz w:val="21"/>
          <w:szCs w:val="21"/>
        </w:rPr>
        <w:t xml:space="preserve"> </w:t>
      </w:r>
      <w:r w:rsidR="0033306A" w:rsidRPr="0033306A">
        <w:rPr>
          <w:rFonts w:ascii="Corbel" w:hAnsi="Corbel"/>
          <w:sz w:val="21"/>
          <w:szCs w:val="21"/>
        </w:rPr>
        <w:t>В</w:t>
      </w:r>
      <w:r w:rsidR="00C3158B">
        <w:rPr>
          <w:rFonts w:ascii="Corbel" w:hAnsi="Corbel"/>
          <w:sz w:val="21"/>
          <w:szCs w:val="21"/>
        </w:rPr>
        <w:t xml:space="preserve"> апреле</w:t>
      </w:r>
      <w:r w:rsidR="0033306A" w:rsidRPr="0033306A">
        <w:rPr>
          <w:rFonts w:ascii="Corbel" w:hAnsi="Corbel"/>
          <w:sz w:val="21"/>
          <w:szCs w:val="21"/>
        </w:rPr>
        <w:t xml:space="preserve"> 2016 г. 100% акций МСП банка были переданы прежним собственником (ВЭБом) под контроль АО «Федеральная корпорация по развитию малого и среднего предпринимат</w:t>
      </w:r>
      <w:r w:rsidR="00C3158B">
        <w:rPr>
          <w:rFonts w:ascii="Corbel" w:hAnsi="Corbel"/>
          <w:sz w:val="21"/>
          <w:szCs w:val="21"/>
        </w:rPr>
        <w:t>ельства» (АО «Корпорация «МСП»)</w:t>
      </w:r>
      <w:r w:rsidR="0033306A" w:rsidRPr="0033306A">
        <w:rPr>
          <w:rFonts w:ascii="Corbel" w:hAnsi="Corbel"/>
          <w:sz w:val="21"/>
          <w:szCs w:val="21"/>
        </w:rPr>
        <w:t>.</w:t>
      </w:r>
      <w:r w:rsidR="0033306A">
        <w:rPr>
          <w:rFonts w:ascii="Corbel" w:hAnsi="Corbel"/>
          <w:sz w:val="21"/>
          <w:szCs w:val="21"/>
        </w:rPr>
        <w:t xml:space="preserve"> </w:t>
      </w:r>
      <w:r w:rsidR="0033306A" w:rsidRPr="0033306A">
        <w:rPr>
          <w:rFonts w:ascii="Corbel" w:hAnsi="Corbel"/>
          <w:sz w:val="21"/>
          <w:szCs w:val="21"/>
        </w:rPr>
        <w:t>В июне 2016 г. был выпущено Распоряжение Правительства, определяющее роль АО «Корпорация «МСП» в качестве государственного агента, отвечающего за развитие сектора МСП. Таким образом</w:t>
      </w:r>
      <w:r w:rsidR="00147FE9">
        <w:rPr>
          <w:rFonts w:ascii="Corbel" w:hAnsi="Corbel"/>
          <w:sz w:val="21"/>
          <w:szCs w:val="21"/>
        </w:rPr>
        <w:t>,</w:t>
      </w:r>
      <w:r w:rsidR="0033306A" w:rsidRPr="0033306A">
        <w:rPr>
          <w:rFonts w:ascii="Corbel" w:hAnsi="Corbel"/>
          <w:sz w:val="21"/>
          <w:szCs w:val="21"/>
        </w:rPr>
        <w:t xml:space="preserve"> МСП Банку отводится ключевая роль в реализации госпрограмм стимулирования развития МСП</w:t>
      </w:r>
      <w:r w:rsidR="0033306A">
        <w:rPr>
          <w:rFonts w:ascii="Corbel" w:hAnsi="Corbel"/>
          <w:sz w:val="21"/>
          <w:szCs w:val="21"/>
        </w:rPr>
        <w:t>, что в среднесрочной перспективе будет определять высокий уровень поддержки банка со стороны государства</w:t>
      </w:r>
      <w:r w:rsidR="0033306A" w:rsidRPr="0033306A">
        <w:rPr>
          <w:rFonts w:ascii="Corbel" w:hAnsi="Corbel"/>
          <w:sz w:val="21"/>
          <w:szCs w:val="21"/>
        </w:rPr>
        <w:t xml:space="preserve">. </w:t>
      </w:r>
    </w:p>
    <w:p w:rsidR="00C3158B" w:rsidRDefault="00017938" w:rsidP="00C3158B">
      <w:pPr>
        <w:tabs>
          <w:tab w:val="left" w:pos="10490"/>
        </w:tabs>
        <w:spacing w:before="120"/>
        <w:ind w:right="34"/>
        <w:jc w:val="both"/>
        <w:rPr>
          <w:rFonts w:ascii="Corbel" w:hAnsi="Corbel"/>
          <w:sz w:val="21"/>
          <w:szCs w:val="21"/>
        </w:rPr>
      </w:pPr>
      <w:proofErr w:type="gramStart"/>
      <w:r>
        <w:rPr>
          <w:rFonts w:ascii="Corbel" w:hAnsi="Corbel"/>
          <w:sz w:val="21"/>
          <w:szCs w:val="21"/>
        </w:rPr>
        <w:t xml:space="preserve">МСП Банк имеет низкие риски рефинансирования в силу высокой обеспеченности собственным </w:t>
      </w:r>
      <w:r w:rsidR="00C3158B">
        <w:rPr>
          <w:rFonts w:ascii="Corbel" w:hAnsi="Corbel"/>
          <w:sz w:val="21"/>
          <w:szCs w:val="21"/>
        </w:rPr>
        <w:t>капиталом</w:t>
      </w:r>
      <w:r>
        <w:rPr>
          <w:rFonts w:ascii="Corbel" w:hAnsi="Corbel"/>
          <w:sz w:val="21"/>
          <w:szCs w:val="21"/>
        </w:rPr>
        <w:t xml:space="preserve"> (</w:t>
      </w:r>
      <w:r w:rsidR="00C3158B">
        <w:rPr>
          <w:rFonts w:ascii="Corbel" w:hAnsi="Corbel"/>
          <w:sz w:val="21"/>
          <w:szCs w:val="21"/>
        </w:rPr>
        <w:t>26</w:t>
      </w:r>
      <w:r w:rsidR="0033306A" w:rsidRPr="0033306A">
        <w:rPr>
          <w:rFonts w:ascii="Corbel" w:hAnsi="Corbel"/>
          <w:sz w:val="21"/>
          <w:szCs w:val="21"/>
        </w:rPr>
        <w:t xml:space="preserve"> млрд руб.</w:t>
      </w:r>
      <w:r>
        <w:rPr>
          <w:rFonts w:ascii="Corbel" w:hAnsi="Corbel"/>
          <w:sz w:val="21"/>
          <w:szCs w:val="21"/>
        </w:rPr>
        <w:t>) и преобладания долгосрочных льготных кредитов в обязательствах:</w:t>
      </w:r>
      <w:r w:rsidR="0033306A" w:rsidRPr="0033306A">
        <w:rPr>
          <w:rFonts w:ascii="Corbel" w:hAnsi="Corbel"/>
          <w:sz w:val="21"/>
          <w:szCs w:val="21"/>
        </w:rPr>
        <w:t xml:space="preserve"> кредиты ЦБ РФ на </w:t>
      </w:r>
      <w:r w:rsidR="006516DA">
        <w:rPr>
          <w:rFonts w:ascii="Corbel" w:hAnsi="Corbel"/>
          <w:sz w:val="21"/>
          <w:szCs w:val="21"/>
        </w:rPr>
        <w:t>39</w:t>
      </w:r>
      <w:r w:rsidR="0033306A" w:rsidRPr="0033306A">
        <w:rPr>
          <w:rFonts w:ascii="Corbel" w:hAnsi="Corbel"/>
          <w:sz w:val="21"/>
          <w:szCs w:val="21"/>
        </w:rPr>
        <w:t xml:space="preserve"> млрд руб. (предоставленные со сроком погашения в 2019 г</w:t>
      </w:r>
      <w:r w:rsidR="006516DA">
        <w:rPr>
          <w:rFonts w:ascii="Corbel" w:hAnsi="Corbel"/>
          <w:sz w:val="21"/>
          <w:szCs w:val="21"/>
        </w:rPr>
        <w:t>.</w:t>
      </w:r>
      <w:r w:rsidR="0033306A" w:rsidRPr="0033306A">
        <w:rPr>
          <w:rFonts w:ascii="Corbel" w:hAnsi="Corbel"/>
          <w:sz w:val="21"/>
          <w:szCs w:val="21"/>
        </w:rPr>
        <w:t xml:space="preserve"> по ставке 6,50% годовых в рамках Государственной Программы поддержки малого и среднего предпринимательства), дол</w:t>
      </w:r>
      <w:r w:rsidR="005C5AD8">
        <w:rPr>
          <w:rFonts w:ascii="Corbel" w:hAnsi="Corbel"/>
          <w:sz w:val="21"/>
          <w:szCs w:val="21"/>
        </w:rPr>
        <w:t xml:space="preserve">госрочные межбанковские кредиты от ВЭБа </w:t>
      </w:r>
      <w:r w:rsidR="0033306A" w:rsidRPr="0033306A">
        <w:rPr>
          <w:rFonts w:ascii="Corbel" w:hAnsi="Corbel"/>
          <w:sz w:val="21"/>
          <w:szCs w:val="21"/>
        </w:rPr>
        <w:t xml:space="preserve">на </w:t>
      </w:r>
      <w:r w:rsidR="005C5AD8">
        <w:rPr>
          <w:rFonts w:ascii="Corbel" w:hAnsi="Corbel"/>
          <w:sz w:val="21"/>
          <w:szCs w:val="21"/>
        </w:rPr>
        <w:t>20,9</w:t>
      </w:r>
      <w:r w:rsidR="0033306A" w:rsidRPr="0033306A">
        <w:rPr>
          <w:rFonts w:ascii="Corbel" w:hAnsi="Corbel"/>
          <w:sz w:val="21"/>
          <w:szCs w:val="21"/>
        </w:rPr>
        <w:t xml:space="preserve"> млрд руб.</w:t>
      </w:r>
      <w:r w:rsidR="006B6341" w:rsidRPr="00A60082">
        <w:rPr>
          <w:rFonts w:ascii="Corbel" w:hAnsi="Corbel"/>
          <w:sz w:val="21"/>
          <w:szCs w:val="21"/>
        </w:rPr>
        <w:t xml:space="preserve"> </w:t>
      </w:r>
      <w:r w:rsidR="00C3158B">
        <w:rPr>
          <w:rFonts w:ascii="Corbel" w:hAnsi="Corbel"/>
          <w:sz w:val="21"/>
          <w:szCs w:val="21"/>
        </w:rPr>
        <w:t>Бизнес-модель банка</w:t>
      </w:r>
      <w:proofErr w:type="gramEnd"/>
      <w:r w:rsidR="00C3158B">
        <w:rPr>
          <w:rFonts w:ascii="Corbel" w:hAnsi="Corbel"/>
          <w:sz w:val="21"/>
          <w:szCs w:val="21"/>
        </w:rPr>
        <w:t xml:space="preserve"> предполагает низкие кредитные риски</w:t>
      </w:r>
      <w:r w:rsidR="005C5AD8">
        <w:rPr>
          <w:rFonts w:ascii="Corbel" w:hAnsi="Corbel"/>
          <w:sz w:val="21"/>
          <w:szCs w:val="21"/>
        </w:rPr>
        <w:t>,</w:t>
      </w:r>
      <w:r w:rsidR="00C3158B">
        <w:rPr>
          <w:rFonts w:ascii="Corbel" w:hAnsi="Corbel"/>
          <w:sz w:val="21"/>
          <w:szCs w:val="21"/>
        </w:rPr>
        <w:t xml:space="preserve"> поскольку финансирование </w:t>
      </w:r>
      <w:r w:rsidR="00C3158B" w:rsidRPr="00C3158B">
        <w:rPr>
          <w:rFonts w:ascii="Corbel" w:hAnsi="Corbel"/>
          <w:sz w:val="21"/>
          <w:szCs w:val="21"/>
        </w:rPr>
        <w:t>реализуется преимущественно по принципу двухуровневого механизма</w:t>
      </w:r>
      <w:r w:rsidR="00C3158B">
        <w:rPr>
          <w:rFonts w:ascii="Corbel" w:hAnsi="Corbel"/>
          <w:sz w:val="21"/>
          <w:szCs w:val="21"/>
        </w:rPr>
        <w:t xml:space="preserve">. </w:t>
      </w:r>
      <w:r w:rsidR="00C3158B" w:rsidRPr="00C3158B">
        <w:rPr>
          <w:rFonts w:ascii="Corbel" w:hAnsi="Corbel"/>
          <w:sz w:val="21"/>
          <w:szCs w:val="21"/>
        </w:rPr>
        <w:t>Банк предоставляет финансирование партнерам (банкам и организациям инфраструктуры),</w:t>
      </w:r>
      <w:r w:rsidR="00C3158B">
        <w:rPr>
          <w:rFonts w:ascii="Corbel" w:hAnsi="Corbel"/>
          <w:sz w:val="21"/>
          <w:szCs w:val="21"/>
        </w:rPr>
        <w:t xml:space="preserve"> </w:t>
      </w:r>
      <w:r w:rsidR="00C3158B" w:rsidRPr="00C3158B">
        <w:rPr>
          <w:rFonts w:ascii="Corbel" w:hAnsi="Corbel"/>
          <w:sz w:val="21"/>
          <w:szCs w:val="21"/>
        </w:rPr>
        <w:t>а партнеры, в свою очередь, предоставляют поддержку субъектам МСП в соответствии с их</w:t>
      </w:r>
      <w:r w:rsidR="00C3158B">
        <w:rPr>
          <w:rFonts w:ascii="Corbel" w:hAnsi="Corbel"/>
          <w:sz w:val="21"/>
          <w:szCs w:val="21"/>
        </w:rPr>
        <w:t xml:space="preserve"> </w:t>
      </w:r>
      <w:r w:rsidR="00C3158B" w:rsidRPr="00C3158B">
        <w:rPr>
          <w:rFonts w:ascii="Corbel" w:hAnsi="Corbel"/>
          <w:sz w:val="21"/>
          <w:szCs w:val="21"/>
        </w:rPr>
        <w:t>потребностями на условиях, которые установлены МСП Банком.</w:t>
      </w:r>
      <w:r w:rsidR="00A54811">
        <w:rPr>
          <w:rFonts w:ascii="Corbel" w:hAnsi="Corbel"/>
          <w:sz w:val="21"/>
          <w:szCs w:val="21"/>
        </w:rPr>
        <w:t xml:space="preserve"> В то же время мы отмечаем, что в 2016 г. банк увеличил портфель кредитов конечным заемщикам почти на 40%, что при высоких рисках сектора потребовало создания резервов. По итогам 2016 г. убыток банка составил 2,8 млрд руб.  </w:t>
      </w:r>
    </w:p>
    <w:p w:rsidR="00580F86" w:rsidRPr="00A60082" w:rsidRDefault="00580F86" w:rsidP="0033306A">
      <w:pPr>
        <w:tabs>
          <w:tab w:val="left" w:pos="10490"/>
        </w:tabs>
        <w:spacing w:before="120"/>
        <w:ind w:right="34"/>
        <w:jc w:val="both"/>
        <w:rPr>
          <w:rFonts w:ascii="Corbel" w:hAnsi="Corbel"/>
          <w:sz w:val="21"/>
          <w:szCs w:val="21"/>
        </w:rPr>
      </w:pPr>
    </w:p>
    <w:p w:rsidR="008F589C" w:rsidRDefault="006B6341" w:rsidP="006B6341">
      <w:pPr>
        <w:tabs>
          <w:tab w:val="left" w:pos="10490"/>
        </w:tabs>
        <w:spacing w:before="120"/>
        <w:ind w:right="34"/>
        <w:jc w:val="both"/>
        <w:rPr>
          <w:rFonts w:ascii="Corbel" w:hAnsi="Corbel"/>
          <w:sz w:val="21"/>
          <w:szCs w:val="21"/>
        </w:rPr>
      </w:pPr>
      <w:proofErr w:type="gramStart"/>
      <w:r w:rsidRPr="00580F86">
        <w:rPr>
          <w:rFonts w:ascii="Corbel" w:hAnsi="Corbel"/>
          <w:b/>
          <w:sz w:val="21"/>
          <w:szCs w:val="21"/>
        </w:rPr>
        <w:t xml:space="preserve">Абсолют Банк </w:t>
      </w:r>
      <w:r w:rsidR="00904FBE" w:rsidRPr="00904FBE">
        <w:rPr>
          <w:rFonts w:ascii="Corbel" w:hAnsi="Corbel"/>
          <w:sz w:val="21"/>
          <w:szCs w:val="21"/>
        </w:rPr>
        <w:t>за 4-й квартал 2016 г. отчитался с прибылью 1,5 млрд руб., однако с учетом убытков за первые девять месяцев в размере 10,8 млрд руб., нарастающим итогом за весь 2016 г. банк отразил убыток</w:t>
      </w:r>
      <w:r w:rsidR="00904FBE">
        <w:rPr>
          <w:rFonts w:ascii="Corbel" w:hAnsi="Corbel"/>
          <w:b/>
          <w:sz w:val="21"/>
          <w:szCs w:val="21"/>
        </w:rPr>
        <w:t xml:space="preserve"> </w:t>
      </w:r>
      <w:r w:rsidR="00904FBE">
        <w:rPr>
          <w:rFonts w:ascii="Corbel" w:hAnsi="Corbel"/>
          <w:sz w:val="21"/>
          <w:szCs w:val="21"/>
        </w:rPr>
        <w:t>9,2 млрд руб. У</w:t>
      </w:r>
      <w:r w:rsidR="00E73E29">
        <w:rPr>
          <w:rFonts w:ascii="Corbel" w:hAnsi="Corbel"/>
          <w:sz w:val="21"/>
          <w:szCs w:val="21"/>
        </w:rPr>
        <w:t>бытки банка были компенсированы дополнительной эмиссией акций на сумму 5 млрд руб.</w:t>
      </w:r>
      <w:r w:rsidR="00603A8D">
        <w:rPr>
          <w:rFonts w:ascii="Corbel" w:hAnsi="Corbel"/>
          <w:sz w:val="21"/>
          <w:szCs w:val="21"/>
        </w:rPr>
        <w:t xml:space="preserve">, которая была выкуплена </w:t>
      </w:r>
      <w:r w:rsidR="00603A8D" w:rsidRPr="00603A8D">
        <w:rPr>
          <w:rFonts w:ascii="Corbel" w:hAnsi="Corbel"/>
          <w:sz w:val="21"/>
          <w:szCs w:val="21"/>
        </w:rPr>
        <w:t>основным владельцем Абсол</w:t>
      </w:r>
      <w:r w:rsidR="00904FBE">
        <w:rPr>
          <w:rFonts w:ascii="Corbel" w:hAnsi="Corbel"/>
          <w:sz w:val="21"/>
          <w:szCs w:val="21"/>
        </w:rPr>
        <w:t xml:space="preserve">ют Банка — НПФ «Благосостояние». </w:t>
      </w:r>
      <w:proofErr w:type="gramEnd"/>
    </w:p>
    <w:p w:rsidR="00745117" w:rsidRDefault="00580F86" w:rsidP="006B6341">
      <w:pPr>
        <w:tabs>
          <w:tab w:val="left" w:pos="10490"/>
        </w:tabs>
        <w:spacing w:before="120"/>
        <w:ind w:right="34"/>
        <w:jc w:val="both"/>
        <w:rPr>
          <w:rFonts w:ascii="Corbel" w:hAnsi="Corbel"/>
          <w:sz w:val="21"/>
          <w:szCs w:val="21"/>
        </w:rPr>
      </w:pPr>
      <w:r w:rsidRPr="00580F86">
        <w:rPr>
          <w:rFonts w:ascii="Corbel" w:hAnsi="Corbel"/>
          <w:sz w:val="21"/>
          <w:szCs w:val="21"/>
        </w:rPr>
        <w:t>Активы банка в 2016 г. сократились на 1</w:t>
      </w:r>
      <w:r w:rsidR="00904FBE">
        <w:rPr>
          <w:rFonts w:ascii="Corbel" w:hAnsi="Corbel"/>
          <w:sz w:val="21"/>
          <w:szCs w:val="21"/>
        </w:rPr>
        <w:t>0</w:t>
      </w:r>
      <w:r w:rsidRPr="00580F86">
        <w:rPr>
          <w:rFonts w:ascii="Corbel" w:hAnsi="Corbel"/>
          <w:sz w:val="21"/>
          <w:szCs w:val="21"/>
        </w:rPr>
        <w:t>,</w:t>
      </w:r>
      <w:r w:rsidR="00904FBE">
        <w:rPr>
          <w:rFonts w:ascii="Corbel" w:hAnsi="Corbel"/>
          <w:sz w:val="21"/>
          <w:szCs w:val="21"/>
        </w:rPr>
        <w:t>2</w:t>
      </w:r>
      <w:r w:rsidRPr="00580F86">
        <w:rPr>
          <w:rFonts w:ascii="Corbel" w:hAnsi="Corbel"/>
          <w:sz w:val="21"/>
          <w:szCs w:val="21"/>
        </w:rPr>
        <w:t>%</w:t>
      </w:r>
      <w:r w:rsidR="00904FBE">
        <w:rPr>
          <w:rFonts w:ascii="Corbel" w:hAnsi="Corbel"/>
          <w:sz w:val="21"/>
          <w:szCs w:val="21"/>
        </w:rPr>
        <w:t>, средства клиентов уменьшились на 7,9%</w:t>
      </w:r>
      <w:r w:rsidRPr="00580F86">
        <w:rPr>
          <w:rFonts w:ascii="Corbel" w:hAnsi="Corbel"/>
          <w:sz w:val="21"/>
          <w:szCs w:val="21"/>
        </w:rPr>
        <w:t xml:space="preserve">.  </w:t>
      </w:r>
      <w:r w:rsidR="00E73E29">
        <w:rPr>
          <w:rFonts w:ascii="Corbel" w:hAnsi="Corbel"/>
          <w:sz w:val="21"/>
          <w:szCs w:val="21"/>
        </w:rPr>
        <w:t xml:space="preserve">Сокращение активов и докапитализация </w:t>
      </w:r>
      <w:r w:rsidR="00904FBE">
        <w:rPr>
          <w:rFonts w:ascii="Corbel" w:hAnsi="Corbel"/>
          <w:sz w:val="21"/>
          <w:szCs w:val="21"/>
        </w:rPr>
        <w:t>поддержали</w:t>
      </w:r>
      <w:r w:rsidR="00E73E29">
        <w:rPr>
          <w:rFonts w:ascii="Corbel" w:hAnsi="Corbel"/>
          <w:sz w:val="21"/>
          <w:szCs w:val="21"/>
        </w:rPr>
        <w:t xml:space="preserve"> норматив</w:t>
      </w:r>
      <w:r w:rsidR="00904FBE">
        <w:rPr>
          <w:rFonts w:ascii="Corbel" w:hAnsi="Corbel"/>
          <w:sz w:val="21"/>
          <w:szCs w:val="21"/>
        </w:rPr>
        <w:t>ы</w:t>
      </w:r>
      <w:r w:rsidR="00E73E29">
        <w:rPr>
          <w:rFonts w:ascii="Corbel" w:hAnsi="Corbel"/>
          <w:sz w:val="21"/>
          <w:szCs w:val="21"/>
        </w:rPr>
        <w:t xml:space="preserve"> достаточности собственных средств. </w:t>
      </w:r>
      <w:r w:rsidR="00745117">
        <w:rPr>
          <w:rFonts w:ascii="Corbel" w:hAnsi="Corbel"/>
          <w:sz w:val="21"/>
          <w:szCs w:val="21"/>
        </w:rPr>
        <w:t>По состоянию на 01.01.2017 г. нормативы Н</w:t>
      </w:r>
      <w:proofErr w:type="gramStart"/>
      <w:r w:rsidR="00745117">
        <w:rPr>
          <w:rFonts w:ascii="Corbel" w:hAnsi="Corbel"/>
          <w:sz w:val="21"/>
          <w:szCs w:val="21"/>
        </w:rPr>
        <w:t>1</w:t>
      </w:r>
      <w:proofErr w:type="gramEnd"/>
      <w:r w:rsidR="00745117">
        <w:rPr>
          <w:rFonts w:ascii="Corbel" w:hAnsi="Corbel"/>
          <w:sz w:val="21"/>
          <w:szCs w:val="21"/>
        </w:rPr>
        <w:t xml:space="preserve">.1 и Н1.2 составили 8,1%, Н10=12,3%. С учетом дополнительной нагрузки от санируемого </w:t>
      </w:r>
      <w:r w:rsidR="00745117" w:rsidRPr="00603A8D">
        <w:rPr>
          <w:rFonts w:ascii="Corbel" w:hAnsi="Corbel"/>
          <w:bCs/>
          <w:sz w:val="21"/>
          <w:szCs w:val="21"/>
        </w:rPr>
        <w:t>Балтинвестбанка</w:t>
      </w:r>
      <w:r w:rsidR="00745117">
        <w:rPr>
          <w:rFonts w:ascii="Corbel" w:hAnsi="Corbel"/>
          <w:bCs/>
          <w:sz w:val="21"/>
          <w:szCs w:val="21"/>
        </w:rPr>
        <w:t>, имеющего отрицательный капитал, достаточность собственных средств группы предполагает ограниченный потенциал к абсорбированию потерь.</w:t>
      </w:r>
    </w:p>
    <w:p w:rsidR="00580F86" w:rsidRPr="00603A8D" w:rsidRDefault="00580F86" w:rsidP="006B6341">
      <w:pPr>
        <w:tabs>
          <w:tab w:val="left" w:pos="10490"/>
        </w:tabs>
        <w:spacing w:before="120"/>
        <w:ind w:right="34"/>
        <w:jc w:val="both"/>
        <w:rPr>
          <w:rFonts w:ascii="Corbel" w:hAnsi="Corbel"/>
          <w:sz w:val="21"/>
          <w:szCs w:val="21"/>
        </w:rPr>
      </w:pPr>
    </w:p>
    <w:p w:rsidR="00745117" w:rsidRDefault="00E73E29" w:rsidP="000C198C">
      <w:pPr>
        <w:tabs>
          <w:tab w:val="left" w:pos="10490"/>
        </w:tabs>
        <w:spacing w:before="120"/>
        <w:ind w:right="34"/>
        <w:jc w:val="both"/>
        <w:rPr>
          <w:rFonts w:ascii="Corbel" w:hAnsi="Corbel"/>
          <w:sz w:val="21"/>
          <w:szCs w:val="21"/>
        </w:rPr>
      </w:pPr>
      <w:r w:rsidRPr="00E73E29">
        <w:rPr>
          <w:rFonts w:ascii="Corbel" w:hAnsi="Corbel"/>
          <w:b/>
          <w:sz w:val="21"/>
          <w:szCs w:val="21"/>
        </w:rPr>
        <w:t>Банк Зенит</w:t>
      </w:r>
      <w:r>
        <w:rPr>
          <w:rFonts w:ascii="Corbel" w:hAnsi="Corbel"/>
          <w:b/>
          <w:sz w:val="21"/>
          <w:szCs w:val="21"/>
        </w:rPr>
        <w:t xml:space="preserve"> </w:t>
      </w:r>
      <w:r w:rsidR="00745117" w:rsidRPr="00594FEE">
        <w:rPr>
          <w:rFonts w:ascii="Corbel" w:hAnsi="Corbel"/>
          <w:sz w:val="21"/>
          <w:szCs w:val="21"/>
        </w:rPr>
        <w:t xml:space="preserve">за </w:t>
      </w:r>
      <w:r w:rsidRPr="00594FEE">
        <w:rPr>
          <w:rFonts w:ascii="Corbel" w:hAnsi="Corbel"/>
          <w:sz w:val="21"/>
          <w:szCs w:val="21"/>
        </w:rPr>
        <w:t>2</w:t>
      </w:r>
      <w:r>
        <w:rPr>
          <w:rFonts w:ascii="Corbel" w:hAnsi="Corbel"/>
          <w:sz w:val="21"/>
          <w:szCs w:val="21"/>
        </w:rPr>
        <w:t>016 г. отчитался с убытком</w:t>
      </w:r>
      <w:r w:rsidR="00745117">
        <w:rPr>
          <w:rFonts w:ascii="Corbel" w:hAnsi="Corbel"/>
          <w:sz w:val="21"/>
          <w:szCs w:val="21"/>
        </w:rPr>
        <w:t xml:space="preserve"> 7,4</w:t>
      </w:r>
      <w:r>
        <w:rPr>
          <w:rFonts w:ascii="Corbel" w:hAnsi="Corbel"/>
          <w:sz w:val="21"/>
          <w:szCs w:val="21"/>
        </w:rPr>
        <w:t xml:space="preserve"> млрд руб.</w:t>
      </w:r>
      <w:r w:rsidR="00B80A53">
        <w:rPr>
          <w:rFonts w:ascii="Corbel" w:hAnsi="Corbel"/>
          <w:sz w:val="21"/>
          <w:szCs w:val="21"/>
        </w:rPr>
        <w:t>, что связано с созданием дополнительных резервов по кредитному портфелю.</w:t>
      </w:r>
      <w:r>
        <w:rPr>
          <w:rFonts w:ascii="Corbel" w:hAnsi="Corbel"/>
          <w:sz w:val="21"/>
          <w:szCs w:val="21"/>
        </w:rPr>
        <w:t xml:space="preserve"> </w:t>
      </w:r>
      <w:proofErr w:type="gramStart"/>
      <w:r w:rsidR="00745117">
        <w:rPr>
          <w:rFonts w:ascii="Corbel" w:hAnsi="Corbel"/>
          <w:sz w:val="21"/>
          <w:szCs w:val="21"/>
        </w:rPr>
        <w:t>Поддержку банку оказали вливания в капитал со стороны Татнефти, которая увеличила долю до 50,4%. В начал</w:t>
      </w:r>
      <w:r w:rsidR="00DE489B">
        <w:rPr>
          <w:rFonts w:ascii="Corbel" w:hAnsi="Corbel"/>
          <w:sz w:val="21"/>
          <w:szCs w:val="21"/>
        </w:rPr>
        <w:t>е 2017 г. Татнефть направила ходатайство в ФАС на согласование увеличения доли до 74,2%. Банк Зенит в свою очередь объявил о планах разместить допэмиссию на 14 млрд руб., что весьма актуально с учетом низкой обеспеченности банка собственными средствами.</w:t>
      </w:r>
      <w:proofErr w:type="gramEnd"/>
      <w:r w:rsidR="00DE489B">
        <w:rPr>
          <w:rFonts w:ascii="Corbel" w:hAnsi="Corbel"/>
          <w:sz w:val="21"/>
          <w:szCs w:val="21"/>
        </w:rPr>
        <w:t xml:space="preserve"> По состоянию на 01.01.2017 г. норматив Н</w:t>
      </w:r>
      <w:proofErr w:type="gramStart"/>
      <w:r w:rsidR="00DE489B">
        <w:rPr>
          <w:rFonts w:ascii="Corbel" w:hAnsi="Corbel"/>
          <w:sz w:val="21"/>
          <w:szCs w:val="21"/>
        </w:rPr>
        <w:t>1</w:t>
      </w:r>
      <w:proofErr w:type="gramEnd"/>
      <w:r w:rsidR="00DE489B">
        <w:rPr>
          <w:rFonts w:ascii="Corbel" w:hAnsi="Corbel"/>
          <w:sz w:val="21"/>
          <w:szCs w:val="21"/>
        </w:rPr>
        <w:t xml:space="preserve">.1 и Н1.2. составили 6,5%, Н1.0=10,8%. Поддержка со стороны Татнефти на уровне капитала и ликвидности способствовала повышению кредитных рейтингов Банка Зенит от агентства </w:t>
      </w:r>
      <w:r w:rsidR="00DE489B">
        <w:rPr>
          <w:rFonts w:ascii="Corbel" w:hAnsi="Corbel"/>
          <w:sz w:val="21"/>
          <w:szCs w:val="21"/>
          <w:lang w:val="en-US"/>
        </w:rPr>
        <w:t>Moody</w:t>
      </w:r>
      <w:r w:rsidR="00DE489B" w:rsidRPr="00DE489B">
        <w:rPr>
          <w:rFonts w:ascii="Corbel" w:hAnsi="Corbel"/>
          <w:sz w:val="21"/>
          <w:szCs w:val="21"/>
        </w:rPr>
        <w:t>`</w:t>
      </w:r>
      <w:r w:rsidR="00DE489B">
        <w:rPr>
          <w:rFonts w:ascii="Corbel" w:hAnsi="Corbel"/>
          <w:sz w:val="21"/>
          <w:szCs w:val="21"/>
          <w:lang w:val="en-US"/>
        </w:rPr>
        <w:t>s</w:t>
      </w:r>
      <w:r w:rsidR="00DE489B" w:rsidRPr="00DE489B">
        <w:rPr>
          <w:rFonts w:ascii="Corbel" w:hAnsi="Corbel"/>
          <w:sz w:val="21"/>
          <w:szCs w:val="21"/>
        </w:rPr>
        <w:t xml:space="preserve"> </w:t>
      </w:r>
      <w:r w:rsidR="00DE489B">
        <w:rPr>
          <w:rFonts w:ascii="Corbel" w:hAnsi="Corbel"/>
          <w:sz w:val="21"/>
          <w:szCs w:val="21"/>
        </w:rPr>
        <w:t xml:space="preserve">с «В1» до «Ва3». Агентство </w:t>
      </w:r>
      <w:r w:rsidR="00DE489B">
        <w:rPr>
          <w:rFonts w:ascii="Corbel" w:hAnsi="Corbel"/>
          <w:sz w:val="21"/>
          <w:szCs w:val="21"/>
          <w:lang w:val="en-US"/>
        </w:rPr>
        <w:t>Fitch</w:t>
      </w:r>
      <w:r w:rsidR="00DE489B">
        <w:rPr>
          <w:rFonts w:ascii="Corbel" w:hAnsi="Corbel"/>
          <w:sz w:val="21"/>
          <w:szCs w:val="21"/>
        </w:rPr>
        <w:t xml:space="preserve"> повысило рейтинг Банка Зенит с «В</w:t>
      </w:r>
      <w:proofErr w:type="gramStart"/>
      <w:r w:rsidR="00DE489B">
        <w:rPr>
          <w:rFonts w:ascii="Corbel" w:hAnsi="Corbel"/>
          <w:sz w:val="21"/>
          <w:szCs w:val="21"/>
        </w:rPr>
        <w:t>В-</w:t>
      </w:r>
      <w:proofErr w:type="gramEnd"/>
      <w:r w:rsidR="00DE489B">
        <w:rPr>
          <w:rFonts w:ascii="Corbel" w:hAnsi="Corbel"/>
          <w:sz w:val="21"/>
          <w:szCs w:val="21"/>
        </w:rPr>
        <w:t>» до «ВВ».</w:t>
      </w:r>
    </w:p>
    <w:p w:rsidR="000C198C" w:rsidRDefault="000C198C" w:rsidP="000C198C">
      <w:pPr>
        <w:tabs>
          <w:tab w:val="left" w:pos="10490"/>
        </w:tabs>
        <w:spacing w:before="120"/>
        <w:ind w:right="34"/>
        <w:jc w:val="both"/>
        <w:rPr>
          <w:rFonts w:ascii="Corbel" w:hAnsi="Corbel"/>
          <w:sz w:val="21"/>
          <w:szCs w:val="21"/>
        </w:rPr>
      </w:pPr>
    </w:p>
    <w:p w:rsidR="00A4691E" w:rsidRPr="002F24FF" w:rsidRDefault="000C198C" w:rsidP="00A4691E">
      <w:pPr>
        <w:spacing w:after="120"/>
        <w:jc w:val="both"/>
        <w:rPr>
          <w:rFonts w:ascii="Corbel" w:hAnsi="Corbel"/>
          <w:sz w:val="21"/>
          <w:szCs w:val="21"/>
        </w:rPr>
      </w:pPr>
      <w:r w:rsidRPr="00504D8A">
        <w:rPr>
          <w:rFonts w:ascii="Corbel" w:hAnsi="Corbel"/>
          <w:b/>
          <w:sz w:val="21"/>
          <w:szCs w:val="21"/>
        </w:rPr>
        <w:t>Новикомбанк</w:t>
      </w:r>
      <w:r>
        <w:rPr>
          <w:rFonts w:ascii="Corbel" w:hAnsi="Corbel"/>
          <w:sz w:val="21"/>
          <w:szCs w:val="21"/>
        </w:rPr>
        <w:t xml:space="preserve"> </w:t>
      </w:r>
      <w:r w:rsidR="00A4698D">
        <w:rPr>
          <w:rFonts w:ascii="Corbel" w:hAnsi="Corbel"/>
          <w:sz w:val="21"/>
          <w:szCs w:val="21"/>
        </w:rPr>
        <w:t xml:space="preserve">в 2016 г. отчитался с убытком </w:t>
      </w:r>
      <w:r w:rsidR="00B80A53">
        <w:rPr>
          <w:rFonts w:ascii="Corbel" w:hAnsi="Corbel"/>
          <w:sz w:val="21"/>
          <w:szCs w:val="21"/>
        </w:rPr>
        <w:t xml:space="preserve">17,8 </w:t>
      </w:r>
      <w:r w:rsidR="00A4698D">
        <w:rPr>
          <w:rFonts w:ascii="Corbel" w:hAnsi="Corbel"/>
          <w:sz w:val="21"/>
          <w:szCs w:val="21"/>
        </w:rPr>
        <w:t xml:space="preserve">млрд руб., </w:t>
      </w:r>
      <w:r w:rsidR="00B80A53">
        <w:rPr>
          <w:rFonts w:ascii="Corbel" w:hAnsi="Corbel"/>
          <w:sz w:val="21"/>
          <w:szCs w:val="21"/>
        </w:rPr>
        <w:t xml:space="preserve">что обусловлено потерями по необслуживаемым кредитам.  </w:t>
      </w:r>
      <w:r w:rsidR="009019F6">
        <w:rPr>
          <w:rFonts w:ascii="Corbel" w:hAnsi="Corbel"/>
          <w:sz w:val="21"/>
          <w:szCs w:val="21"/>
        </w:rPr>
        <w:t xml:space="preserve">Объем просроченной задолженности в кредитном портфеле банка вырос в 2016 г. с 19 млрд руб. до 40 млрд руб. </w:t>
      </w:r>
      <w:r w:rsidR="00B80A53" w:rsidRPr="00B80A53">
        <w:rPr>
          <w:rFonts w:ascii="Corbel" w:hAnsi="Corbel"/>
          <w:sz w:val="21"/>
          <w:szCs w:val="21"/>
        </w:rPr>
        <w:t xml:space="preserve">Новикомбанк </w:t>
      </w:r>
      <w:r w:rsidR="009019F6">
        <w:rPr>
          <w:rFonts w:ascii="Corbel" w:hAnsi="Corbel"/>
          <w:sz w:val="21"/>
          <w:szCs w:val="21"/>
        </w:rPr>
        <w:t>в</w:t>
      </w:r>
      <w:r w:rsidR="009019F6" w:rsidRPr="00B80A53">
        <w:rPr>
          <w:rFonts w:ascii="Corbel" w:hAnsi="Corbel"/>
          <w:sz w:val="21"/>
          <w:szCs w:val="21"/>
        </w:rPr>
        <w:t xml:space="preserve"> 2016 г</w:t>
      </w:r>
      <w:r w:rsidR="009019F6">
        <w:rPr>
          <w:rFonts w:ascii="Corbel" w:hAnsi="Corbel"/>
          <w:sz w:val="21"/>
          <w:szCs w:val="21"/>
        </w:rPr>
        <w:t>.</w:t>
      </w:r>
      <w:r w:rsidR="009019F6" w:rsidRPr="00B80A53">
        <w:rPr>
          <w:rFonts w:ascii="Corbel" w:hAnsi="Corbel"/>
          <w:sz w:val="21"/>
          <w:szCs w:val="21"/>
        </w:rPr>
        <w:t xml:space="preserve"> </w:t>
      </w:r>
      <w:r w:rsidR="00B80A53" w:rsidRPr="00B80A53">
        <w:rPr>
          <w:rFonts w:ascii="Corbel" w:hAnsi="Corbel"/>
          <w:sz w:val="21"/>
          <w:szCs w:val="21"/>
        </w:rPr>
        <w:t>направил в резервы 23 млрд руб.</w:t>
      </w:r>
      <w:r w:rsidR="00B80A53">
        <w:rPr>
          <w:rFonts w:ascii="Corbel" w:hAnsi="Corbel"/>
          <w:sz w:val="21"/>
          <w:szCs w:val="21"/>
        </w:rPr>
        <w:t xml:space="preserve"> Убытки оказывают давление на капитал банка, что требует сокращения </w:t>
      </w:r>
      <w:r w:rsidR="009019F6">
        <w:rPr>
          <w:rFonts w:ascii="Corbel" w:hAnsi="Corbel"/>
          <w:sz w:val="21"/>
          <w:szCs w:val="21"/>
        </w:rPr>
        <w:t xml:space="preserve">риска на балансе. </w:t>
      </w:r>
      <w:proofErr w:type="gramStart"/>
      <w:r w:rsidR="009019F6">
        <w:rPr>
          <w:rFonts w:ascii="Corbel" w:hAnsi="Corbel"/>
          <w:sz w:val="21"/>
          <w:szCs w:val="21"/>
        </w:rPr>
        <w:t xml:space="preserve">Активы банка в 2016 г. сократились на 16,6%. </w:t>
      </w:r>
      <w:r w:rsidR="00A4698D">
        <w:rPr>
          <w:rFonts w:ascii="Corbel" w:hAnsi="Corbel"/>
          <w:sz w:val="21"/>
          <w:szCs w:val="21"/>
        </w:rPr>
        <w:t xml:space="preserve"> Убытки банка </w:t>
      </w:r>
      <w:r w:rsidR="009019F6">
        <w:rPr>
          <w:rFonts w:ascii="Corbel" w:hAnsi="Corbel"/>
          <w:sz w:val="21"/>
          <w:szCs w:val="21"/>
        </w:rPr>
        <w:t>были</w:t>
      </w:r>
      <w:r w:rsidR="00A4698D">
        <w:rPr>
          <w:rFonts w:ascii="Corbel" w:hAnsi="Corbel"/>
          <w:sz w:val="21"/>
          <w:szCs w:val="21"/>
        </w:rPr>
        <w:t xml:space="preserve"> компенсир</w:t>
      </w:r>
      <w:r w:rsidR="009019F6">
        <w:rPr>
          <w:rFonts w:ascii="Corbel" w:hAnsi="Corbel"/>
          <w:sz w:val="21"/>
          <w:szCs w:val="21"/>
        </w:rPr>
        <w:t>ованы</w:t>
      </w:r>
      <w:r w:rsidR="00A4698D">
        <w:rPr>
          <w:rFonts w:ascii="Corbel" w:hAnsi="Corbel"/>
          <w:sz w:val="21"/>
          <w:szCs w:val="21"/>
        </w:rPr>
        <w:t xml:space="preserve"> докапитализацией со </w:t>
      </w:r>
      <w:r w:rsidR="003566F6">
        <w:rPr>
          <w:rFonts w:ascii="Corbel" w:hAnsi="Corbel"/>
          <w:sz w:val="21"/>
          <w:szCs w:val="21"/>
        </w:rPr>
        <w:t>стороны</w:t>
      </w:r>
      <w:r w:rsidR="00A4698D">
        <w:rPr>
          <w:rFonts w:ascii="Corbel" w:hAnsi="Corbel"/>
          <w:sz w:val="21"/>
          <w:szCs w:val="21"/>
        </w:rPr>
        <w:t xml:space="preserve"> Ростеха</w:t>
      </w:r>
      <w:r w:rsidR="009019F6">
        <w:rPr>
          <w:rFonts w:ascii="Corbel" w:hAnsi="Corbel"/>
          <w:sz w:val="21"/>
          <w:szCs w:val="21"/>
        </w:rPr>
        <w:t>, который увеличил долю в капитале банка до 100%</w:t>
      </w:r>
      <w:r w:rsidR="00A4698D">
        <w:rPr>
          <w:rFonts w:ascii="Corbel" w:hAnsi="Corbel"/>
          <w:sz w:val="21"/>
          <w:szCs w:val="21"/>
        </w:rPr>
        <w:t xml:space="preserve">. </w:t>
      </w:r>
      <w:r w:rsidR="00714E9E">
        <w:rPr>
          <w:rFonts w:ascii="Corbel" w:hAnsi="Corbel"/>
          <w:sz w:val="21"/>
          <w:szCs w:val="21"/>
        </w:rPr>
        <w:t>Позитивно на капитализации банка отрази</w:t>
      </w:r>
      <w:r w:rsidR="009019F6">
        <w:rPr>
          <w:rFonts w:ascii="Corbel" w:hAnsi="Corbel"/>
          <w:sz w:val="21"/>
          <w:szCs w:val="21"/>
        </w:rPr>
        <w:t>лось</w:t>
      </w:r>
      <w:r w:rsidR="00714E9E">
        <w:rPr>
          <w:rFonts w:ascii="Corbel" w:hAnsi="Corbel"/>
          <w:sz w:val="21"/>
          <w:szCs w:val="21"/>
        </w:rPr>
        <w:t xml:space="preserve"> принятое в ноябре </w:t>
      </w:r>
      <w:r w:rsidR="009019F6">
        <w:rPr>
          <w:rFonts w:ascii="Corbel" w:hAnsi="Corbel"/>
          <w:sz w:val="21"/>
          <w:szCs w:val="21"/>
        </w:rPr>
        <w:t xml:space="preserve">2016 г. </w:t>
      </w:r>
      <w:r w:rsidR="00714E9E">
        <w:rPr>
          <w:rFonts w:ascii="Corbel" w:hAnsi="Corbel"/>
          <w:sz w:val="21"/>
          <w:szCs w:val="21"/>
        </w:rPr>
        <w:t xml:space="preserve">решение Правительства о пролонгации на 50 лет предоставленных </w:t>
      </w:r>
      <w:r w:rsidR="00850444">
        <w:rPr>
          <w:rFonts w:ascii="Corbel" w:hAnsi="Corbel"/>
          <w:sz w:val="21"/>
          <w:szCs w:val="21"/>
        </w:rPr>
        <w:t xml:space="preserve">Новикомбанку </w:t>
      </w:r>
      <w:r w:rsidR="00714E9E">
        <w:rPr>
          <w:rFonts w:ascii="Corbel" w:hAnsi="Corbel"/>
          <w:sz w:val="21"/>
          <w:szCs w:val="21"/>
        </w:rPr>
        <w:t xml:space="preserve">субординированных займов в форме ОФЗ на сумму 7,2 млрд руб. </w:t>
      </w:r>
      <w:r w:rsidR="00E8470B">
        <w:rPr>
          <w:rFonts w:ascii="Corbel" w:hAnsi="Corbel"/>
          <w:sz w:val="21"/>
          <w:szCs w:val="21"/>
        </w:rPr>
        <w:t>Ростех в 2017 г. планирует продолжить поддерживать</w:t>
      </w:r>
      <w:proofErr w:type="gramEnd"/>
      <w:r w:rsidR="00E8470B">
        <w:rPr>
          <w:rFonts w:ascii="Corbel" w:hAnsi="Corbel"/>
          <w:sz w:val="21"/>
          <w:szCs w:val="21"/>
        </w:rPr>
        <w:t xml:space="preserve"> банк за счет выкупа непрофильных активов и кредитов, не соответствующих новой кредитной политике банка.</w:t>
      </w:r>
    </w:p>
    <w:p w:rsidR="00A4691E" w:rsidRPr="00815923" w:rsidRDefault="00A4691E" w:rsidP="00A4691E">
      <w:pPr>
        <w:spacing w:after="120"/>
        <w:jc w:val="both"/>
        <w:rPr>
          <w:rFonts w:ascii="Corbel" w:hAnsi="Corbel"/>
          <w:sz w:val="21"/>
          <w:szCs w:val="21"/>
        </w:rPr>
        <w:sectPr w:rsidR="00A4691E" w:rsidRPr="00815923" w:rsidSect="00886174">
          <w:pgSz w:w="11906" w:h="16838"/>
          <w:pgMar w:top="1814" w:right="566" w:bottom="851" w:left="567" w:header="426" w:footer="133" w:gutter="0"/>
          <w:cols w:space="708"/>
          <w:docGrid w:linePitch="360"/>
        </w:sectPr>
      </w:pPr>
    </w:p>
    <w:p w:rsidR="00A4691E" w:rsidRDefault="00A4691E" w:rsidP="00A4691E">
      <w:pPr>
        <w:spacing w:after="200" w:line="276" w:lineRule="auto"/>
      </w:pPr>
    </w:p>
    <w:p w:rsidR="00A4691E" w:rsidRPr="00A873E2" w:rsidRDefault="00F23C34" w:rsidP="00F23C34">
      <w:pPr>
        <w:spacing w:before="120"/>
        <w:ind w:right="-851"/>
        <w:jc w:val="center"/>
      </w:pPr>
      <w:r w:rsidRPr="00F23C34">
        <w:rPr>
          <w:noProof/>
          <w:lang w:eastAsia="ru-RU"/>
        </w:rPr>
        <w:drawing>
          <wp:inline distT="0" distB="0" distL="0" distR="0">
            <wp:extent cx="8532547" cy="5761004"/>
            <wp:effectExtent l="19050" t="0" r="1853" b="0"/>
            <wp:docPr id="5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0144" cy="575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666" w:rsidRPr="00A4691E" w:rsidRDefault="00B63666" w:rsidP="00D51CB9">
      <w:pPr>
        <w:spacing w:before="120"/>
        <w:ind w:right="1699"/>
        <w:jc w:val="right"/>
        <w:rPr>
          <w:rFonts w:ascii="Corbel" w:hAnsi="Corbel"/>
          <w:sz w:val="16"/>
          <w:szCs w:val="16"/>
        </w:rPr>
        <w:sectPr w:rsidR="00B63666" w:rsidRPr="00A4691E" w:rsidSect="00886174">
          <w:pgSz w:w="16838" w:h="11906" w:orient="landscape"/>
          <w:pgMar w:top="567" w:right="1814" w:bottom="566" w:left="851" w:header="426" w:footer="133" w:gutter="0"/>
          <w:cols w:space="708"/>
          <w:docGrid w:linePitch="360"/>
        </w:sectPr>
      </w:pPr>
      <w:r w:rsidRPr="002026AC">
        <w:rPr>
          <w:rFonts w:ascii="Corbel" w:hAnsi="Corbel"/>
          <w:sz w:val="16"/>
          <w:szCs w:val="16"/>
        </w:rPr>
        <w:t>Источник: данные ЦБ, расчеты P</w:t>
      </w:r>
      <w:r w:rsidRPr="002026AC">
        <w:rPr>
          <w:rFonts w:ascii="Corbel" w:hAnsi="Corbel"/>
          <w:sz w:val="16"/>
          <w:szCs w:val="16"/>
          <w:lang w:val="en-US"/>
        </w:rPr>
        <w:t>SB</w:t>
      </w:r>
      <w:r w:rsidRPr="002026AC">
        <w:rPr>
          <w:rFonts w:ascii="Corbel" w:hAnsi="Corbel"/>
          <w:sz w:val="16"/>
          <w:szCs w:val="16"/>
        </w:rPr>
        <w:t xml:space="preserve"> </w:t>
      </w:r>
      <w:r w:rsidRPr="002026AC">
        <w:rPr>
          <w:rFonts w:ascii="Corbel" w:hAnsi="Corbel"/>
          <w:sz w:val="16"/>
          <w:szCs w:val="16"/>
          <w:lang w:val="en-US"/>
        </w:rPr>
        <w:t>Research</w:t>
      </w:r>
    </w:p>
    <w:p w:rsidR="00EC452E" w:rsidRPr="005A5CB9" w:rsidRDefault="00D67ACA" w:rsidP="005A5CB9">
      <w:pPr>
        <w:pStyle w:val="11"/>
        <w:rPr>
          <w:b/>
          <w:color w:val="0070C0"/>
        </w:rPr>
      </w:pPr>
      <w:r w:rsidRPr="00462F8E">
        <w:rPr>
          <w:b/>
          <w:color w:val="0070C0"/>
        </w:rPr>
        <w:lastRenderedPageBreak/>
        <w:t>Крупне</w:t>
      </w:r>
      <w:r w:rsidR="00876F2E">
        <w:rPr>
          <w:b/>
          <w:color w:val="0070C0"/>
        </w:rPr>
        <w:t>йшие</w:t>
      </w:r>
      <w:r w:rsidRPr="00462F8E">
        <w:rPr>
          <w:b/>
          <w:color w:val="0070C0"/>
        </w:rPr>
        <w:t xml:space="preserve"> частные банки</w:t>
      </w:r>
    </w:p>
    <w:p w:rsidR="004E17E7" w:rsidRPr="004E17E7" w:rsidRDefault="004E17E7" w:rsidP="00615744">
      <w:pPr>
        <w:spacing w:before="120" w:after="120"/>
        <w:jc w:val="both"/>
        <w:rPr>
          <w:rFonts w:asciiTheme="minorHAnsi" w:hAnsiTheme="minorHAnsi"/>
          <w:b/>
          <w:i/>
          <w:color w:val="1F497D" w:themeColor="text2"/>
        </w:rPr>
      </w:pPr>
    </w:p>
    <w:p w:rsidR="00594FEE" w:rsidRDefault="00386B96" w:rsidP="00615744">
      <w:pPr>
        <w:spacing w:before="120" w:after="120"/>
        <w:jc w:val="both"/>
        <w:rPr>
          <w:rFonts w:asciiTheme="minorHAnsi" w:hAnsiTheme="minorHAnsi"/>
          <w:b/>
          <w:i/>
          <w:color w:val="1F497D" w:themeColor="text2"/>
        </w:rPr>
      </w:pPr>
      <w:r>
        <w:rPr>
          <w:rFonts w:asciiTheme="minorHAnsi" w:hAnsiTheme="minorHAnsi"/>
          <w:b/>
          <w:i/>
          <w:color w:val="1F497D" w:themeColor="text2"/>
        </w:rPr>
        <w:t>Крупные частные банки в</w:t>
      </w:r>
      <w:r w:rsidR="005A5CB9">
        <w:rPr>
          <w:rFonts w:asciiTheme="minorHAnsi" w:hAnsiTheme="minorHAnsi"/>
          <w:b/>
          <w:i/>
          <w:color w:val="1F497D" w:themeColor="text2"/>
        </w:rPr>
        <w:t xml:space="preserve"> </w:t>
      </w:r>
      <w:r w:rsidR="00594FEE">
        <w:rPr>
          <w:rFonts w:asciiTheme="minorHAnsi" w:hAnsiTheme="minorHAnsi"/>
          <w:b/>
          <w:i/>
          <w:color w:val="1F497D" w:themeColor="text2"/>
        </w:rPr>
        <w:t xml:space="preserve">4-м квартале и в целом за </w:t>
      </w:r>
      <w:r w:rsidR="005A5CB9">
        <w:rPr>
          <w:rFonts w:asciiTheme="minorHAnsi" w:hAnsiTheme="minorHAnsi"/>
          <w:b/>
          <w:i/>
          <w:color w:val="1F497D" w:themeColor="text2"/>
        </w:rPr>
        <w:t xml:space="preserve">2016 г. показали </w:t>
      </w:r>
      <w:r>
        <w:rPr>
          <w:rFonts w:asciiTheme="minorHAnsi" w:hAnsiTheme="minorHAnsi"/>
          <w:b/>
          <w:i/>
          <w:color w:val="1F497D" w:themeColor="text2"/>
        </w:rPr>
        <w:t>улучшение финансовых результатов</w:t>
      </w:r>
      <w:r w:rsidR="00594FEE">
        <w:rPr>
          <w:rFonts w:asciiTheme="minorHAnsi" w:hAnsiTheme="minorHAnsi"/>
          <w:b/>
          <w:i/>
          <w:color w:val="1F497D" w:themeColor="text2"/>
        </w:rPr>
        <w:t>.</w:t>
      </w:r>
      <w:r>
        <w:rPr>
          <w:rFonts w:asciiTheme="minorHAnsi" w:hAnsiTheme="minorHAnsi"/>
          <w:b/>
          <w:i/>
          <w:color w:val="1F497D" w:themeColor="text2"/>
        </w:rPr>
        <w:t xml:space="preserve"> </w:t>
      </w:r>
      <w:r w:rsidR="00594FEE">
        <w:rPr>
          <w:rFonts w:asciiTheme="minorHAnsi" w:hAnsiTheme="minorHAnsi"/>
          <w:b/>
          <w:i/>
          <w:color w:val="1F497D" w:themeColor="text2"/>
        </w:rPr>
        <w:t>Н</w:t>
      </w:r>
      <w:r>
        <w:rPr>
          <w:rFonts w:asciiTheme="minorHAnsi" w:hAnsiTheme="minorHAnsi"/>
          <w:b/>
          <w:i/>
          <w:color w:val="1F497D" w:themeColor="text2"/>
        </w:rPr>
        <w:t xml:space="preserve">аибольшую прибыль </w:t>
      </w:r>
      <w:r w:rsidR="00594FEE">
        <w:rPr>
          <w:rFonts w:asciiTheme="minorHAnsi" w:hAnsiTheme="minorHAnsi"/>
          <w:b/>
          <w:i/>
          <w:color w:val="1F497D" w:themeColor="text2"/>
        </w:rPr>
        <w:t xml:space="preserve">по итогам 2016 г. </w:t>
      </w:r>
      <w:r>
        <w:rPr>
          <w:rFonts w:asciiTheme="minorHAnsi" w:hAnsiTheme="minorHAnsi"/>
          <w:b/>
          <w:i/>
          <w:color w:val="1F497D" w:themeColor="text2"/>
        </w:rPr>
        <w:t>отразили следующие банки: Совкомбанк (1</w:t>
      </w:r>
      <w:r w:rsidR="00594FEE">
        <w:rPr>
          <w:rFonts w:asciiTheme="minorHAnsi" w:hAnsiTheme="minorHAnsi"/>
          <w:b/>
          <w:i/>
          <w:color w:val="1F497D" w:themeColor="text2"/>
        </w:rPr>
        <w:t>6,7</w:t>
      </w:r>
      <w:r>
        <w:rPr>
          <w:rFonts w:asciiTheme="minorHAnsi" w:hAnsiTheme="minorHAnsi"/>
          <w:b/>
          <w:i/>
          <w:color w:val="1F497D" w:themeColor="text2"/>
        </w:rPr>
        <w:t xml:space="preserve"> млрд руб.), </w:t>
      </w:r>
      <w:r w:rsidR="00594FEE">
        <w:rPr>
          <w:rFonts w:asciiTheme="minorHAnsi" w:hAnsiTheme="minorHAnsi"/>
          <w:b/>
          <w:i/>
          <w:color w:val="1F497D" w:themeColor="text2"/>
        </w:rPr>
        <w:t>Группа ПСБ (13,3 млрд руб.), банки Группы Сафмар (10,3 млрд руб.), Альфа-Банк (5,1 млрд руб.), Банк Россия (4,0 млрд руб.), Банк</w:t>
      </w:r>
      <w:proofErr w:type="gramStart"/>
      <w:r w:rsidR="00594FEE">
        <w:rPr>
          <w:rFonts w:asciiTheme="minorHAnsi" w:hAnsiTheme="minorHAnsi"/>
          <w:b/>
          <w:i/>
          <w:color w:val="1F497D" w:themeColor="text2"/>
        </w:rPr>
        <w:t xml:space="preserve"> С</w:t>
      </w:r>
      <w:proofErr w:type="gramEnd"/>
      <w:r w:rsidR="00594FEE">
        <w:rPr>
          <w:rFonts w:asciiTheme="minorHAnsi" w:hAnsiTheme="minorHAnsi"/>
          <w:b/>
          <w:i/>
          <w:color w:val="1F497D" w:themeColor="text2"/>
        </w:rPr>
        <w:t>анкт Петербург (2,3 млрд руб.).</w:t>
      </w:r>
      <w:r w:rsidR="00837BFC">
        <w:rPr>
          <w:rFonts w:asciiTheme="minorHAnsi" w:hAnsiTheme="minorHAnsi"/>
          <w:b/>
          <w:i/>
          <w:color w:val="1F497D" w:themeColor="text2"/>
        </w:rPr>
        <w:t xml:space="preserve"> </w:t>
      </w:r>
      <w:r w:rsidR="00837BFC" w:rsidRPr="00837BFC">
        <w:rPr>
          <w:rFonts w:asciiTheme="minorHAnsi" w:hAnsiTheme="minorHAnsi"/>
          <w:b/>
          <w:i/>
          <w:color w:val="1F497D" w:themeColor="text2"/>
        </w:rPr>
        <w:t>Банк ФК Открытие отразил прибыль 14,2 млрд руб.</w:t>
      </w:r>
      <w:r w:rsidR="00837BFC">
        <w:rPr>
          <w:rFonts w:asciiTheme="minorHAnsi" w:hAnsiTheme="minorHAnsi"/>
          <w:b/>
          <w:i/>
          <w:color w:val="1F497D" w:themeColor="text2"/>
        </w:rPr>
        <w:t xml:space="preserve">, но с учетом убытка </w:t>
      </w:r>
      <w:r w:rsidR="00837BFC" w:rsidRPr="00837BFC">
        <w:rPr>
          <w:rFonts w:asciiTheme="minorHAnsi" w:hAnsiTheme="minorHAnsi"/>
          <w:b/>
          <w:i/>
          <w:color w:val="1F497D" w:themeColor="text2"/>
        </w:rPr>
        <w:t>Банка Траст в размере 14,3 млрд руб.</w:t>
      </w:r>
      <w:r w:rsidR="00837BFC">
        <w:rPr>
          <w:rFonts w:asciiTheme="minorHAnsi" w:hAnsiTheme="minorHAnsi"/>
          <w:b/>
          <w:i/>
          <w:color w:val="1F497D" w:themeColor="text2"/>
        </w:rPr>
        <w:t>, общий результат Группы оказался отрицательным (-0,17 млрд руб.).</w:t>
      </w:r>
    </w:p>
    <w:p w:rsidR="004E17E7" w:rsidRPr="00931EA8" w:rsidRDefault="00837BFC" w:rsidP="00615744">
      <w:pPr>
        <w:spacing w:before="120" w:after="120"/>
        <w:jc w:val="both"/>
        <w:rPr>
          <w:rFonts w:asciiTheme="minorHAnsi" w:hAnsiTheme="minorHAnsi"/>
          <w:b/>
          <w:i/>
          <w:color w:val="1F497D" w:themeColor="text2"/>
        </w:rPr>
      </w:pPr>
      <w:r>
        <w:rPr>
          <w:rFonts w:asciiTheme="minorHAnsi" w:hAnsiTheme="minorHAnsi"/>
          <w:b/>
          <w:i/>
          <w:color w:val="1F497D" w:themeColor="text2"/>
        </w:rPr>
        <w:t xml:space="preserve">Банки данной группы традиционно отличаются опережающей динамикой роста по сравнению </w:t>
      </w:r>
      <w:proofErr w:type="gramStart"/>
      <w:r>
        <w:rPr>
          <w:rFonts w:asciiTheme="minorHAnsi" w:hAnsiTheme="minorHAnsi"/>
          <w:b/>
          <w:i/>
          <w:color w:val="1F497D" w:themeColor="text2"/>
        </w:rPr>
        <w:t>со</w:t>
      </w:r>
      <w:proofErr w:type="gramEnd"/>
      <w:r>
        <w:rPr>
          <w:rFonts w:asciiTheme="minorHAnsi" w:hAnsiTheme="minorHAnsi"/>
          <w:b/>
          <w:i/>
          <w:color w:val="1F497D" w:themeColor="text2"/>
        </w:rPr>
        <w:t xml:space="preserve"> среднеотраслевой. Наиболее высокие темпы роста активов в 2016 г. были у Банка Россия (+29,2%), МКБ (18,6%), Группы Сафмар (10,3%), Альфа-Банка (7,1%), Совкомбанка (6,7%). Значительное сокращение активов произошло у </w:t>
      </w:r>
      <w:r w:rsidR="004C05F3">
        <w:rPr>
          <w:rFonts w:asciiTheme="minorHAnsi" w:hAnsiTheme="minorHAnsi"/>
          <w:b/>
          <w:i/>
          <w:color w:val="1F497D" w:themeColor="text2"/>
        </w:rPr>
        <w:t xml:space="preserve"> Группы Открытие (-</w:t>
      </w:r>
      <w:r>
        <w:rPr>
          <w:rFonts w:asciiTheme="minorHAnsi" w:hAnsiTheme="minorHAnsi"/>
          <w:b/>
          <w:i/>
          <w:color w:val="1F497D" w:themeColor="text2"/>
        </w:rPr>
        <w:t>18,9</w:t>
      </w:r>
      <w:r w:rsidR="004C05F3">
        <w:rPr>
          <w:rFonts w:asciiTheme="minorHAnsi" w:hAnsiTheme="minorHAnsi"/>
          <w:b/>
          <w:i/>
          <w:color w:val="1F497D" w:themeColor="text2"/>
        </w:rPr>
        <w:t>%), СМП Банка (-</w:t>
      </w:r>
      <w:r>
        <w:rPr>
          <w:rFonts w:asciiTheme="minorHAnsi" w:hAnsiTheme="minorHAnsi"/>
          <w:b/>
          <w:i/>
          <w:color w:val="1F497D" w:themeColor="text2"/>
        </w:rPr>
        <w:t>14,3%).</w:t>
      </w:r>
      <w:r w:rsidR="004C05F3">
        <w:rPr>
          <w:rFonts w:asciiTheme="minorHAnsi" w:hAnsiTheme="minorHAnsi"/>
          <w:b/>
          <w:i/>
          <w:color w:val="1F497D" w:themeColor="text2"/>
        </w:rPr>
        <w:t xml:space="preserve"> </w:t>
      </w:r>
    </w:p>
    <w:tbl>
      <w:tblPr>
        <w:tblW w:w="10778" w:type="dxa"/>
        <w:tblInd w:w="103" w:type="dxa"/>
        <w:tblBorders>
          <w:insideV w:val="single" w:sz="4" w:space="0" w:color="FFFFFF" w:themeColor="background1"/>
        </w:tblBorders>
        <w:tblLayout w:type="fixed"/>
        <w:tblLook w:val="04A0"/>
      </w:tblPr>
      <w:tblGrid>
        <w:gridCol w:w="5504"/>
        <w:gridCol w:w="5274"/>
      </w:tblGrid>
      <w:tr w:rsidR="00796449" w:rsidRPr="00967819" w:rsidTr="004E17E7">
        <w:trPr>
          <w:trHeight w:val="292"/>
        </w:trPr>
        <w:tc>
          <w:tcPr>
            <w:tcW w:w="5504" w:type="dxa"/>
            <w:shd w:val="clear" w:color="000000" w:fill="004192"/>
            <w:vAlign w:val="center"/>
            <w:hideMark/>
          </w:tcPr>
          <w:p w:rsidR="00796449" w:rsidRDefault="003371C4" w:rsidP="004E17E7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 xml:space="preserve">Изменение  активов </w:t>
            </w:r>
            <w:r w:rsidR="00B36579"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за 4-й кв. 2016 г.</w:t>
            </w:r>
          </w:p>
        </w:tc>
        <w:tc>
          <w:tcPr>
            <w:tcW w:w="5274" w:type="dxa"/>
            <w:shd w:val="clear" w:color="000000" w:fill="004192"/>
            <w:vAlign w:val="center"/>
          </w:tcPr>
          <w:p w:rsidR="00796449" w:rsidRPr="0017205F" w:rsidRDefault="003371C4" w:rsidP="004E17E7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Изменение  активов за 12м2016 г.</w:t>
            </w:r>
          </w:p>
        </w:tc>
      </w:tr>
      <w:tr w:rsidR="00796449" w:rsidRPr="00967819" w:rsidTr="004E17E7">
        <w:trPr>
          <w:trHeight w:val="292"/>
        </w:trPr>
        <w:tc>
          <w:tcPr>
            <w:tcW w:w="5504" w:type="dxa"/>
            <w:tcBorders>
              <w:bottom w:val="nil"/>
            </w:tcBorders>
            <w:shd w:val="clear" w:color="000000" w:fill="auto"/>
            <w:vAlign w:val="center"/>
            <w:hideMark/>
          </w:tcPr>
          <w:p w:rsidR="00796449" w:rsidRDefault="00B35CFC" w:rsidP="004E17E7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noProof/>
                <w:color w:val="FFFFFF"/>
                <w:lang w:eastAsia="ru-RU"/>
              </w:rPr>
              <w:drawing>
                <wp:inline distT="0" distB="0" distL="0" distR="0">
                  <wp:extent cx="3362325" cy="2162175"/>
                  <wp:effectExtent l="19050" t="0" r="9525" b="0"/>
                  <wp:docPr id="4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  <w:tcBorders>
              <w:bottom w:val="nil"/>
            </w:tcBorders>
            <w:shd w:val="clear" w:color="000000" w:fill="auto"/>
            <w:vAlign w:val="center"/>
          </w:tcPr>
          <w:p w:rsidR="00796449" w:rsidRDefault="00B35CFC" w:rsidP="004E17E7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noProof/>
                <w:color w:val="FFFFFF"/>
                <w:lang w:eastAsia="ru-RU"/>
              </w:rPr>
              <w:drawing>
                <wp:inline distT="0" distB="0" distL="0" distR="0">
                  <wp:extent cx="3209925" cy="2095500"/>
                  <wp:effectExtent l="19050" t="0" r="9525" b="0"/>
                  <wp:docPr id="4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7E7" w:rsidRPr="00967819" w:rsidTr="004E17E7">
        <w:trPr>
          <w:trHeight w:val="308"/>
        </w:trPr>
        <w:tc>
          <w:tcPr>
            <w:tcW w:w="5504" w:type="dxa"/>
            <w:shd w:val="clear" w:color="auto" w:fill="auto"/>
            <w:vAlign w:val="center"/>
            <w:hideMark/>
          </w:tcPr>
          <w:p w:rsidR="004E17E7" w:rsidRDefault="004E17E7" w:rsidP="004E17E7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</w:p>
        </w:tc>
        <w:tc>
          <w:tcPr>
            <w:tcW w:w="5274" w:type="dxa"/>
            <w:shd w:val="clear" w:color="auto" w:fill="auto"/>
            <w:vAlign w:val="center"/>
          </w:tcPr>
          <w:p w:rsidR="004E17E7" w:rsidRPr="00AF75EB" w:rsidRDefault="004E17E7" w:rsidP="004E17E7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</w:p>
          <w:p w:rsidR="004E17E7" w:rsidRPr="00AF75EB" w:rsidRDefault="004E17E7" w:rsidP="004E17E7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</w:p>
        </w:tc>
      </w:tr>
      <w:tr w:rsidR="00796449" w:rsidRPr="00967819" w:rsidTr="004E17E7">
        <w:trPr>
          <w:trHeight w:val="308"/>
        </w:trPr>
        <w:tc>
          <w:tcPr>
            <w:tcW w:w="5504" w:type="dxa"/>
            <w:shd w:val="clear" w:color="auto" w:fill="004192"/>
            <w:vAlign w:val="center"/>
            <w:hideMark/>
          </w:tcPr>
          <w:p w:rsidR="00796449" w:rsidRPr="00B515D7" w:rsidRDefault="00796449" w:rsidP="004E17E7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Достаточность собственных средств - Н</w:t>
            </w:r>
            <w:proofErr w:type="gramStart"/>
            <w:r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1</w:t>
            </w:r>
            <w:proofErr w:type="gramEnd"/>
            <w:r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.0 (мин. 8%)</w:t>
            </w:r>
          </w:p>
        </w:tc>
        <w:tc>
          <w:tcPr>
            <w:tcW w:w="5274" w:type="dxa"/>
            <w:shd w:val="clear" w:color="auto" w:fill="004192"/>
            <w:vAlign w:val="center"/>
          </w:tcPr>
          <w:p w:rsidR="00796449" w:rsidRPr="00B515D7" w:rsidRDefault="00796449" w:rsidP="004E17E7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 w:rsidRPr="00B515D7"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Достаточность базового капитала - Н</w:t>
            </w:r>
            <w:proofErr w:type="gramStart"/>
            <w:r w:rsidRPr="00B515D7"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1</w:t>
            </w:r>
            <w:proofErr w:type="gramEnd"/>
            <w:r w:rsidRPr="00B515D7"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.2 (мин. 6%)</w:t>
            </w:r>
          </w:p>
        </w:tc>
      </w:tr>
      <w:tr w:rsidR="00796449" w:rsidRPr="00967819" w:rsidTr="004E17E7">
        <w:trPr>
          <w:trHeight w:val="1688"/>
        </w:trPr>
        <w:tc>
          <w:tcPr>
            <w:tcW w:w="5504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796449" w:rsidRPr="00967819" w:rsidRDefault="00260FDB" w:rsidP="004E17E7">
            <w:pPr>
              <w:spacing w:before="120" w:after="120"/>
              <w:rPr>
                <w:rFonts w:ascii="Corbel" w:eastAsia="Times New Roman" w:hAnsi="Corbel" w:cs="Arial CYR"/>
                <w:lang w:eastAsia="ru-RU"/>
              </w:rPr>
            </w:pPr>
            <w:r>
              <w:rPr>
                <w:rFonts w:ascii="Corbel" w:eastAsia="Times New Roman" w:hAnsi="Corbel" w:cs="Arial CYR"/>
                <w:noProof/>
                <w:lang w:eastAsia="ru-RU"/>
              </w:rPr>
              <w:drawing>
                <wp:inline distT="0" distB="0" distL="0" distR="0">
                  <wp:extent cx="3359785" cy="2137410"/>
                  <wp:effectExtent l="19050" t="0" r="0" b="0"/>
                  <wp:docPr id="2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785" cy="213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  <w:tcBorders>
              <w:bottom w:val="nil"/>
            </w:tcBorders>
            <w:shd w:val="clear" w:color="auto" w:fill="auto"/>
            <w:vAlign w:val="center"/>
          </w:tcPr>
          <w:p w:rsidR="00796449" w:rsidRPr="00967819" w:rsidRDefault="00260FDB" w:rsidP="004E17E7">
            <w:pPr>
              <w:jc w:val="center"/>
              <w:rPr>
                <w:rFonts w:ascii="Corbel" w:eastAsia="Times New Roman" w:hAnsi="Corbel" w:cs="Arial CYR"/>
                <w:lang w:eastAsia="ru-RU"/>
              </w:rPr>
            </w:pPr>
            <w:r>
              <w:rPr>
                <w:rFonts w:ascii="Corbel" w:eastAsia="Times New Roman" w:hAnsi="Corbel" w:cs="Arial CYR"/>
                <w:noProof/>
                <w:lang w:eastAsia="ru-RU"/>
              </w:rPr>
              <w:drawing>
                <wp:inline distT="0" distB="0" distL="0" distR="0">
                  <wp:extent cx="3211195" cy="2052320"/>
                  <wp:effectExtent l="19050" t="0" r="8255" b="0"/>
                  <wp:docPr id="2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195" cy="2052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7E7" w:rsidRPr="00967819" w:rsidTr="004E17E7">
        <w:trPr>
          <w:trHeight w:val="292"/>
        </w:trPr>
        <w:tc>
          <w:tcPr>
            <w:tcW w:w="5504" w:type="dxa"/>
            <w:tcBorders>
              <w:bottom w:val="nil"/>
            </w:tcBorders>
            <w:shd w:val="clear" w:color="000000" w:fill="auto"/>
            <w:vAlign w:val="center"/>
            <w:hideMark/>
          </w:tcPr>
          <w:p w:rsidR="004E17E7" w:rsidRDefault="004E17E7" w:rsidP="004E17E7">
            <w:pPr>
              <w:jc w:val="center"/>
              <w:rPr>
                <w:rFonts w:ascii="Corbel" w:eastAsia="Times New Roman" w:hAnsi="Corbel" w:cs="Arial CYR"/>
                <w:color w:val="FF0000"/>
                <w:lang w:eastAsia="ru-RU"/>
              </w:rPr>
            </w:pPr>
          </w:p>
          <w:p w:rsidR="00147FE9" w:rsidRDefault="00147FE9" w:rsidP="004E17E7">
            <w:pPr>
              <w:jc w:val="center"/>
              <w:rPr>
                <w:rFonts w:ascii="Corbel" w:eastAsia="Times New Roman" w:hAnsi="Corbel" w:cs="Arial CYR"/>
                <w:color w:val="FF0000"/>
                <w:lang w:eastAsia="ru-RU"/>
              </w:rPr>
            </w:pPr>
          </w:p>
          <w:p w:rsidR="00147FE9" w:rsidRDefault="00147FE9" w:rsidP="004E17E7">
            <w:pPr>
              <w:jc w:val="center"/>
              <w:rPr>
                <w:rFonts w:ascii="Corbel" w:eastAsia="Times New Roman" w:hAnsi="Corbel" w:cs="Arial CYR"/>
                <w:color w:val="FF0000"/>
                <w:lang w:eastAsia="ru-RU"/>
              </w:rPr>
            </w:pPr>
          </w:p>
          <w:p w:rsidR="00147FE9" w:rsidRDefault="00147FE9" w:rsidP="004E17E7">
            <w:pPr>
              <w:jc w:val="center"/>
              <w:rPr>
                <w:rFonts w:ascii="Corbel" w:eastAsia="Times New Roman" w:hAnsi="Corbel" w:cs="Arial CYR"/>
                <w:color w:val="FF0000"/>
                <w:lang w:eastAsia="ru-RU"/>
              </w:rPr>
            </w:pPr>
          </w:p>
          <w:p w:rsidR="00147FE9" w:rsidRDefault="00147FE9" w:rsidP="004E17E7">
            <w:pPr>
              <w:jc w:val="center"/>
              <w:rPr>
                <w:rFonts w:ascii="Corbel" w:eastAsia="Times New Roman" w:hAnsi="Corbel" w:cs="Arial CYR"/>
                <w:color w:val="FF0000"/>
                <w:lang w:eastAsia="ru-RU"/>
              </w:rPr>
            </w:pPr>
          </w:p>
          <w:p w:rsidR="00147FE9" w:rsidRPr="004E17E7" w:rsidRDefault="00147FE9" w:rsidP="004E17E7">
            <w:pPr>
              <w:jc w:val="center"/>
              <w:rPr>
                <w:rFonts w:ascii="Corbel" w:eastAsia="Times New Roman" w:hAnsi="Corbel" w:cs="Arial CYR"/>
                <w:color w:val="FF0000"/>
                <w:lang w:eastAsia="ru-RU"/>
              </w:rPr>
            </w:pPr>
          </w:p>
        </w:tc>
        <w:tc>
          <w:tcPr>
            <w:tcW w:w="5274" w:type="dxa"/>
            <w:tcBorders>
              <w:bottom w:val="nil"/>
            </w:tcBorders>
            <w:shd w:val="clear" w:color="000000" w:fill="auto"/>
            <w:vAlign w:val="center"/>
          </w:tcPr>
          <w:p w:rsidR="004E17E7" w:rsidRPr="004E17E7" w:rsidRDefault="004E17E7" w:rsidP="004E17E7">
            <w:pPr>
              <w:jc w:val="center"/>
              <w:rPr>
                <w:rFonts w:ascii="Corbel" w:eastAsia="Times New Roman" w:hAnsi="Corbel" w:cs="Arial CYR"/>
                <w:color w:val="FF0000"/>
                <w:lang w:eastAsia="ru-RU"/>
              </w:rPr>
            </w:pPr>
          </w:p>
        </w:tc>
      </w:tr>
      <w:tr w:rsidR="00796449" w:rsidRPr="00967819" w:rsidTr="004E17E7">
        <w:trPr>
          <w:trHeight w:val="292"/>
        </w:trPr>
        <w:tc>
          <w:tcPr>
            <w:tcW w:w="5504" w:type="dxa"/>
            <w:shd w:val="clear" w:color="000000" w:fill="004192"/>
            <w:vAlign w:val="center"/>
            <w:hideMark/>
          </w:tcPr>
          <w:p w:rsidR="00796449" w:rsidRPr="004E17E7" w:rsidRDefault="003371C4" w:rsidP="004E17E7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lastRenderedPageBreak/>
              <w:t>Изменение средств физлиц за 12м2016 г., %</w:t>
            </w:r>
          </w:p>
        </w:tc>
        <w:tc>
          <w:tcPr>
            <w:tcW w:w="5274" w:type="dxa"/>
            <w:shd w:val="clear" w:color="000000" w:fill="004192"/>
            <w:vAlign w:val="center"/>
          </w:tcPr>
          <w:p w:rsidR="00796449" w:rsidRPr="004E17E7" w:rsidRDefault="003371C4" w:rsidP="004E17E7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Изменение средств юрлиц за 12м2016 г., %</w:t>
            </w:r>
          </w:p>
        </w:tc>
      </w:tr>
      <w:tr w:rsidR="00796449" w:rsidRPr="00967819" w:rsidTr="004E17E7">
        <w:trPr>
          <w:trHeight w:val="600"/>
        </w:trPr>
        <w:tc>
          <w:tcPr>
            <w:tcW w:w="5504" w:type="dxa"/>
            <w:shd w:val="clear" w:color="auto" w:fill="auto"/>
            <w:vAlign w:val="center"/>
            <w:hideMark/>
          </w:tcPr>
          <w:p w:rsidR="00796449" w:rsidRPr="00967819" w:rsidRDefault="00260FDB" w:rsidP="004E17E7">
            <w:pPr>
              <w:spacing w:before="120"/>
              <w:jc w:val="center"/>
              <w:rPr>
                <w:rFonts w:ascii="Corbel" w:eastAsia="Times New Roman" w:hAnsi="Corbel" w:cs="Arial CYR"/>
                <w:lang w:eastAsia="ru-RU"/>
              </w:rPr>
            </w:pPr>
            <w:r>
              <w:rPr>
                <w:rFonts w:ascii="Corbel" w:eastAsia="Times New Roman" w:hAnsi="Corbel" w:cs="Arial CYR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-115570</wp:posOffset>
                  </wp:positionV>
                  <wp:extent cx="3129915" cy="2158365"/>
                  <wp:effectExtent l="19050" t="0" r="0" b="0"/>
                  <wp:wrapNone/>
                  <wp:docPr id="3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915" cy="215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74" w:type="dxa"/>
            <w:shd w:val="clear" w:color="auto" w:fill="auto"/>
            <w:vAlign w:val="center"/>
          </w:tcPr>
          <w:p w:rsidR="00796449" w:rsidRPr="00967819" w:rsidRDefault="00260FDB" w:rsidP="004E17E7">
            <w:pPr>
              <w:spacing w:after="240"/>
              <w:jc w:val="center"/>
              <w:rPr>
                <w:rFonts w:ascii="Corbel" w:eastAsia="Times New Roman" w:hAnsi="Corbel" w:cs="Arial CYR"/>
                <w:noProof/>
                <w:lang w:eastAsia="ru-RU"/>
              </w:rPr>
            </w:pPr>
            <w:r>
              <w:rPr>
                <w:rFonts w:ascii="Corbel" w:eastAsia="Times New Roman" w:hAnsi="Corbel" w:cs="Arial CYR"/>
                <w:noProof/>
                <w:lang w:eastAsia="ru-RU"/>
              </w:rPr>
              <w:drawing>
                <wp:inline distT="0" distB="0" distL="0" distR="0">
                  <wp:extent cx="3211195" cy="2200910"/>
                  <wp:effectExtent l="19050" t="0" r="8255" b="0"/>
                  <wp:docPr id="2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195" cy="2200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449" w:rsidRPr="00967819" w:rsidTr="004E17E7">
        <w:trPr>
          <w:trHeight w:val="292"/>
        </w:trPr>
        <w:tc>
          <w:tcPr>
            <w:tcW w:w="5504" w:type="dxa"/>
            <w:shd w:val="clear" w:color="000000" w:fill="004192"/>
            <w:vAlign w:val="center"/>
            <w:hideMark/>
          </w:tcPr>
          <w:p w:rsidR="00796449" w:rsidRPr="00967819" w:rsidRDefault="003371C4" w:rsidP="004E17E7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Чистая прибыль за 12м2016 г. (млрд руб.)</w:t>
            </w:r>
          </w:p>
        </w:tc>
        <w:tc>
          <w:tcPr>
            <w:tcW w:w="5274" w:type="dxa"/>
            <w:shd w:val="clear" w:color="000000" w:fill="004192"/>
            <w:vAlign w:val="center"/>
          </w:tcPr>
          <w:p w:rsidR="00796449" w:rsidRPr="00967819" w:rsidRDefault="003371C4" w:rsidP="004E17E7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Рентабельность собственного капитала за 2016 г.</w:t>
            </w:r>
          </w:p>
        </w:tc>
      </w:tr>
      <w:tr w:rsidR="00796449" w:rsidRPr="00967819" w:rsidTr="004E17E7">
        <w:trPr>
          <w:trHeight w:val="600"/>
        </w:trPr>
        <w:tc>
          <w:tcPr>
            <w:tcW w:w="5504" w:type="dxa"/>
            <w:shd w:val="clear" w:color="auto" w:fill="auto"/>
            <w:vAlign w:val="center"/>
            <w:hideMark/>
          </w:tcPr>
          <w:p w:rsidR="00796449" w:rsidRDefault="00260FDB" w:rsidP="004E17E7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noProof/>
                <w:color w:val="FFFFFF"/>
                <w:lang w:eastAsia="ru-RU"/>
              </w:rPr>
              <w:drawing>
                <wp:inline distT="0" distB="0" distL="0" distR="0">
                  <wp:extent cx="3348990" cy="2339340"/>
                  <wp:effectExtent l="19050" t="0" r="3810" b="0"/>
                  <wp:docPr id="1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990" cy="2339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  <w:shd w:val="clear" w:color="auto" w:fill="auto"/>
            <w:vAlign w:val="center"/>
          </w:tcPr>
          <w:p w:rsidR="00796449" w:rsidRDefault="00260FDB" w:rsidP="004E17E7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noProof/>
                <w:color w:val="FFFFFF"/>
                <w:lang w:eastAsia="ru-RU"/>
              </w:rPr>
              <w:drawing>
                <wp:inline distT="0" distB="0" distL="0" distR="0">
                  <wp:extent cx="3211195" cy="2200910"/>
                  <wp:effectExtent l="19050" t="0" r="8255" b="0"/>
                  <wp:docPr id="1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195" cy="2200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62C9" w:rsidRDefault="00BF62C9" w:rsidP="00BF62C9">
      <w:pPr>
        <w:pStyle w:val="11"/>
        <w:rPr>
          <w:color w:val="0070C0"/>
        </w:rPr>
      </w:pPr>
    </w:p>
    <w:p w:rsidR="0059124D" w:rsidRDefault="00C72B67">
      <w:pPr>
        <w:tabs>
          <w:tab w:val="left" w:pos="10490"/>
        </w:tabs>
        <w:spacing w:before="120"/>
        <w:ind w:right="34"/>
        <w:jc w:val="both"/>
        <w:rPr>
          <w:rFonts w:ascii="Corbel" w:hAnsi="Corbel"/>
          <w:sz w:val="21"/>
          <w:szCs w:val="21"/>
        </w:rPr>
      </w:pPr>
      <w:proofErr w:type="gramStart"/>
      <w:r>
        <w:rPr>
          <w:rFonts w:ascii="Corbel" w:hAnsi="Corbel"/>
          <w:b/>
          <w:sz w:val="21"/>
          <w:szCs w:val="21"/>
        </w:rPr>
        <w:t>Групп</w:t>
      </w:r>
      <w:r w:rsidR="0059124D">
        <w:rPr>
          <w:rFonts w:ascii="Corbel" w:hAnsi="Corbel"/>
          <w:b/>
          <w:sz w:val="21"/>
          <w:szCs w:val="21"/>
        </w:rPr>
        <w:t>а</w:t>
      </w:r>
      <w:r>
        <w:rPr>
          <w:rFonts w:ascii="Corbel" w:hAnsi="Corbel"/>
          <w:b/>
          <w:sz w:val="21"/>
          <w:szCs w:val="21"/>
        </w:rPr>
        <w:t xml:space="preserve"> Открытие</w:t>
      </w:r>
      <w:r w:rsidR="00615744">
        <w:rPr>
          <w:rFonts w:ascii="Corbel" w:hAnsi="Corbel"/>
          <w:sz w:val="21"/>
          <w:szCs w:val="21"/>
        </w:rPr>
        <w:t xml:space="preserve"> в 2016 г. </w:t>
      </w:r>
      <w:r w:rsidR="00FC4453">
        <w:rPr>
          <w:rFonts w:ascii="Corbel" w:hAnsi="Corbel"/>
          <w:sz w:val="21"/>
          <w:szCs w:val="21"/>
        </w:rPr>
        <w:t>улучшил</w:t>
      </w:r>
      <w:r w:rsidR="0059124D">
        <w:rPr>
          <w:rFonts w:ascii="Corbel" w:hAnsi="Corbel"/>
          <w:sz w:val="21"/>
          <w:szCs w:val="21"/>
        </w:rPr>
        <w:t xml:space="preserve">а финансовые результаты </w:t>
      </w:r>
      <w:r w:rsidR="00615744">
        <w:rPr>
          <w:rFonts w:ascii="Corbel" w:hAnsi="Corbel"/>
          <w:sz w:val="21"/>
          <w:szCs w:val="21"/>
        </w:rPr>
        <w:t xml:space="preserve">по сравнению с </w:t>
      </w:r>
      <w:r w:rsidR="0059124D">
        <w:rPr>
          <w:rFonts w:ascii="Corbel" w:hAnsi="Corbel"/>
          <w:sz w:val="21"/>
          <w:szCs w:val="21"/>
        </w:rPr>
        <w:t>2015 г</w:t>
      </w:r>
      <w:r w:rsidR="0082118D">
        <w:rPr>
          <w:rFonts w:ascii="Corbel" w:hAnsi="Corbel"/>
          <w:sz w:val="21"/>
          <w:szCs w:val="21"/>
        </w:rPr>
        <w:t xml:space="preserve">. </w:t>
      </w:r>
      <w:r w:rsidR="0059124D">
        <w:rPr>
          <w:rFonts w:ascii="Corbel" w:hAnsi="Corbel"/>
          <w:sz w:val="21"/>
          <w:szCs w:val="21"/>
        </w:rPr>
        <w:t>Убыток</w:t>
      </w:r>
      <w:r w:rsidR="00FC4453">
        <w:rPr>
          <w:rFonts w:ascii="Corbel" w:hAnsi="Corbel"/>
          <w:sz w:val="21"/>
          <w:szCs w:val="21"/>
        </w:rPr>
        <w:t xml:space="preserve"> группы 2016 г. </w:t>
      </w:r>
      <w:r w:rsidR="0059124D">
        <w:rPr>
          <w:rFonts w:ascii="Corbel" w:hAnsi="Corbel"/>
          <w:sz w:val="21"/>
          <w:szCs w:val="21"/>
        </w:rPr>
        <w:t xml:space="preserve">сократился до 0,2 млрд руб. по сравнению с убытком 14,1 млрд руб. Банк ФК Открытие с учетом присоединения ХМБ открытие отразил прибыль 14,2 млрд руб. за 2016 г. Отрицательное влияние на показатели группы оказали убытки Банка Траст в размере 14,3 млрд руб. </w:t>
      </w:r>
      <w:proofErr w:type="gramEnd"/>
    </w:p>
    <w:p w:rsidR="00E82C8F" w:rsidRDefault="00FC4453">
      <w:pPr>
        <w:tabs>
          <w:tab w:val="left" w:pos="10490"/>
        </w:tabs>
        <w:spacing w:before="120"/>
        <w:ind w:right="34"/>
        <w:jc w:val="both"/>
        <w:rPr>
          <w:rFonts w:ascii="Corbel" w:hAnsi="Corbel"/>
          <w:sz w:val="21"/>
          <w:szCs w:val="21"/>
        </w:rPr>
      </w:pPr>
      <w:proofErr w:type="gramStart"/>
      <w:r>
        <w:rPr>
          <w:rFonts w:ascii="Corbel" w:hAnsi="Corbel"/>
          <w:sz w:val="21"/>
          <w:szCs w:val="21"/>
        </w:rPr>
        <w:t xml:space="preserve">Активы Группы Открытие в 2016 г. сократились на </w:t>
      </w:r>
      <w:r w:rsidR="0059124D">
        <w:rPr>
          <w:rFonts w:ascii="Corbel" w:hAnsi="Corbel"/>
          <w:sz w:val="21"/>
          <w:szCs w:val="21"/>
        </w:rPr>
        <w:t>18,9</w:t>
      </w:r>
      <w:r>
        <w:rPr>
          <w:rFonts w:ascii="Corbel" w:hAnsi="Corbel"/>
          <w:sz w:val="21"/>
          <w:szCs w:val="21"/>
        </w:rPr>
        <w:t xml:space="preserve">%. Сокращение активов обусловлено погашением задолженности перед ЦБ РФ </w:t>
      </w:r>
      <w:r w:rsidR="00E82C8F">
        <w:rPr>
          <w:rFonts w:ascii="Corbel" w:hAnsi="Corbel"/>
          <w:sz w:val="21"/>
          <w:szCs w:val="21"/>
        </w:rPr>
        <w:t>в связи с уменьшением лимитов по операциям валютного РЕПО.</w:t>
      </w:r>
      <w:proofErr w:type="gramEnd"/>
      <w:r w:rsidR="00E82C8F">
        <w:rPr>
          <w:rFonts w:ascii="Corbel" w:hAnsi="Corbel"/>
          <w:sz w:val="21"/>
          <w:szCs w:val="21"/>
        </w:rPr>
        <w:t xml:space="preserve"> Задолженность Группы перед Банком России в 2016 г. сократилась с 1 273 млрд руб. до 366 млрд руб. Кроме того в результате оптимизации структуры холдинга уменьшился объем</w:t>
      </w:r>
      <w:r w:rsidR="00457BFE">
        <w:rPr>
          <w:rFonts w:ascii="Corbel" w:hAnsi="Corbel"/>
          <w:sz w:val="21"/>
          <w:szCs w:val="21"/>
        </w:rPr>
        <w:t xml:space="preserve"> размещаемых</w:t>
      </w:r>
      <w:r w:rsidR="00E82C8F">
        <w:rPr>
          <w:rFonts w:ascii="Corbel" w:hAnsi="Corbel"/>
          <w:sz w:val="21"/>
          <w:szCs w:val="21"/>
        </w:rPr>
        <w:t xml:space="preserve"> МБК. </w:t>
      </w:r>
    </w:p>
    <w:p w:rsidR="00D14512" w:rsidRDefault="00457BFE">
      <w:pPr>
        <w:tabs>
          <w:tab w:val="left" w:pos="10490"/>
        </w:tabs>
        <w:spacing w:before="120"/>
        <w:ind w:right="34"/>
        <w:jc w:val="both"/>
        <w:rPr>
          <w:rFonts w:ascii="Corbel" w:hAnsi="Corbel"/>
          <w:sz w:val="21"/>
          <w:szCs w:val="21"/>
        </w:rPr>
      </w:pPr>
      <w:r>
        <w:rPr>
          <w:rFonts w:ascii="Corbel" w:hAnsi="Corbel"/>
          <w:sz w:val="21"/>
          <w:szCs w:val="21"/>
        </w:rPr>
        <w:t xml:space="preserve">В результате </w:t>
      </w:r>
      <w:r w:rsidR="002E4F5E">
        <w:rPr>
          <w:rFonts w:ascii="Corbel" w:hAnsi="Corbel"/>
          <w:sz w:val="21"/>
          <w:szCs w:val="21"/>
        </w:rPr>
        <w:t xml:space="preserve">переоценка валютных субордов </w:t>
      </w:r>
      <w:r w:rsidR="009D287D">
        <w:rPr>
          <w:rFonts w:ascii="Corbel" w:hAnsi="Corbel"/>
          <w:sz w:val="21"/>
          <w:szCs w:val="21"/>
        </w:rPr>
        <w:t>капитал</w:t>
      </w:r>
      <w:r>
        <w:rPr>
          <w:rFonts w:ascii="Corbel" w:hAnsi="Corbel"/>
          <w:sz w:val="21"/>
          <w:szCs w:val="21"/>
        </w:rPr>
        <w:t xml:space="preserve"> банков</w:t>
      </w:r>
      <w:r w:rsidR="009D287D">
        <w:rPr>
          <w:rFonts w:ascii="Corbel" w:hAnsi="Corbel"/>
          <w:sz w:val="21"/>
          <w:szCs w:val="21"/>
        </w:rPr>
        <w:t xml:space="preserve"> </w:t>
      </w:r>
      <w:r w:rsidR="00F11FF9">
        <w:rPr>
          <w:rFonts w:ascii="Corbel" w:hAnsi="Corbel"/>
          <w:sz w:val="21"/>
          <w:szCs w:val="21"/>
        </w:rPr>
        <w:t>Группы</w:t>
      </w:r>
      <w:r w:rsidR="009D287D">
        <w:rPr>
          <w:rFonts w:ascii="Corbel" w:hAnsi="Corbel"/>
          <w:sz w:val="21"/>
          <w:szCs w:val="21"/>
        </w:rPr>
        <w:t xml:space="preserve"> </w:t>
      </w:r>
      <w:r w:rsidR="00F11FF9">
        <w:rPr>
          <w:rFonts w:ascii="Corbel" w:hAnsi="Corbel"/>
          <w:sz w:val="21"/>
          <w:szCs w:val="21"/>
        </w:rPr>
        <w:t>Открытие</w:t>
      </w:r>
      <w:r>
        <w:rPr>
          <w:rFonts w:ascii="Corbel" w:hAnsi="Corbel"/>
          <w:sz w:val="21"/>
          <w:szCs w:val="21"/>
        </w:rPr>
        <w:t xml:space="preserve"> в 2016 г. сократился с 248 млрд руб. до 210 млрд руб. </w:t>
      </w:r>
      <w:r w:rsidR="00F11FF9">
        <w:rPr>
          <w:rFonts w:ascii="Corbel" w:hAnsi="Corbel"/>
          <w:sz w:val="21"/>
          <w:szCs w:val="21"/>
        </w:rPr>
        <w:t xml:space="preserve"> </w:t>
      </w:r>
      <w:r w:rsidR="008B7FEE">
        <w:rPr>
          <w:rFonts w:ascii="Corbel" w:hAnsi="Corbel"/>
          <w:sz w:val="21"/>
          <w:szCs w:val="21"/>
        </w:rPr>
        <w:t xml:space="preserve">При этом за счет консолидации ХМБ Открытие </w:t>
      </w:r>
      <w:r>
        <w:rPr>
          <w:rFonts w:ascii="Corbel" w:hAnsi="Corbel"/>
          <w:sz w:val="21"/>
          <w:szCs w:val="21"/>
        </w:rPr>
        <w:t xml:space="preserve">и сокращения взвешенных по риску активов </w:t>
      </w:r>
      <w:r w:rsidR="008B7FEE">
        <w:rPr>
          <w:rFonts w:ascii="Corbel" w:hAnsi="Corbel"/>
          <w:sz w:val="21"/>
          <w:szCs w:val="21"/>
        </w:rPr>
        <w:t>показатели достаточности собственных средств Банка Открытие улучшились. Н</w:t>
      </w:r>
      <w:r w:rsidR="009D287D">
        <w:rPr>
          <w:rFonts w:ascii="Corbel" w:hAnsi="Corbel"/>
          <w:sz w:val="21"/>
          <w:szCs w:val="21"/>
        </w:rPr>
        <w:t>орматив Н</w:t>
      </w:r>
      <w:proofErr w:type="gramStart"/>
      <w:r w:rsidR="009D287D">
        <w:rPr>
          <w:rFonts w:ascii="Corbel" w:hAnsi="Corbel"/>
          <w:sz w:val="21"/>
          <w:szCs w:val="21"/>
        </w:rPr>
        <w:t>1</w:t>
      </w:r>
      <w:proofErr w:type="gramEnd"/>
      <w:r w:rsidR="009D287D">
        <w:rPr>
          <w:rFonts w:ascii="Corbel" w:hAnsi="Corbel"/>
          <w:sz w:val="21"/>
          <w:szCs w:val="21"/>
        </w:rPr>
        <w:t xml:space="preserve">.1 </w:t>
      </w:r>
      <w:r w:rsidR="008B7FEE">
        <w:rPr>
          <w:rFonts w:ascii="Corbel" w:hAnsi="Corbel"/>
          <w:sz w:val="21"/>
          <w:szCs w:val="21"/>
        </w:rPr>
        <w:t>вырос</w:t>
      </w:r>
      <w:r w:rsidR="009D287D">
        <w:rPr>
          <w:rFonts w:ascii="Corbel" w:hAnsi="Corbel"/>
          <w:sz w:val="21"/>
          <w:szCs w:val="21"/>
        </w:rPr>
        <w:t xml:space="preserve"> </w:t>
      </w:r>
      <w:r>
        <w:rPr>
          <w:rFonts w:ascii="Corbel" w:hAnsi="Corbel"/>
          <w:sz w:val="21"/>
          <w:szCs w:val="21"/>
        </w:rPr>
        <w:t>с 6,4% до 6,8</w:t>
      </w:r>
      <w:r w:rsidR="002E4F5E">
        <w:rPr>
          <w:rFonts w:ascii="Corbel" w:hAnsi="Corbel"/>
          <w:sz w:val="21"/>
          <w:szCs w:val="21"/>
        </w:rPr>
        <w:t>%</w:t>
      </w:r>
      <w:r w:rsidR="009D287D">
        <w:rPr>
          <w:rFonts w:ascii="Corbel" w:hAnsi="Corbel"/>
          <w:sz w:val="21"/>
          <w:szCs w:val="21"/>
        </w:rPr>
        <w:t xml:space="preserve">. Норматив Н1.2 </w:t>
      </w:r>
      <w:r w:rsidR="008B7FEE">
        <w:rPr>
          <w:rFonts w:ascii="Corbel" w:hAnsi="Corbel"/>
          <w:sz w:val="21"/>
          <w:szCs w:val="21"/>
        </w:rPr>
        <w:t>вырос</w:t>
      </w:r>
      <w:r w:rsidR="009D287D">
        <w:rPr>
          <w:rFonts w:ascii="Corbel" w:hAnsi="Corbel"/>
          <w:sz w:val="21"/>
          <w:szCs w:val="21"/>
        </w:rPr>
        <w:t xml:space="preserve"> </w:t>
      </w:r>
      <w:r>
        <w:rPr>
          <w:rFonts w:ascii="Corbel" w:hAnsi="Corbel"/>
          <w:sz w:val="21"/>
          <w:szCs w:val="21"/>
        </w:rPr>
        <w:t>с 7,8% до 8,9%.</w:t>
      </w:r>
      <w:r w:rsidR="009D287D">
        <w:rPr>
          <w:rFonts w:ascii="Corbel" w:hAnsi="Corbel"/>
          <w:sz w:val="21"/>
          <w:szCs w:val="21"/>
        </w:rPr>
        <w:t xml:space="preserve"> </w:t>
      </w:r>
      <w:r>
        <w:rPr>
          <w:rFonts w:ascii="Corbel" w:hAnsi="Corbel"/>
          <w:sz w:val="21"/>
          <w:szCs w:val="21"/>
        </w:rPr>
        <w:t>Н</w:t>
      </w:r>
      <w:r w:rsidR="009D287D">
        <w:rPr>
          <w:rFonts w:ascii="Corbel" w:hAnsi="Corbel"/>
          <w:sz w:val="21"/>
          <w:szCs w:val="21"/>
        </w:rPr>
        <w:t>орматив Н1.0 составил 1</w:t>
      </w:r>
      <w:r w:rsidR="008B7FEE">
        <w:rPr>
          <w:rFonts w:ascii="Corbel" w:hAnsi="Corbel"/>
          <w:sz w:val="21"/>
          <w:szCs w:val="21"/>
        </w:rPr>
        <w:t>3</w:t>
      </w:r>
      <w:r w:rsidR="009D287D">
        <w:rPr>
          <w:rFonts w:ascii="Corbel" w:hAnsi="Corbel"/>
          <w:sz w:val="21"/>
          <w:szCs w:val="21"/>
        </w:rPr>
        <w:t>,</w:t>
      </w:r>
      <w:r>
        <w:rPr>
          <w:rFonts w:ascii="Corbel" w:hAnsi="Corbel"/>
          <w:sz w:val="21"/>
          <w:szCs w:val="21"/>
        </w:rPr>
        <w:t>4</w:t>
      </w:r>
      <w:r w:rsidR="009D287D">
        <w:rPr>
          <w:rFonts w:ascii="Corbel" w:hAnsi="Corbel"/>
          <w:sz w:val="21"/>
          <w:szCs w:val="21"/>
        </w:rPr>
        <w:t>%</w:t>
      </w:r>
      <w:r>
        <w:rPr>
          <w:rFonts w:ascii="Corbel" w:hAnsi="Corbel"/>
          <w:sz w:val="21"/>
          <w:szCs w:val="21"/>
        </w:rPr>
        <w:t xml:space="preserve"> (-0,2 п.п. г/г)</w:t>
      </w:r>
      <w:r w:rsidR="009D287D">
        <w:rPr>
          <w:rFonts w:ascii="Corbel" w:hAnsi="Corbel"/>
          <w:sz w:val="21"/>
          <w:szCs w:val="21"/>
        </w:rPr>
        <w:t>.</w:t>
      </w:r>
    </w:p>
    <w:p w:rsidR="00097293" w:rsidRPr="00097293" w:rsidRDefault="00457BFE">
      <w:pPr>
        <w:tabs>
          <w:tab w:val="left" w:pos="10490"/>
        </w:tabs>
        <w:spacing w:before="120"/>
        <w:ind w:right="34"/>
        <w:jc w:val="both"/>
        <w:rPr>
          <w:rFonts w:ascii="Corbel" w:hAnsi="Corbel"/>
          <w:sz w:val="21"/>
          <w:szCs w:val="21"/>
        </w:rPr>
      </w:pPr>
      <w:r>
        <w:rPr>
          <w:rFonts w:ascii="Corbel" w:hAnsi="Corbel"/>
          <w:sz w:val="21"/>
          <w:szCs w:val="21"/>
        </w:rPr>
        <w:t>Объем привлеченных сре</w:t>
      </w:r>
      <w:proofErr w:type="gramStart"/>
      <w:r>
        <w:rPr>
          <w:rFonts w:ascii="Corbel" w:hAnsi="Corbel"/>
          <w:sz w:val="21"/>
          <w:szCs w:val="21"/>
        </w:rPr>
        <w:t>дств кл</w:t>
      </w:r>
      <w:proofErr w:type="gramEnd"/>
      <w:r>
        <w:rPr>
          <w:rFonts w:ascii="Corbel" w:hAnsi="Corbel"/>
          <w:sz w:val="21"/>
          <w:szCs w:val="21"/>
        </w:rPr>
        <w:t>иентов у Группы Открытие в 2016 г. сократил</w:t>
      </w:r>
      <w:r w:rsidR="00D70E3D">
        <w:rPr>
          <w:rFonts w:ascii="Corbel" w:hAnsi="Corbel"/>
          <w:sz w:val="21"/>
          <w:szCs w:val="21"/>
        </w:rPr>
        <w:t>ся на 3,2% - до 1 577 млрд руб. С учетом слабой динамики в 2017 г. Группа Открытие может уступить лидерство по объему клиентских средств Альфа-Банку.</w:t>
      </w:r>
    </w:p>
    <w:p w:rsidR="00D70E3D" w:rsidRDefault="005072F0" w:rsidP="00FF23FE">
      <w:pPr>
        <w:tabs>
          <w:tab w:val="left" w:pos="10490"/>
        </w:tabs>
        <w:spacing w:before="120"/>
        <w:ind w:right="34"/>
        <w:jc w:val="both"/>
        <w:rPr>
          <w:rFonts w:ascii="Corbel" w:hAnsi="Corbel"/>
          <w:sz w:val="21"/>
          <w:szCs w:val="21"/>
        </w:rPr>
      </w:pPr>
      <w:r w:rsidRPr="005C6254">
        <w:rPr>
          <w:rFonts w:ascii="Corbel" w:hAnsi="Corbel"/>
          <w:b/>
          <w:sz w:val="21"/>
          <w:szCs w:val="21"/>
        </w:rPr>
        <w:t>Альфа-Банк</w:t>
      </w:r>
      <w:r>
        <w:rPr>
          <w:rFonts w:ascii="Corbel" w:hAnsi="Corbel"/>
          <w:b/>
          <w:sz w:val="21"/>
          <w:szCs w:val="21"/>
        </w:rPr>
        <w:t xml:space="preserve"> </w:t>
      </w:r>
      <w:r w:rsidR="00DD4912">
        <w:rPr>
          <w:rFonts w:ascii="Corbel" w:hAnsi="Corbel"/>
          <w:sz w:val="21"/>
          <w:szCs w:val="21"/>
        </w:rPr>
        <w:t xml:space="preserve">в </w:t>
      </w:r>
      <w:r>
        <w:rPr>
          <w:rFonts w:ascii="Corbel" w:hAnsi="Corbel"/>
          <w:sz w:val="21"/>
          <w:szCs w:val="21"/>
        </w:rPr>
        <w:t xml:space="preserve">2016 г. </w:t>
      </w:r>
      <w:r w:rsidR="00D70E3D">
        <w:rPr>
          <w:rFonts w:ascii="Corbel" w:hAnsi="Corbel"/>
          <w:sz w:val="21"/>
          <w:szCs w:val="21"/>
        </w:rPr>
        <w:t xml:space="preserve">нарастил активы на 7,1% и в 2017 г. планирует продолжить рост бизнеса с опережением среднеотраслевой динамики. </w:t>
      </w:r>
      <w:proofErr w:type="gramStart"/>
      <w:r w:rsidR="00D70E3D">
        <w:rPr>
          <w:rFonts w:ascii="Corbel" w:hAnsi="Corbel"/>
          <w:sz w:val="21"/>
          <w:szCs w:val="21"/>
        </w:rPr>
        <w:t>Объем привлеченных средств клиентов вырос на 8,8% - до 1 520 млрд руб. Приток средств корпоративных клиентов составил 9,4%, остатки на счетах физлиц выросли на 7,9%. Чистая прибыль Альфа-Банка в 2016 г. составила 5,1 млрд руб. Снижение по сравнению с 2015 г., когда банк отразил прибыль 49,6 млрд руб., обусловлено эффектом укрепления рубля.</w:t>
      </w:r>
      <w:proofErr w:type="gramEnd"/>
      <w:r w:rsidR="004B7B10">
        <w:rPr>
          <w:rFonts w:ascii="Corbel" w:hAnsi="Corbel"/>
          <w:sz w:val="21"/>
          <w:szCs w:val="21"/>
        </w:rPr>
        <w:t xml:space="preserve"> Валютные статьи составляют 45% от совокупных активов Альфа-Банка и </w:t>
      </w:r>
      <w:r w:rsidR="004B7B10">
        <w:rPr>
          <w:rFonts w:ascii="Corbel" w:hAnsi="Corbel"/>
          <w:sz w:val="21"/>
          <w:szCs w:val="21"/>
        </w:rPr>
        <w:lastRenderedPageBreak/>
        <w:t>превышают валютные обязательства. Такая структура баланса позволяет отражать прибыль при девальвации рубля и приводит к убыткам при укреплении национальной валюты.</w:t>
      </w:r>
    </w:p>
    <w:p w:rsidR="004B7B10" w:rsidRDefault="004B7B10" w:rsidP="00FF23FE">
      <w:pPr>
        <w:tabs>
          <w:tab w:val="left" w:pos="10490"/>
        </w:tabs>
        <w:spacing w:before="120"/>
        <w:ind w:right="34"/>
        <w:jc w:val="both"/>
        <w:rPr>
          <w:rFonts w:ascii="Corbel" w:hAnsi="Corbel"/>
          <w:sz w:val="21"/>
          <w:szCs w:val="21"/>
        </w:rPr>
      </w:pPr>
      <w:r>
        <w:rPr>
          <w:rFonts w:ascii="Corbel" w:hAnsi="Corbel"/>
          <w:sz w:val="21"/>
          <w:szCs w:val="21"/>
        </w:rPr>
        <w:t xml:space="preserve">Альфа-Банк в 4-м квартале 2016 г. провел размещение </w:t>
      </w:r>
      <w:proofErr w:type="gramStart"/>
      <w:r>
        <w:rPr>
          <w:rFonts w:ascii="Corbel" w:hAnsi="Corbel"/>
          <w:sz w:val="21"/>
          <w:szCs w:val="21"/>
        </w:rPr>
        <w:t>бессрочных</w:t>
      </w:r>
      <w:proofErr w:type="gramEnd"/>
      <w:r>
        <w:rPr>
          <w:rFonts w:ascii="Corbel" w:hAnsi="Corbel"/>
          <w:sz w:val="21"/>
          <w:szCs w:val="21"/>
        </w:rPr>
        <w:t xml:space="preserve"> субордов на 700 млн долл., что позитивно отразилось на капитализации. С учетом увеличения капитала первого уровня и имеющегося запаса прочности по капиталу второго уровня Альфа-Банк принял решение о досрочном возврате субординированных займов, привлеченных от АСВ в форме ОФЗ на 63 млрд руб.</w:t>
      </w:r>
      <w:r w:rsidR="007D5C7C">
        <w:rPr>
          <w:rFonts w:ascii="Corbel" w:hAnsi="Corbel"/>
          <w:sz w:val="21"/>
          <w:szCs w:val="21"/>
        </w:rPr>
        <w:t xml:space="preserve"> По состоянию на 01.01.2017 г. Альфа-банк имел значение норматива Н</w:t>
      </w:r>
      <w:proofErr w:type="gramStart"/>
      <w:r w:rsidR="007D5C7C">
        <w:rPr>
          <w:rFonts w:ascii="Corbel" w:hAnsi="Corbel"/>
          <w:sz w:val="21"/>
          <w:szCs w:val="21"/>
        </w:rPr>
        <w:t>1</w:t>
      </w:r>
      <w:proofErr w:type="gramEnd"/>
      <w:r w:rsidR="007D5C7C">
        <w:rPr>
          <w:rFonts w:ascii="Corbel" w:hAnsi="Corbel"/>
          <w:sz w:val="21"/>
          <w:szCs w:val="21"/>
        </w:rPr>
        <w:t>.0=14,4% при минимальном значении показателя для системно значимых банков в 2017 г. на уровне 9,6%. Норматив Н1.1=8,3 (мин 6,1%), норматив Н</w:t>
      </w:r>
      <w:proofErr w:type="gramStart"/>
      <w:r w:rsidR="007D5C7C">
        <w:rPr>
          <w:rFonts w:ascii="Corbel" w:hAnsi="Corbel"/>
          <w:sz w:val="21"/>
          <w:szCs w:val="21"/>
        </w:rPr>
        <w:t>1</w:t>
      </w:r>
      <w:proofErr w:type="gramEnd"/>
      <w:r w:rsidR="007D5C7C">
        <w:rPr>
          <w:rFonts w:ascii="Corbel" w:hAnsi="Corbel"/>
          <w:sz w:val="21"/>
          <w:szCs w:val="21"/>
        </w:rPr>
        <w:t>.2=9,0% (мин. 7,6%).</w:t>
      </w:r>
    </w:p>
    <w:p w:rsidR="004331D7" w:rsidRDefault="004331D7">
      <w:pPr>
        <w:tabs>
          <w:tab w:val="left" w:pos="10490"/>
        </w:tabs>
        <w:spacing w:before="120"/>
        <w:ind w:right="34"/>
        <w:jc w:val="both"/>
        <w:rPr>
          <w:rFonts w:ascii="Corbel" w:hAnsi="Corbel"/>
          <w:b/>
          <w:sz w:val="21"/>
          <w:szCs w:val="21"/>
        </w:rPr>
      </w:pPr>
    </w:p>
    <w:p w:rsidR="005F22A9" w:rsidRDefault="00D068EF">
      <w:pPr>
        <w:tabs>
          <w:tab w:val="left" w:pos="10490"/>
        </w:tabs>
        <w:spacing w:before="120"/>
        <w:ind w:right="34"/>
        <w:jc w:val="both"/>
        <w:rPr>
          <w:rFonts w:ascii="Corbel" w:hAnsi="Corbel"/>
          <w:sz w:val="21"/>
          <w:szCs w:val="21"/>
        </w:rPr>
      </w:pPr>
      <w:r>
        <w:rPr>
          <w:rFonts w:ascii="Corbel" w:hAnsi="Corbel"/>
          <w:b/>
          <w:sz w:val="21"/>
          <w:szCs w:val="21"/>
        </w:rPr>
        <w:t xml:space="preserve">МКБ </w:t>
      </w:r>
      <w:r w:rsidR="00455CB8">
        <w:rPr>
          <w:rFonts w:ascii="Corbel" w:hAnsi="Corbel"/>
          <w:sz w:val="21"/>
          <w:szCs w:val="21"/>
        </w:rPr>
        <w:t>в 2016 г.</w:t>
      </w:r>
      <w:r w:rsidR="00147FE9">
        <w:rPr>
          <w:rFonts w:ascii="Corbel" w:hAnsi="Corbel"/>
          <w:sz w:val="21"/>
          <w:szCs w:val="21"/>
        </w:rPr>
        <w:t xml:space="preserve"> </w:t>
      </w:r>
      <w:r w:rsidR="005F22A9">
        <w:rPr>
          <w:rFonts w:ascii="Corbel" w:hAnsi="Corbel"/>
          <w:sz w:val="21"/>
          <w:szCs w:val="21"/>
        </w:rPr>
        <w:t xml:space="preserve">увеличил активы на 18,6%. Мы отмечаем неустойчивый характер данного роста, профинансированного за счет увеличения МБК (с 55 млрд руб. до 376 млрд руб.) и привлечения ресурсов от Банка России (+89 млрд руб. </w:t>
      </w:r>
      <w:proofErr w:type="gramStart"/>
      <w:r w:rsidR="005F22A9">
        <w:rPr>
          <w:rFonts w:ascii="Corbel" w:hAnsi="Corbel"/>
          <w:sz w:val="21"/>
          <w:szCs w:val="21"/>
        </w:rPr>
        <w:t>г</w:t>
      </w:r>
      <w:proofErr w:type="gramEnd"/>
      <w:r w:rsidR="005F22A9">
        <w:rPr>
          <w:rFonts w:ascii="Corbel" w:hAnsi="Corbel"/>
          <w:sz w:val="21"/>
          <w:szCs w:val="21"/>
        </w:rPr>
        <w:t>/г). Объем привлеченных сре</w:t>
      </w:r>
      <w:proofErr w:type="gramStart"/>
      <w:r w:rsidR="005F22A9">
        <w:rPr>
          <w:rFonts w:ascii="Corbel" w:hAnsi="Corbel"/>
          <w:sz w:val="21"/>
          <w:szCs w:val="21"/>
        </w:rPr>
        <w:t>дств кл</w:t>
      </w:r>
      <w:proofErr w:type="gramEnd"/>
      <w:r w:rsidR="005F22A9">
        <w:rPr>
          <w:rFonts w:ascii="Corbel" w:hAnsi="Corbel"/>
          <w:sz w:val="21"/>
          <w:szCs w:val="21"/>
        </w:rPr>
        <w:t>иентов сократился на 21,4% - до 774 млрд руб. Чистая прибыль МКБ за 2016 г. составила 2,7 млрд руб. (-31% г/г).</w:t>
      </w:r>
    </w:p>
    <w:p w:rsidR="00D14512" w:rsidRDefault="006B0045">
      <w:pPr>
        <w:tabs>
          <w:tab w:val="left" w:pos="10490"/>
        </w:tabs>
        <w:spacing w:before="120"/>
        <w:ind w:right="34"/>
        <w:jc w:val="both"/>
        <w:rPr>
          <w:rFonts w:ascii="Corbel" w:hAnsi="Corbel"/>
          <w:sz w:val="21"/>
          <w:szCs w:val="21"/>
        </w:rPr>
      </w:pPr>
      <w:r>
        <w:rPr>
          <w:rFonts w:ascii="Corbel" w:hAnsi="Corbel"/>
          <w:sz w:val="21"/>
          <w:szCs w:val="21"/>
        </w:rPr>
        <w:t>Н</w:t>
      </w:r>
      <w:r w:rsidR="0015387E">
        <w:rPr>
          <w:rFonts w:ascii="Corbel" w:hAnsi="Corbel"/>
          <w:sz w:val="21"/>
          <w:szCs w:val="21"/>
        </w:rPr>
        <w:t xml:space="preserve">ормативы достаточности собственных средств </w:t>
      </w:r>
      <w:r>
        <w:rPr>
          <w:rFonts w:ascii="Corbel" w:hAnsi="Corbel"/>
          <w:sz w:val="21"/>
          <w:szCs w:val="21"/>
        </w:rPr>
        <w:t xml:space="preserve">МКБ </w:t>
      </w:r>
      <w:r w:rsidR="0015387E">
        <w:rPr>
          <w:rFonts w:ascii="Corbel" w:hAnsi="Corbel"/>
          <w:sz w:val="21"/>
          <w:szCs w:val="21"/>
        </w:rPr>
        <w:t xml:space="preserve">в </w:t>
      </w:r>
      <w:r>
        <w:rPr>
          <w:rFonts w:ascii="Corbel" w:hAnsi="Corbel"/>
          <w:sz w:val="21"/>
          <w:szCs w:val="21"/>
        </w:rPr>
        <w:t>2016 г</w:t>
      </w:r>
      <w:r w:rsidR="0015387E">
        <w:rPr>
          <w:rFonts w:ascii="Corbel" w:hAnsi="Corbel"/>
          <w:sz w:val="21"/>
          <w:szCs w:val="21"/>
        </w:rPr>
        <w:t xml:space="preserve">. </w:t>
      </w:r>
      <w:r w:rsidR="00455CB8">
        <w:rPr>
          <w:rFonts w:ascii="Corbel" w:hAnsi="Corbel"/>
          <w:sz w:val="21"/>
          <w:szCs w:val="21"/>
        </w:rPr>
        <w:t>снизились, что обусловлено увеличением</w:t>
      </w:r>
      <w:r>
        <w:rPr>
          <w:rFonts w:ascii="Corbel" w:hAnsi="Corbel"/>
          <w:sz w:val="21"/>
          <w:szCs w:val="21"/>
        </w:rPr>
        <w:t xml:space="preserve"> объема риска на балансе</w:t>
      </w:r>
      <w:r w:rsidR="005F22A9">
        <w:rPr>
          <w:rFonts w:ascii="Corbel" w:hAnsi="Corbel"/>
          <w:sz w:val="21"/>
          <w:szCs w:val="21"/>
        </w:rPr>
        <w:t xml:space="preserve"> и переоценкой валютных субордов</w:t>
      </w:r>
      <w:r w:rsidR="0015387E">
        <w:rPr>
          <w:rFonts w:ascii="Corbel" w:hAnsi="Corbel"/>
          <w:sz w:val="21"/>
          <w:szCs w:val="21"/>
        </w:rPr>
        <w:t xml:space="preserve">. </w:t>
      </w:r>
      <w:r w:rsidR="00455CB8">
        <w:rPr>
          <w:rFonts w:ascii="Corbel" w:hAnsi="Corbel"/>
          <w:sz w:val="21"/>
          <w:szCs w:val="21"/>
        </w:rPr>
        <w:t>Н</w:t>
      </w:r>
      <w:r w:rsidR="0015387E">
        <w:rPr>
          <w:rFonts w:ascii="Corbel" w:hAnsi="Corbel"/>
          <w:sz w:val="21"/>
          <w:szCs w:val="21"/>
        </w:rPr>
        <w:t>ормативы Н</w:t>
      </w:r>
      <w:proofErr w:type="gramStart"/>
      <w:r w:rsidR="0015387E">
        <w:rPr>
          <w:rFonts w:ascii="Corbel" w:hAnsi="Corbel"/>
          <w:sz w:val="21"/>
          <w:szCs w:val="21"/>
        </w:rPr>
        <w:t>1</w:t>
      </w:r>
      <w:proofErr w:type="gramEnd"/>
      <w:r w:rsidR="0015387E">
        <w:rPr>
          <w:rFonts w:ascii="Corbel" w:hAnsi="Corbel"/>
          <w:sz w:val="21"/>
          <w:szCs w:val="21"/>
        </w:rPr>
        <w:t xml:space="preserve">.1 и Н1.2 </w:t>
      </w:r>
      <w:r w:rsidR="00455CB8">
        <w:rPr>
          <w:rFonts w:ascii="Corbel" w:hAnsi="Corbel"/>
          <w:sz w:val="21"/>
          <w:szCs w:val="21"/>
        </w:rPr>
        <w:t xml:space="preserve">снизились на </w:t>
      </w:r>
      <w:r w:rsidR="005F22A9">
        <w:rPr>
          <w:rFonts w:ascii="Corbel" w:hAnsi="Corbel"/>
          <w:sz w:val="21"/>
          <w:szCs w:val="21"/>
        </w:rPr>
        <w:t>90</w:t>
      </w:r>
      <w:r w:rsidR="0015387E">
        <w:rPr>
          <w:rFonts w:ascii="Corbel" w:hAnsi="Corbel"/>
          <w:sz w:val="21"/>
          <w:szCs w:val="21"/>
        </w:rPr>
        <w:t xml:space="preserve"> б.п. до 7,</w:t>
      </w:r>
      <w:r w:rsidR="005F22A9">
        <w:rPr>
          <w:rFonts w:ascii="Corbel" w:hAnsi="Corbel"/>
          <w:sz w:val="21"/>
          <w:szCs w:val="21"/>
        </w:rPr>
        <w:t>3</w:t>
      </w:r>
      <w:r w:rsidR="0015387E">
        <w:rPr>
          <w:rFonts w:ascii="Corbel" w:hAnsi="Corbel"/>
          <w:sz w:val="21"/>
          <w:szCs w:val="21"/>
        </w:rPr>
        <w:t xml:space="preserve"> %, а норматив Н1.0 </w:t>
      </w:r>
      <w:r w:rsidR="00455CB8">
        <w:rPr>
          <w:rFonts w:ascii="Corbel" w:hAnsi="Corbel"/>
          <w:sz w:val="21"/>
          <w:szCs w:val="21"/>
        </w:rPr>
        <w:t>снизился</w:t>
      </w:r>
      <w:r>
        <w:rPr>
          <w:rFonts w:ascii="Corbel" w:hAnsi="Corbel"/>
          <w:sz w:val="21"/>
          <w:szCs w:val="21"/>
        </w:rPr>
        <w:t xml:space="preserve"> на </w:t>
      </w:r>
      <w:r w:rsidR="005F22A9">
        <w:rPr>
          <w:rFonts w:ascii="Corbel" w:hAnsi="Corbel"/>
          <w:sz w:val="21"/>
          <w:szCs w:val="21"/>
        </w:rPr>
        <w:t>350</w:t>
      </w:r>
      <w:r>
        <w:rPr>
          <w:rFonts w:ascii="Corbel" w:hAnsi="Corbel"/>
          <w:sz w:val="21"/>
          <w:szCs w:val="21"/>
        </w:rPr>
        <w:t xml:space="preserve"> б.п. до 1</w:t>
      </w:r>
      <w:r w:rsidR="005F22A9">
        <w:rPr>
          <w:rFonts w:ascii="Corbel" w:hAnsi="Corbel"/>
          <w:sz w:val="21"/>
          <w:szCs w:val="21"/>
        </w:rPr>
        <w:t>2</w:t>
      </w:r>
      <w:r>
        <w:rPr>
          <w:rFonts w:ascii="Corbel" w:hAnsi="Corbel"/>
          <w:sz w:val="21"/>
          <w:szCs w:val="21"/>
        </w:rPr>
        <w:t>,</w:t>
      </w:r>
      <w:r w:rsidR="005F22A9">
        <w:rPr>
          <w:rFonts w:ascii="Corbel" w:hAnsi="Corbel"/>
          <w:sz w:val="21"/>
          <w:szCs w:val="21"/>
        </w:rPr>
        <w:t>6</w:t>
      </w:r>
      <w:r>
        <w:rPr>
          <w:rFonts w:ascii="Corbel" w:hAnsi="Corbel"/>
          <w:sz w:val="21"/>
          <w:szCs w:val="21"/>
        </w:rPr>
        <w:t>%.</w:t>
      </w:r>
      <w:r w:rsidR="005F22A9">
        <w:rPr>
          <w:rFonts w:ascii="Corbel" w:hAnsi="Corbel"/>
          <w:sz w:val="21"/>
          <w:szCs w:val="21"/>
        </w:rPr>
        <w:t xml:space="preserve"> Для улучшения капитализации МКБ провел </w:t>
      </w:r>
      <w:r w:rsidR="007F071B">
        <w:rPr>
          <w:rFonts w:ascii="Corbel" w:hAnsi="Corbel"/>
          <w:sz w:val="21"/>
          <w:szCs w:val="21"/>
        </w:rPr>
        <w:t xml:space="preserve">5 апреля 2017 г. </w:t>
      </w:r>
      <w:r w:rsidR="005F22A9">
        <w:rPr>
          <w:rFonts w:ascii="Corbel" w:hAnsi="Corbel"/>
          <w:sz w:val="21"/>
          <w:szCs w:val="21"/>
        </w:rPr>
        <w:t>размещение субординированных евробондов</w:t>
      </w:r>
      <w:r w:rsidR="007F071B">
        <w:rPr>
          <w:rFonts w:ascii="Corbel" w:hAnsi="Corbel"/>
          <w:sz w:val="21"/>
          <w:szCs w:val="21"/>
        </w:rPr>
        <w:t xml:space="preserve"> на 600 млн долл. со сроком обращения</w:t>
      </w:r>
      <w:r w:rsidR="005F22A9">
        <w:rPr>
          <w:rFonts w:ascii="Corbel" w:hAnsi="Corbel"/>
          <w:sz w:val="21"/>
          <w:szCs w:val="21"/>
        </w:rPr>
        <w:t xml:space="preserve"> 10,5 лет и колл опционом через 5,5 лет</w:t>
      </w:r>
      <w:r w:rsidR="007F071B">
        <w:rPr>
          <w:rFonts w:ascii="Corbel" w:hAnsi="Corbel"/>
          <w:sz w:val="21"/>
          <w:szCs w:val="21"/>
        </w:rPr>
        <w:t>, реализовав предварительно досрочный выкуп субординированных еврооблигаций предстоящих к погашению в 2018 г. на 394 млн долл.</w:t>
      </w:r>
    </w:p>
    <w:p w:rsidR="0059607B" w:rsidRDefault="0059607B">
      <w:pPr>
        <w:tabs>
          <w:tab w:val="left" w:pos="10490"/>
        </w:tabs>
        <w:spacing w:before="120"/>
        <w:ind w:right="34"/>
        <w:jc w:val="both"/>
        <w:rPr>
          <w:rFonts w:ascii="Corbel" w:hAnsi="Corbel"/>
          <w:b/>
          <w:sz w:val="21"/>
          <w:szCs w:val="21"/>
        </w:rPr>
      </w:pPr>
    </w:p>
    <w:p w:rsidR="00AD6E2A" w:rsidRDefault="002D5DE2">
      <w:pPr>
        <w:tabs>
          <w:tab w:val="left" w:pos="10490"/>
        </w:tabs>
        <w:spacing w:before="120"/>
        <w:ind w:right="34"/>
        <w:jc w:val="both"/>
        <w:rPr>
          <w:rFonts w:ascii="Corbel" w:hAnsi="Corbel"/>
          <w:sz w:val="21"/>
          <w:szCs w:val="21"/>
        </w:rPr>
      </w:pPr>
      <w:r>
        <w:rPr>
          <w:rFonts w:ascii="Corbel" w:hAnsi="Corbel"/>
          <w:b/>
          <w:sz w:val="21"/>
          <w:szCs w:val="21"/>
        </w:rPr>
        <w:t xml:space="preserve">Банки </w:t>
      </w:r>
      <w:r w:rsidR="00FD4D63">
        <w:rPr>
          <w:rFonts w:ascii="Corbel" w:hAnsi="Corbel"/>
          <w:b/>
          <w:sz w:val="21"/>
          <w:szCs w:val="21"/>
        </w:rPr>
        <w:t>Групп</w:t>
      </w:r>
      <w:r>
        <w:rPr>
          <w:rFonts w:ascii="Corbel" w:hAnsi="Corbel"/>
          <w:b/>
          <w:sz w:val="21"/>
          <w:szCs w:val="21"/>
        </w:rPr>
        <w:t>ы</w:t>
      </w:r>
      <w:r w:rsidR="00FD4D63">
        <w:rPr>
          <w:rFonts w:ascii="Corbel" w:hAnsi="Corbel"/>
          <w:b/>
          <w:sz w:val="21"/>
          <w:szCs w:val="21"/>
        </w:rPr>
        <w:t xml:space="preserve"> </w:t>
      </w:r>
      <w:r w:rsidR="00964633">
        <w:rPr>
          <w:rFonts w:ascii="Corbel" w:hAnsi="Corbel"/>
          <w:b/>
          <w:sz w:val="21"/>
          <w:szCs w:val="21"/>
        </w:rPr>
        <w:t>С</w:t>
      </w:r>
      <w:r w:rsidR="00071E4F">
        <w:rPr>
          <w:rFonts w:ascii="Corbel" w:hAnsi="Corbel"/>
          <w:b/>
          <w:sz w:val="21"/>
          <w:szCs w:val="21"/>
        </w:rPr>
        <w:t>АФМАР</w:t>
      </w:r>
      <w:r>
        <w:rPr>
          <w:rFonts w:ascii="Corbel" w:hAnsi="Corbel"/>
          <w:sz w:val="21"/>
          <w:szCs w:val="21"/>
        </w:rPr>
        <w:t xml:space="preserve"> в</w:t>
      </w:r>
      <w:r w:rsidR="00FD4D63">
        <w:rPr>
          <w:rFonts w:ascii="Corbel" w:hAnsi="Corbel"/>
          <w:b/>
          <w:sz w:val="21"/>
          <w:szCs w:val="21"/>
        </w:rPr>
        <w:t xml:space="preserve"> </w:t>
      </w:r>
      <w:r w:rsidR="001362BB">
        <w:rPr>
          <w:rFonts w:ascii="Corbel" w:hAnsi="Corbel"/>
          <w:sz w:val="21"/>
          <w:szCs w:val="21"/>
        </w:rPr>
        <w:t>2016</w:t>
      </w:r>
      <w:r w:rsidR="00FD4D63">
        <w:rPr>
          <w:rFonts w:ascii="Corbel" w:hAnsi="Corbel"/>
          <w:sz w:val="21"/>
          <w:szCs w:val="21"/>
        </w:rPr>
        <w:t xml:space="preserve"> г. </w:t>
      </w:r>
      <w:r w:rsidR="00E14E59">
        <w:rPr>
          <w:rFonts w:ascii="Corbel" w:hAnsi="Corbel"/>
          <w:sz w:val="21"/>
          <w:szCs w:val="21"/>
        </w:rPr>
        <w:t xml:space="preserve">отчитались с суммарной прибылью 10,3 млрд руб., тогда как в 2015 г. Группа </w:t>
      </w:r>
      <w:r w:rsidR="00AD6E2A">
        <w:rPr>
          <w:rFonts w:ascii="Corbel" w:hAnsi="Corbel"/>
          <w:sz w:val="21"/>
          <w:szCs w:val="21"/>
        </w:rPr>
        <w:t>отразила</w:t>
      </w:r>
      <w:r w:rsidR="00E14E59">
        <w:rPr>
          <w:rFonts w:ascii="Corbel" w:hAnsi="Corbel"/>
          <w:sz w:val="21"/>
          <w:szCs w:val="21"/>
        </w:rPr>
        <w:t xml:space="preserve"> убыт</w:t>
      </w:r>
      <w:r w:rsidR="00AD6E2A">
        <w:rPr>
          <w:rFonts w:ascii="Corbel" w:hAnsi="Corbel"/>
          <w:sz w:val="21"/>
          <w:szCs w:val="21"/>
        </w:rPr>
        <w:t>о</w:t>
      </w:r>
      <w:r w:rsidR="00E14E59">
        <w:rPr>
          <w:rFonts w:ascii="Corbel" w:hAnsi="Corbel"/>
          <w:sz w:val="21"/>
          <w:szCs w:val="21"/>
        </w:rPr>
        <w:t>к 74,5 млрд руб. Улучшение результатов было обеспечено за счет меньших потерь Рост банка  и МДМ Банка.</w:t>
      </w:r>
      <w:r w:rsidR="00AD6E2A">
        <w:rPr>
          <w:rFonts w:ascii="Corbel" w:hAnsi="Corbel"/>
          <w:sz w:val="21"/>
          <w:szCs w:val="21"/>
        </w:rPr>
        <w:t xml:space="preserve"> </w:t>
      </w:r>
      <w:r w:rsidR="00C21850">
        <w:rPr>
          <w:rFonts w:ascii="Corbel" w:hAnsi="Corbel"/>
          <w:sz w:val="21"/>
          <w:szCs w:val="21"/>
        </w:rPr>
        <w:t xml:space="preserve">Существенное влияние на показатели </w:t>
      </w:r>
      <w:proofErr w:type="spellStart"/>
      <w:r w:rsidR="00C21850">
        <w:rPr>
          <w:rFonts w:ascii="Corbel" w:hAnsi="Corbel"/>
          <w:sz w:val="21"/>
          <w:szCs w:val="21"/>
        </w:rPr>
        <w:t>Бинбанка</w:t>
      </w:r>
      <w:proofErr w:type="spellEnd"/>
      <w:r w:rsidR="00C21850">
        <w:rPr>
          <w:rFonts w:ascii="Corbel" w:hAnsi="Corbel"/>
          <w:sz w:val="21"/>
          <w:szCs w:val="21"/>
        </w:rPr>
        <w:t xml:space="preserve"> оказывает процедура санации Рост банка. Согласно плану финансового оздоровления Рост банк не привлекает самостоятельно средства клиентов, а получает ресурсы от </w:t>
      </w:r>
      <w:proofErr w:type="spellStart"/>
      <w:r w:rsidR="00C21850">
        <w:rPr>
          <w:rFonts w:ascii="Corbel" w:hAnsi="Corbel"/>
          <w:sz w:val="21"/>
          <w:szCs w:val="21"/>
        </w:rPr>
        <w:t>Бинбанка</w:t>
      </w:r>
      <w:proofErr w:type="spellEnd"/>
      <w:r w:rsidR="00C21850">
        <w:rPr>
          <w:rFonts w:ascii="Corbel" w:hAnsi="Corbel"/>
          <w:sz w:val="21"/>
          <w:szCs w:val="21"/>
        </w:rPr>
        <w:t xml:space="preserve"> в виде межбанковских кредитов. Банки Группы Сафмар в 2016 г. активно привлекали средства клиентов. Объем средств физлиц увеличился на 10,3% - до 579 млрд руб., средства корпоративных клиентов выросли на 1,5%.</w:t>
      </w:r>
    </w:p>
    <w:p w:rsidR="00C21850" w:rsidRDefault="00C21850" w:rsidP="00CA3456">
      <w:pPr>
        <w:tabs>
          <w:tab w:val="left" w:pos="10490"/>
        </w:tabs>
        <w:spacing w:before="120"/>
        <w:ind w:right="34"/>
        <w:jc w:val="both"/>
        <w:rPr>
          <w:rFonts w:ascii="Corbel" w:hAnsi="Corbel"/>
          <w:sz w:val="21"/>
          <w:szCs w:val="21"/>
        </w:rPr>
      </w:pPr>
      <w:r>
        <w:rPr>
          <w:rFonts w:ascii="Corbel" w:hAnsi="Corbel"/>
          <w:sz w:val="21"/>
          <w:szCs w:val="21"/>
        </w:rPr>
        <w:t>Бинб</w:t>
      </w:r>
      <w:r w:rsidR="006A7B4D">
        <w:rPr>
          <w:rFonts w:ascii="Corbel" w:hAnsi="Corbel"/>
          <w:sz w:val="21"/>
          <w:szCs w:val="21"/>
        </w:rPr>
        <w:t>анк, являющийся о</w:t>
      </w:r>
      <w:r w:rsidR="001B5773">
        <w:rPr>
          <w:rFonts w:ascii="Corbel" w:hAnsi="Corbel"/>
          <w:sz w:val="21"/>
          <w:szCs w:val="21"/>
        </w:rPr>
        <w:t>сновн</w:t>
      </w:r>
      <w:r w:rsidR="006A7B4D">
        <w:rPr>
          <w:rFonts w:ascii="Corbel" w:hAnsi="Corbel"/>
          <w:sz w:val="21"/>
          <w:szCs w:val="21"/>
        </w:rPr>
        <w:t>ым</w:t>
      </w:r>
      <w:r w:rsidR="001B5773">
        <w:rPr>
          <w:rFonts w:ascii="Corbel" w:hAnsi="Corbel"/>
          <w:sz w:val="21"/>
          <w:szCs w:val="21"/>
        </w:rPr>
        <w:t xml:space="preserve"> банк</w:t>
      </w:r>
      <w:r w:rsidR="006A7B4D">
        <w:rPr>
          <w:rFonts w:ascii="Corbel" w:hAnsi="Corbel"/>
          <w:sz w:val="21"/>
          <w:szCs w:val="21"/>
        </w:rPr>
        <w:t>ом</w:t>
      </w:r>
      <w:r w:rsidR="001B5773">
        <w:rPr>
          <w:rFonts w:ascii="Corbel" w:hAnsi="Corbel"/>
          <w:sz w:val="21"/>
          <w:szCs w:val="21"/>
        </w:rPr>
        <w:t xml:space="preserve"> </w:t>
      </w:r>
      <w:r w:rsidR="006A7B4D">
        <w:rPr>
          <w:rFonts w:ascii="Corbel" w:hAnsi="Corbel"/>
          <w:sz w:val="21"/>
          <w:szCs w:val="21"/>
        </w:rPr>
        <w:t>Группы САФМАР</w:t>
      </w:r>
      <w:r w:rsidR="004E17E7">
        <w:rPr>
          <w:rFonts w:ascii="Corbel" w:hAnsi="Corbel"/>
          <w:sz w:val="21"/>
          <w:szCs w:val="21"/>
        </w:rPr>
        <w:t>,</w:t>
      </w:r>
      <w:r w:rsidR="00DA1F4E">
        <w:rPr>
          <w:rFonts w:ascii="Corbel" w:hAnsi="Corbel"/>
          <w:sz w:val="21"/>
          <w:szCs w:val="21"/>
        </w:rPr>
        <w:t xml:space="preserve"> </w:t>
      </w:r>
      <w:r w:rsidR="001B5773">
        <w:rPr>
          <w:rFonts w:ascii="Corbel" w:hAnsi="Corbel"/>
          <w:sz w:val="21"/>
          <w:szCs w:val="21"/>
        </w:rPr>
        <w:t xml:space="preserve">отчитался с прибылью </w:t>
      </w:r>
      <w:r>
        <w:rPr>
          <w:rFonts w:ascii="Corbel" w:hAnsi="Corbel"/>
          <w:sz w:val="21"/>
          <w:szCs w:val="21"/>
        </w:rPr>
        <w:t>12,9</w:t>
      </w:r>
      <w:r w:rsidR="001B5773">
        <w:rPr>
          <w:rFonts w:ascii="Corbel" w:hAnsi="Corbel"/>
          <w:sz w:val="21"/>
          <w:szCs w:val="21"/>
        </w:rPr>
        <w:t xml:space="preserve"> млрд руб. </w:t>
      </w:r>
      <w:r w:rsidR="00DA1F4E">
        <w:rPr>
          <w:rFonts w:ascii="Corbel" w:hAnsi="Corbel"/>
          <w:sz w:val="21"/>
          <w:szCs w:val="21"/>
        </w:rPr>
        <w:t xml:space="preserve">за </w:t>
      </w:r>
      <w:r>
        <w:rPr>
          <w:rFonts w:ascii="Corbel" w:hAnsi="Corbel"/>
          <w:sz w:val="21"/>
          <w:szCs w:val="21"/>
        </w:rPr>
        <w:t>весь 2016 г.</w:t>
      </w:r>
      <w:r w:rsidR="00CA3456">
        <w:rPr>
          <w:rFonts w:ascii="Corbel" w:hAnsi="Corbel"/>
          <w:sz w:val="21"/>
          <w:szCs w:val="21"/>
        </w:rPr>
        <w:t xml:space="preserve"> По данным менеджмента, акционеры планируют докапитализацию </w:t>
      </w:r>
      <w:proofErr w:type="spellStart"/>
      <w:r w:rsidR="00CA3456">
        <w:rPr>
          <w:rFonts w:ascii="Corbel" w:hAnsi="Corbel"/>
          <w:sz w:val="21"/>
          <w:szCs w:val="21"/>
        </w:rPr>
        <w:t>Бинбанка</w:t>
      </w:r>
      <w:proofErr w:type="spellEnd"/>
      <w:r w:rsidR="00CA3456">
        <w:rPr>
          <w:rFonts w:ascii="Corbel" w:hAnsi="Corbel"/>
          <w:sz w:val="21"/>
          <w:szCs w:val="21"/>
        </w:rPr>
        <w:t xml:space="preserve"> на 6 млрд руб. в 2017 г. и еще на 19 млрд руб. в следующем году. Успешная интеграция МДМ Банка, увеличение масштабов бизнеса и поддержка от действующих акционеров были позитивно оценены агентством </w:t>
      </w:r>
      <w:r w:rsidR="00CA3456">
        <w:rPr>
          <w:rFonts w:ascii="Corbel" w:hAnsi="Corbel"/>
          <w:sz w:val="21"/>
          <w:szCs w:val="21"/>
          <w:lang w:val="en-US"/>
        </w:rPr>
        <w:t>S</w:t>
      </w:r>
      <w:r w:rsidR="00CA3456" w:rsidRPr="00CA3456">
        <w:rPr>
          <w:rFonts w:ascii="Corbel" w:hAnsi="Corbel"/>
          <w:sz w:val="21"/>
          <w:szCs w:val="21"/>
        </w:rPr>
        <w:t>&amp;</w:t>
      </w:r>
      <w:r w:rsidR="00CA3456">
        <w:rPr>
          <w:rFonts w:ascii="Corbel" w:hAnsi="Corbel"/>
          <w:sz w:val="21"/>
          <w:szCs w:val="21"/>
          <w:lang w:val="en-US"/>
        </w:rPr>
        <w:t>P</w:t>
      </w:r>
      <w:r w:rsidR="00CA3456">
        <w:rPr>
          <w:rFonts w:ascii="Corbel" w:hAnsi="Corbel"/>
          <w:sz w:val="21"/>
          <w:szCs w:val="21"/>
        </w:rPr>
        <w:t xml:space="preserve">, которое в конце ноября повысило рейтингов </w:t>
      </w:r>
      <w:proofErr w:type="spellStart"/>
      <w:r w:rsidR="00CA3456">
        <w:rPr>
          <w:rFonts w:ascii="Corbel" w:hAnsi="Corbel"/>
          <w:sz w:val="21"/>
          <w:szCs w:val="21"/>
        </w:rPr>
        <w:t>Бинбанка</w:t>
      </w:r>
      <w:proofErr w:type="spellEnd"/>
      <w:r w:rsidR="00CA3456">
        <w:rPr>
          <w:rFonts w:ascii="Corbel" w:hAnsi="Corbel"/>
          <w:sz w:val="21"/>
          <w:szCs w:val="21"/>
        </w:rPr>
        <w:t xml:space="preserve"> с «</w:t>
      </w:r>
      <w:proofErr w:type="gramStart"/>
      <w:r w:rsidR="00CA3456">
        <w:rPr>
          <w:rFonts w:ascii="Corbel" w:hAnsi="Corbel"/>
          <w:sz w:val="21"/>
          <w:szCs w:val="21"/>
        </w:rPr>
        <w:t>В-</w:t>
      </w:r>
      <w:proofErr w:type="gramEnd"/>
      <w:r w:rsidR="00CA3456">
        <w:rPr>
          <w:rFonts w:ascii="Corbel" w:hAnsi="Corbel"/>
          <w:sz w:val="21"/>
          <w:szCs w:val="21"/>
        </w:rPr>
        <w:t xml:space="preserve">» до «В». </w:t>
      </w:r>
      <w:r w:rsidR="00CA3456" w:rsidRPr="00CA3456">
        <w:rPr>
          <w:rFonts w:ascii="Corbel" w:hAnsi="Corbel"/>
          <w:sz w:val="21"/>
          <w:szCs w:val="21"/>
        </w:rPr>
        <w:t xml:space="preserve">Суммарный объем обращающихся облигаций </w:t>
      </w:r>
      <w:proofErr w:type="spellStart"/>
      <w:r w:rsidR="00CA3456" w:rsidRPr="00CA3456">
        <w:rPr>
          <w:rFonts w:ascii="Corbel" w:hAnsi="Corbel"/>
          <w:sz w:val="21"/>
          <w:szCs w:val="21"/>
        </w:rPr>
        <w:t>Бинбанка</w:t>
      </w:r>
      <w:proofErr w:type="spellEnd"/>
      <w:r w:rsidR="00CA3456" w:rsidRPr="00CA3456">
        <w:rPr>
          <w:rFonts w:ascii="Corbel" w:hAnsi="Corbel"/>
          <w:sz w:val="21"/>
          <w:szCs w:val="21"/>
        </w:rPr>
        <w:t xml:space="preserve"> в разных</w:t>
      </w:r>
      <w:r w:rsidR="00CA3456">
        <w:rPr>
          <w:rFonts w:ascii="Corbel" w:hAnsi="Corbel"/>
          <w:sz w:val="21"/>
          <w:szCs w:val="21"/>
        </w:rPr>
        <w:t xml:space="preserve"> </w:t>
      </w:r>
      <w:r w:rsidR="00CA3456" w:rsidRPr="00CA3456">
        <w:rPr>
          <w:rFonts w:ascii="Corbel" w:hAnsi="Corbel"/>
          <w:sz w:val="21"/>
          <w:szCs w:val="21"/>
        </w:rPr>
        <w:t xml:space="preserve">валютах составляет около 123 </w:t>
      </w:r>
      <w:r w:rsidR="00CA3456">
        <w:rPr>
          <w:rFonts w:ascii="Corbel" w:hAnsi="Corbel"/>
          <w:sz w:val="21"/>
          <w:szCs w:val="21"/>
        </w:rPr>
        <w:t>млрд руб. Относительно невысокий уровень кредитного рейтинга ограничивает возможности банка по привлечению средств с рынка капитала и обуславливает более высокую стоимость заимствований, чем у банков рейтинговой категории «В+»</w:t>
      </w:r>
      <w:r w:rsidR="000A222F">
        <w:rPr>
          <w:rFonts w:ascii="Corbel" w:hAnsi="Corbel"/>
          <w:sz w:val="21"/>
          <w:szCs w:val="21"/>
        </w:rPr>
        <w:t>/«</w:t>
      </w:r>
      <w:proofErr w:type="gramStart"/>
      <w:r w:rsidR="000A222F">
        <w:rPr>
          <w:rFonts w:ascii="Corbel" w:hAnsi="Corbel"/>
          <w:sz w:val="21"/>
          <w:szCs w:val="21"/>
        </w:rPr>
        <w:t>ВВ</w:t>
      </w:r>
      <w:proofErr w:type="gramEnd"/>
      <w:r w:rsidR="000A222F">
        <w:rPr>
          <w:rFonts w:ascii="Corbel" w:hAnsi="Corbel"/>
          <w:sz w:val="21"/>
          <w:szCs w:val="21"/>
        </w:rPr>
        <w:t>-»</w:t>
      </w:r>
      <w:r w:rsidR="00CA3456">
        <w:rPr>
          <w:rFonts w:ascii="Corbel" w:hAnsi="Corbel"/>
          <w:sz w:val="21"/>
          <w:szCs w:val="21"/>
        </w:rPr>
        <w:t>.</w:t>
      </w:r>
    </w:p>
    <w:p w:rsidR="00AD6E2A" w:rsidRDefault="00AD6E2A" w:rsidP="00E14E59">
      <w:pPr>
        <w:tabs>
          <w:tab w:val="left" w:pos="10490"/>
        </w:tabs>
        <w:spacing w:before="120"/>
        <w:ind w:right="34"/>
        <w:jc w:val="both"/>
        <w:rPr>
          <w:rFonts w:ascii="Corbel" w:hAnsi="Corbel"/>
          <w:b/>
          <w:sz w:val="21"/>
          <w:szCs w:val="21"/>
        </w:rPr>
      </w:pPr>
    </w:p>
    <w:p w:rsidR="0055573B" w:rsidRDefault="00E14E59" w:rsidP="00E14E59">
      <w:pPr>
        <w:tabs>
          <w:tab w:val="left" w:pos="10490"/>
        </w:tabs>
        <w:spacing w:before="120"/>
        <w:ind w:right="34"/>
        <w:jc w:val="both"/>
        <w:rPr>
          <w:rFonts w:ascii="Corbel" w:hAnsi="Corbel"/>
          <w:sz w:val="21"/>
          <w:szCs w:val="21"/>
        </w:rPr>
      </w:pPr>
      <w:r>
        <w:rPr>
          <w:rFonts w:ascii="Corbel" w:hAnsi="Corbel"/>
          <w:b/>
          <w:sz w:val="21"/>
          <w:szCs w:val="21"/>
        </w:rPr>
        <w:t xml:space="preserve">Банк Санкт-Петербург </w:t>
      </w:r>
      <w:r w:rsidR="000A222F">
        <w:rPr>
          <w:rFonts w:ascii="Corbel" w:hAnsi="Corbel"/>
          <w:b/>
          <w:sz w:val="21"/>
          <w:szCs w:val="21"/>
        </w:rPr>
        <w:t xml:space="preserve">за </w:t>
      </w:r>
      <w:r>
        <w:rPr>
          <w:rFonts w:ascii="Corbel" w:hAnsi="Corbel"/>
          <w:sz w:val="21"/>
          <w:szCs w:val="21"/>
        </w:rPr>
        <w:t xml:space="preserve">2016 г. </w:t>
      </w:r>
      <w:r w:rsidR="000A222F">
        <w:rPr>
          <w:rFonts w:ascii="Corbel" w:hAnsi="Corbel"/>
          <w:sz w:val="21"/>
          <w:szCs w:val="21"/>
        </w:rPr>
        <w:t>отчитался с прибылью 2,3 млрд руб.</w:t>
      </w:r>
      <w:r w:rsidR="00002A09">
        <w:rPr>
          <w:rFonts w:ascii="Corbel" w:hAnsi="Corbel"/>
          <w:sz w:val="21"/>
          <w:szCs w:val="21"/>
        </w:rPr>
        <w:t xml:space="preserve">, что на 9% меньше прибыли за 2015 г. Активы банка выросли на 3,8% г/г. </w:t>
      </w:r>
      <w:r w:rsidR="0055573B">
        <w:rPr>
          <w:rFonts w:ascii="Corbel" w:hAnsi="Corbel"/>
          <w:sz w:val="21"/>
          <w:szCs w:val="21"/>
        </w:rPr>
        <w:t xml:space="preserve">Основной прирост произошел за счет МБК. Совокупный кредитный портфель сократился на 0,9%. Портфель ценных бумаг уменьшился на 14,8%. В пассивах банка мы отмечаем увеличение </w:t>
      </w:r>
      <w:r w:rsidR="0088379A">
        <w:rPr>
          <w:rFonts w:ascii="Corbel" w:hAnsi="Corbel"/>
          <w:sz w:val="21"/>
          <w:szCs w:val="21"/>
        </w:rPr>
        <w:t xml:space="preserve">средств </w:t>
      </w:r>
      <w:r w:rsidR="0055573B">
        <w:rPr>
          <w:rFonts w:ascii="Corbel" w:hAnsi="Corbel"/>
          <w:sz w:val="21"/>
          <w:szCs w:val="21"/>
        </w:rPr>
        <w:t>корпоративных клиентов на 13,6% при слабом приросте средств населения (+0,7% г/г). Задолженность перед Банком России сократилась с 84,5 млрд руб. до 5,6 млрд руб.</w:t>
      </w:r>
    </w:p>
    <w:p w:rsidR="00E14E59" w:rsidRDefault="00E14E59" w:rsidP="00E14E59">
      <w:pPr>
        <w:tabs>
          <w:tab w:val="left" w:pos="10490"/>
        </w:tabs>
        <w:spacing w:before="120"/>
        <w:ind w:right="34"/>
        <w:jc w:val="both"/>
        <w:rPr>
          <w:rFonts w:ascii="Corbel" w:hAnsi="Corbel"/>
          <w:sz w:val="21"/>
          <w:szCs w:val="21"/>
        </w:rPr>
      </w:pPr>
      <w:r>
        <w:rPr>
          <w:rFonts w:ascii="Corbel" w:hAnsi="Corbel"/>
          <w:sz w:val="21"/>
          <w:szCs w:val="21"/>
        </w:rPr>
        <w:t>Укрепление курса рубля привело к уменьшению капитала второго уровня, сформированного за счет субординированных займов в валюте. Нормативы Н</w:t>
      </w:r>
      <w:proofErr w:type="gramStart"/>
      <w:r>
        <w:rPr>
          <w:rFonts w:ascii="Corbel" w:hAnsi="Corbel"/>
          <w:sz w:val="21"/>
          <w:szCs w:val="21"/>
        </w:rPr>
        <w:t>1</w:t>
      </w:r>
      <w:proofErr w:type="gramEnd"/>
      <w:r>
        <w:rPr>
          <w:rFonts w:ascii="Corbel" w:hAnsi="Corbel"/>
          <w:sz w:val="21"/>
          <w:szCs w:val="21"/>
        </w:rPr>
        <w:t xml:space="preserve">.1 и Н1.2 </w:t>
      </w:r>
      <w:r w:rsidR="00002A09">
        <w:rPr>
          <w:rFonts w:ascii="Corbel" w:hAnsi="Corbel"/>
          <w:sz w:val="21"/>
          <w:szCs w:val="21"/>
        </w:rPr>
        <w:t>практически не изменились, составив</w:t>
      </w:r>
      <w:r>
        <w:rPr>
          <w:rFonts w:ascii="Corbel" w:hAnsi="Corbel"/>
          <w:sz w:val="21"/>
          <w:szCs w:val="21"/>
        </w:rPr>
        <w:t xml:space="preserve"> 8,</w:t>
      </w:r>
      <w:r w:rsidR="00002A09">
        <w:rPr>
          <w:rFonts w:ascii="Corbel" w:hAnsi="Corbel"/>
          <w:sz w:val="21"/>
          <w:szCs w:val="21"/>
        </w:rPr>
        <w:t>9</w:t>
      </w:r>
      <w:r>
        <w:rPr>
          <w:rFonts w:ascii="Corbel" w:hAnsi="Corbel"/>
          <w:sz w:val="21"/>
          <w:szCs w:val="21"/>
        </w:rPr>
        <w:t>%</w:t>
      </w:r>
      <w:r w:rsidR="00002A09">
        <w:rPr>
          <w:rFonts w:ascii="Corbel" w:hAnsi="Corbel"/>
          <w:sz w:val="21"/>
          <w:szCs w:val="21"/>
        </w:rPr>
        <w:t>.</w:t>
      </w:r>
      <w:r>
        <w:rPr>
          <w:rFonts w:ascii="Corbel" w:hAnsi="Corbel"/>
          <w:sz w:val="21"/>
          <w:szCs w:val="21"/>
        </w:rPr>
        <w:t xml:space="preserve"> </w:t>
      </w:r>
      <w:r w:rsidR="00002A09">
        <w:rPr>
          <w:rFonts w:ascii="Corbel" w:hAnsi="Corbel"/>
          <w:sz w:val="21"/>
          <w:szCs w:val="21"/>
        </w:rPr>
        <w:t>Н</w:t>
      </w:r>
      <w:r>
        <w:rPr>
          <w:rFonts w:ascii="Corbel" w:hAnsi="Corbel"/>
          <w:sz w:val="21"/>
          <w:szCs w:val="21"/>
        </w:rPr>
        <w:t xml:space="preserve">орматив Н1.0 уменьшился </w:t>
      </w:r>
      <w:r w:rsidR="00002A09">
        <w:rPr>
          <w:rFonts w:ascii="Corbel" w:hAnsi="Corbel"/>
          <w:sz w:val="21"/>
          <w:szCs w:val="21"/>
        </w:rPr>
        <w:t xml:space="preserve">с 15,4% до </w:t>
      </w:r>
      <w:r>
        <w:rPr>
          <w:rFonts w:ascii="Corbel" w:hAnsi="Corbel"/>
          <w:sz w:val="21"/>
          <w:szCs w:val="21"/>
        </w:rPr>
        <w:t>14,</w:t>
      </w:r>
      <w:r w:rsidR="00002A09">
        <w:rPr>
          <w:rFonts w:ascii="Corbel" w:hAnsi="Corbel"/>
          <w:sz w:val="21"/>
          <w:szCs w:val="21"/>
        </w:rPr>
        <w:t>3</w:t>
      </w:r>
      <w:r>
        <w:rPr>
          <w:rFonts w:ascii="Corbel" w:hAnsi="Corbel"/>
          <w:sz w:val="21"/>
          <w:szCs w:val="21"/>
        </w:rPr>
        <w:t xml:space="preserve">%. </w:t>
      </w:r>
    </w:p>
    <w:p w:rsidR="004C05F3" w:rsidRDefault="004C05F3" w:rsidP="00D04DFE">
      <w:pPr>
        <w:tabs>
          <w:tab w:val="left" w:pos="10490"/>
        </w:tabs>
        <w:spacing w:before="120"/>
        <w:ind w:right="34"/>
        <w:jc w:val="both"/>
        <w:rPr>
          <w:rFonts w:ascii="Corbel" w:hAnsi="Corbel"/>
          <w:b/>
          <w:sz w:val="21"/>
          <w:szCs w:val="21"/>
        </w:rPr>
      </w:pPr>
    </w:p>
    <w:p w:rsidR="00562238" w:rsidRDefault="00562238" w:rsidP="00562238">
      <w:pPr>
        <w:tabs>
          <w:tab w:val="left" w:pos="10490"/>
        </w:tabs>
        <w:spacing w:before="120"/>
        <w:ind w:right="34"/>
        <w:jc w:val="both"/>
        <w:rPr>
          <w:rFonts w:ascii="Corbel" w:hAnsi="Corbel"/>
          <w:sz w:val="21"/>
          <w:szCs w:val="21"/>
        </w:rPr>
      </w:pPr>
      <w:proofErr w:type="gramStart"/>
      <w:r w:rsidRPr="00562238">
        <w:rPr>
          <w:rFonts w:ascii="Corbel" w:hAnsi="Corbel"/>
          <w:b/>
          <w:sz w:val="21"/>
          <w:szCs w:val="21"/>
        </w:rPr>
        <w:t>Банк Россия</w:t>
      </w:r>
      <w:r>
        <w:rPr>
          <w:rFonts w:ascii="Corbel" w:hAnsi="Corbel"/>
          <w:sz w:val="21"/>
          <w:szCs w:val="21"/>
        </w:rPr>
        <w:t xml:space="preserve"> в 2016 г. заработал чистую прибыль </w:t>
      </w:r>
      <w:r w:rsidR="00002A09">
        <w:rPr>
          <w:rFonts w:ascii="Corbel" w:hAnsi="Corbel"/>
          <w:sz w:val="21"/>
          <w:szCs w:val="21"/>
        </w:rPr>
        <w:t>4,0</w:t>
      </w:r>
      <w:r>
        <w:rPr>
          <w:rFonts w:ascii="Corbel" w:hAnsi="Corbel"/>
          <w:sz w:val="21"/>
          <w:szCs w:val="21"/>
        </w:rPr>
        <w:t xml:space="preserve"> млрд руб., </w:t>
      </w:r>
      <w:r w:rsidR="00002A09">
        <w:rPr>
          <w:rFonts w:ascii="Corbel" w:hAnsi="Corbel"/>
          <w:sz w:val="21"/>
          <w:szCs w:val="21"/>
        </w:rPr>
        <w:t xml:space="preserve">улучшив на 25% результаты 2015 г. </w:t>
      </w:r>
      <w:r>
        <w:rPr>
          <w:rFonts w:ascii="Corbel" w:hAnsi="Corbel"/>
          <w:sz w:val="21"/>
          <w:szCs w:val="21"/>
        </w:rPr>
        <w:t xml:space="preserve">Активы банка в 2016 г. выросли на </w:t>
      </w:r>
      <w:r w:rsidR="00002A09">
        <w:rPr>
          <w:rFonts w:ascii="Corbel" w:hAnsi="Corbel"/>
          <w:sz w:val="21"/>
          <w:szCs w:val="21"/>
        </w:rPr>
        <w:t>29%</w:t>
      </w:r>
      <w:r>
        <w:rPr>
          <w:rFonts w:ascii="Corbel" w:hAnsi="Corbel"/>
          <w:sz w:val="21"/>
          <w:szCs w:val="21"/>
        </w:rPr>
        <w:t xml:space="preserve">. В структуре активов основной рост обеспечен увеличением портфеля ценных бумаг </w:t>
      </w:r>
      <w:r w:rsidR="00002A09">
        <w:rPr>
          <w:rFonts w:ascii="Corbel" w:hAnsi="Corbel"/>
          <w:sz w:val="21"/>
          <w:szCs w:val="21"/>
        </w:rPr>
        <w:t xml:space="preserve">до 213 млрд руб., кредитный портфель вырос на 23% - до 325 млрд руб.  </w:t>
      </w:r>
      <w:r w:rsidR="00B47B95">
        <w:rPr>
          <w:rFonts w:ascii="Corbel" w:hAnsi="Corbel"/>
          <w:sz w:val="21"/>
          <w:szCs w:val="21"/>
        </w:rPr>
        <w:t xml:space="preserve">Рост активных операций был обеспечен увеличением объема привлеченных средств </w:t>
      </w:r>
      <w:r w:rsidR="00002A09">
        <w:rPr>
          <w:rFonts w:ascii="Corbel" w:hAnsi="Corbel"/>
          <w:sz w:val="21"/>
          <w:szCs w:val="21"/>
        </w:rPr>
        <w:t xml:space="preserve">корпоративных </w:t>
      </w:r>
      <w:r w:rsidR="00B47B95">
        <w:rPr>
          <w:rFonts w:ascii="Corbel" w:hAnsi="Corbel"/>
          <w:sz w:val="21"/>
          <w:szCs w:val="21"/>
        </w:rPr>
        <w:t xml:space="preserve">клиентов </w:t>
      </w:r>
      <w:r w:rsidR="00002A09">
        <w:rPr>
          <w:rFonts w:ascii="Corbel" w:hAnsi="Corbel"/>
          <w:sz w:val="21"/>
          <w:szCs w:val="21"/>
        </w:rPr>
        <w:t>30</w:t>
      </w:r>
      <w:proofErr w:type="gramEnd"/>
      <w:r w:rsidR="00002A09">
        <w:rPr>
          <w:rFonts w:ascii="Corbel" w:hAnsi="Corbel"/>
          <w:sz w:val="21"/>
          <w:szCs w:val="21"/>
        </w:rPr>
        <w:t xml:space="preserve">%, средства физлиц выросли на 33%. Общий </w:t>
      </w:r>
      <w:r w:rsidR="00002A09">
        <w:rPr>
          <w:rFonts w:ascii="Corbel" w:hAnsi="Corbel"/>
          <w:sz w:val="21"/>
          <w:szCs w:val="21"/>
        </w:rPr>
        <w:lastRenderedPageBreak/>
        <w:t xml:space="preserve">объем </w:t>
      </w:r>
      <w:r w:rsidR="00CC773F">
        <w:rPr>
          <w:rFonts w:ascii="Corbel" w:hAnsi="Corbel"/>
          <w:sz w:val="21"/>
          <w:szCs w:val="21"/>
        </w:rPr>
        <w:t>привлеченных</w:t>
      </w:r>
      <w:r w:rsidR="00002A09">
        <w:rPr>
          <w:rFonts w:ascii="Corbel" w:hAnsi="Corbel"/>
          <w:sz w:val="21"/>
          <w:szCs w:val="21"/>
        </w:rPr>
        <w:t xml:space="preserve"> средств клиентов банком на 01.01.2017 г. </w:t>
      </w:r>
      <w:r w:rsidR="00CC773F">
        <w:rPr>
          <w:rFonts w:ascii="Corbel" w:hAnsi="Corbel"/>
          <w:sz w:val="21"/>
          <w:szCs w:val="21"/>
        </w:rPr>
        <w:t>составил</w:t>
      </w:r>
      <w:r w:rsidR="00002A09">
        <w:rPr>
          <w:rFonts w:ascii="Corbel" w:hAnsi="Corbel"/>
          <w:sz w:val="21"/>
          <w:szCs w:val="21"/>
        </w:rPr>
        <w:t xml:space="preserve"> </w:t>
      </w:r>
      <w:r w:rsidR="00CC773F">
        <w:rPr>
          <w:rFonts w:ascii="Corbel" w:hAnsi="Corbel"/>
          <w:sz w:val="21"/>
          <w:szCs w:val="21"/>
        </w:rPr>
        <w:t xml:space="preserve">665 млрд руб. </w:t>
      </w:r>
      <w:r w:rsidR="00B47B95">
        <w:rPr>
          <w:rFonts w:ascii="Corbel" w:hAnsi="Corbel"/>
          <w:sz w:val="21"/>
          <w:szCs w:val="21"/>
        </w:rPr>
        <w:t xml:space="preserve"> </w:t>
      </w:r>
      <w:r>
        <w:rPr>
          <w:rFonts w:ascii="Corbel" w:hAnsi="Corbel"/>
          <w:sz w:val="21"/>
          <w:szCs w:val="21"/>
        </w:rPr>
        <w:t>Норматив Н</w:t>
      </w:r>
      <w:proofErr w:type="gramStart"/>
      <w:r>
        <w:rPr>
          <w:rFonts w:ascii="Corbel" w:hAnsi="Corbel"/>
          <w:sz w:val="21"/>
          <w:szCs w:val="21"/>
        </w:rPr>
        <w:t>1</w:t>
      </w:r>
      <w:proofErr w:type="gramEnd"/>
      <w:r>
        <w:rPr>
          <w:rFonts w:ascii="Corbel" w:hAnsi="Corbel"/>
          <w:sz w:val="21"/>
          <w:szCs w:val="21"/>
        </w:rPr>
        <w:t xml:space="preserve">.0 </w:t>
      </w:r>
      <w:r w:rsidR="00CC773F">
        <w:rPr>
          <w:rFonts w:ascii="Corbel" w:hAnsi="Corbel"/>
          <w:sz w:val="21"/>
          <w:szCs w:val="21"/>
        </w:rPr>
        <w:t xml:space="preserve">вырос в 2106 г. с 11,9% до 12,15%, показатели </w:t>
      </w:r>
      <w:r>
        <w:rPr>
          <w:rFonts w:ascii="Corbel" w:hAnsi="Corbel"/>
          <w:sz w:val="21"/>
          <w:szCs w:val="21"/>
        </w:rPr>
        <w:t>Н1.1 и Н1.2. с</w:t>
      </w:r>
      <w:r w:rsidR="00B47B95">
        <w:rPr>
          <w:rFonts w:ascii="Corbel" w:hAnsi="Corbel"/>
          <w:sz w:val="21"/>
          <w:szCs w:val="21"/>
        </w:rPr>
        <w:t xml:space="preserve">низились на </w:t>
      </w:r>
      <w:r w:rsidR="00CC773F">
        <w:rPr>
          <w:rFonts w:ascii="Corbel" w:hAnsi="Corbel"/>
          <w:sz w:val="21"/>
          <w:szCs w:val="21"/>
        </w:rPr>
        <w:t>24</w:t>
      </w:r>
      <w:r w:rsidR="00B47B95">
        <w:rPr>
          <w:rFonts w:ascii="Corbel" w:hAnsi="Corbel"/>
          <w:sz w:val="21"/>
          <w:szCs w:val="21"/>
        </w:rPr>
        <w:t xml:space="preserve"> б.п. – до 7,</w:t>
      </w:r>
      <w:r w:rsidR="00CC773F">
        <w:rPr>
          <w:rFonts w:ascii="Corbel" w:hAnsi="Corbel"/>
          <w:sz w:val="21"/>
          <w:szCs w:val="21"/>
        </w:rPr>
        <w:t>9</w:t>
      </w:r>
      <w:r w:rsidR="00B47B95">
        <w:rPr>
          <w:rFonts w:ascii="Corbel" w:hAnsi="Corbel"/>
          <w:sz w:val="21"/>
          <w:szCs w:val="21"/>
        </w:rPr>
        <w:t>1%.</w:t>
      </w:r>
    </w:p>
    <w:p w:rsidR="004C05F3" w:rsidRDefault="004C05F3" w:rsidP="00D04DFE">
      <w:pPr>
        <w:tabs>
          <w:tab w:val="left" w:pos="10490"/>
        </w:tabs>
        <w:spacing w:before="120"/>
        <w:ind w:right="34"/>
        <w:jc w:val="both"/>
        <w:rPr>
          <w:rFonts w:ascii="Corbel" w:hAnsi="Corbel"/>
          <w:sz w:val="21"/>
          <w:szCs w:val="21"/>
        </w:rPr>
      </w:pPr>
    </w:p>
    <w:p w:rsidR="002F3FB7" w:rsidRDefault="004C05F3" w:rsidP="002F3FB7">
      <w:pPr>
        <w:tabs>
          <w:tab w:val="left" w:pos="10490"/>
        </w:tabs>
        <w:spacing w:before="120"/>
        <w:ind w:right="34"/>
        <w:jc w:val="both"/>
        <w:rPr>
          <w:rFonts w:ascii="Corbel" w:hAnsi="Corbel"/>
          <w:sz w:val="21"/>
          <w:szCs w:val="21"/>
        </w:rPr>
      </w:pPr>
      <w:r w:rsidRPr="004C05F3">
        <w:rPr>
          <w:rFonts w:ascii="Corbel" w:hAnsi="Corbel"/>
          <w:b/>
          <w:sz w:val="21"/>
          <w:szCs w:val="21"/>
        </w:rPr>
        <w:t>СМП Банк</w:t>
      </w:r>
      <w:r>
        <w:rPr>
          <w:rFonts w:ascii="Corbel" w:hAnsi="Corbel"/>
          <w:sz w:val="21"/>
          <w:szCs w:val="21"/>
        </w:rPr>
        <w:t xml:space="preserve"> и санируемый им </w:t>
      </w:r>
      <w:r w:rsidRPr="004C05F3">
        <w:rPr>
          <w:rFonts w:ascii="Corbel" w:hAnsi="Corbel"/>
          <w:b/>
          <w:sz w:val="21"/>
          <w:szCs w:val="21"/>
        </w:rPr>
        <w:t>Мособлбанк</w:t>
      </w:r>
      <w:r>
        <w:rPr>
          <w:rFonts w:ascii="Corbel" w:hAnsi="Corbel"/>
          <w:sz w:val="21"/>
          <w:szCs w:val="21"/>
        </w:rPr>
        <w:t xml:space="preserve"> в 2016 г. сократили активы на 1</w:t>
      </w:r>
      <w:r w:rsidR="00CC773F">
        <w:rPr>
          <w:rFonts w:ascii="Corbel" w:hAnsi="Corbel"/>
          <w:sz w:val="21"/>
          <w:szCs w:val="21"/>
        </w:rPr>
        <w:t>4,3</w:t>
      </w:r>
      <w:r>
        <w:rPr>
          <w:rFonts w:ascii="Corbel" w:hAnsi="Corbel"/>
          <w:sz w:val="21"/>
          <w:szCs w:val="21"/>
        </w:rPr>
        <w:t xml:space="preserve">% и </w:t>
      </w:r>
      <w:r w:rsidR="00CC773F">
        <w:rPr>
          <w:rFonts w:ascii="Corbel" w:hAnsi="Corbel"/>
          <w:sz w:val="21"/>
          <w:szCs w:val="21"/>
        </w:rPr>
        <w:t>3,6</w:t>
      </w:r>
      <w:r>
        <w:rPr>
          <w:rFonts w:ascii="Corbel" w:hAnsi="Corbel"/>
          <w:sz w:val="21"/>
          <w:szCs w:val="21"/>
        </w:rPr>
        <w:t xml:space="preserve">% соответственно. </w:t>
      </w:r>
      <w:r w:rsidR="00D664A8">
        <w:rPr>
          <w:rFonts w:ascii="Corbel" w:hAnsi="Corbel"/>
          <w:sz w:val="21"/>
          <w:szCs w:val="21"/>
        </w:rPr>
        <w:t xml:space="preserve">Прибыль санируемого Мособлбанка за 2016 г. составила </w:t>
      </w:r>
      <w:r w:rsidR="00CC773F">
        <w:rPr>
          <w:rFonts w:ascii="Corbel" w:hAnsi="Corbel"/>
          <w:sz w:val="21"/>
          <w:szCs w:val="21"/>
        </w:rPr>
        <w:t>3,0</w:t>
      </w:r>
      <w:r w:rsidR="00D664A8">
        <w:rPr>
          <w:rFonts w:ascii="Corbel" w:hAnsi="Corbel"/>
          <w:sz w:val="21"/>
          <w:szCs w:val="21"/>
        </w:rPr>
        <w:t xml:space="preserve"> млрд руб., что превышает </w:t>
      </w:r>
      <w:r w:rsidR="00CC773F">
        <w:rPr>
          <w:rFonts w:ascii="Corbel" w:hAnsi="Corbel"/>
          <w:sz w:val="21"/>
          <w:szCs w:val="21"/>
        </w:rPr>
        <w:t>прибыль</w:t>
      </w:r>
      <w:r w:rsidR="00D664A8">
        <w:rPr>
          <w:rFonts w:ascii="Corbel" w:hAnsi="Corbel"/>
          <w:sz w:val="21"/>
          <w:szCs w:val="21"/>
        </w:rPr>
        <w:t xml:space="preserve"> СМП Банка (0,</w:t>
      </w:r>
      <w:r w:rsidR="00CC773F">
        <w:rPr>
          <w:rFonts w:ascii="Corbel" w:hAnsi="Corbel"/>
          <w:sz w:val="21"/>
          <w:szCs w:val="21"/>
        </w:rPr>
        <w:t>47</w:t>
      </w:r>
      <w:r w:rsidR="00D664A8">
        <w:rPr>
          <w:rFonts w:ascii="Corbel" w:hAnsi="Corbel"/>
          <w:sz w:val="21"/>
          <w:szCs w:val="21"/>
        </w:rPr>
        <w:t xml:space="preserve"> млрд</w:t>
      </w:r>
      <w:r w:rsidR="00CC773F">
        <w:rPr>
          <w:rFonts w:ascii="Corbel" w:hAnsi="Corbel"/>
          <w:sz w:val="21"/>
          <w:szCs w:val="21"/>
        </w:rPr>
        <w:t xml:space="preserve"> руб.</w:t>
      </w:r>
      <w:r w:rsidR="00D71BB4">
        <w:rPr>
          <w:rFonts w:ascii="Corbel" w:hAnsi="Corbel"/>
          <w:sz w:val="21"/>
          <w:szCs w:val="21"/>
        </w:rPr>
        <w:t xml:space="preserve">). </w:t>
      </w:r>
      <w:r w:rsidR="00D664A8">
        <w:rPr>
          <w:rFonts w:ascii="Corbel" w:hAnsi="Corbel"/>
          <w:sz w:val="21"/>
          <w:szCs w:val="21"/>
        </w:rPr>
        <w:t>Высокая прибыль Мособлбанка обеспечена низкой стоимостью фондирования, привлеченного в рамках плана санации.</w:t>
      </w:r>
      <w:r w:rsidR="002F3FB7">
        <w:rPr>
          <w:rFonts w:ascii="Corbel" w:hAnsi="Corbel"/>
          <w:sz w:val="21"/>
          <w:szCs w:val="21"/>
        </w:rPr>
        <w:t xml:space="preserve"> СМП Банк имеет комфортный уровень капитализации (Н</w:t>
      </w:r>
      <w:proofErr w:type="gramStart"/>
      <w:r w:rsidR="002F3FB7">
        <w:rPr>
          <w:rFonts w:ascii="Corbel" w:hAnsi="Corbel"/>
          <w:sz w:val="21"/>
          <w:szCs w:val="21"/>
        </w:rPr>
        <w:t>1</w:t>
      </w:r>
      <w:proofErr w:type="gramEnd"/>
      <w:r w:rsidR="002F3FB7">
        <w:rPr>
          <w:rFonts w:ascii="Corbel" w:hAnsi="Corbel"/>
          <w:sz w:val="21"/>
          <w:szCs w:val="21"/>
        </w:rPr>
        <w:t>.0=1</w:t>
      </w:r>
      <w:r w:rsidR="00CC773F">
        <w:rPr>
          <w:rFonts w:ascii="Corbel" w:hAnsi="Corbel"/>
          <w:sz w:val="21"/>
          <w:szCs w:val="21"/>
        </w:rPr>
        <w:t>2</w:t>
      </w:r>
      <w:r w:rsidR="002F3FB7">
        <w:rPr>
          <w:rFonts w:ascii="Corbel" w:hAnsi="Corbel"/>
          <w:sz w:val="21"/>
          <w:szCs w:val="21"/>
        </w:rPr>
        <w:t>,2%, Н1.1 и Н1.2. = 8,</w:t>
      </w:r>
      <w:r w:rsidR="00CC773F">
        <w:rPr>
          <w:rFonts w:ascii="Corbel" w:hAnsi="Corbel"/>
          <w:sz w:val="21"/>
          <w:szCs w:val="21"/>
        </w:rPr>
        <w:t>6</w:t>
      </w:r>
      <w:r w:rsidR="002F3FB7">
        <w:rPr>
          <w:rFonts w:ascii="Corbel" w:hAnsi="Corbel"/>
          <w:sz w:val="21"/>
          <w:szCs w:val="21"/>
        </w:rPr>
        <w:t>%). Мособлбанк показатели достаточности собственных средств не раскрывает.</w:t>
      </w:r>
    </w:p>
    <w:p w:rsidR="004C05F3" w:rsidRDefault="00D664A8" w:rsidP="00D04DFE">
      <w:pPr>
        <w:tabs>
          <w:tab w:val="left" w:pos="10490"/>
        </w:tabs>
        <w:spacing w:before="120"/>
        <w:ind w:right="34"/>
        <w:jc w:val="both"/>
        <w:rPr>
          <w:rFonts w:ascii="Corbel" w:hAnsi="Corbel"/>
          <w:sz w:val="21"/>
          <w:szCs w:val="21"/>
        </w:rPr>
      </w:pPr>
      <w:r>
        <w:rPr>
          <w:rFonts w:ascii="Corbel" w:hAnsi="Corbel"/>
          <w:sz w:val="21"/>
          <w:szCs w:val="21"/>
        </w:rPr>
        <w:t xml:space="preserve"> </w:t>
      </w:r>
    </w:p>
    <w:p w:rsidR="0028537F" w:rsidRDefault="004C05F3" w:rsidP="004C05F3">
      <w:pPr>
        <w:tabs>
          <w:tab w:val="left" w:pos="10490"/>
        </w:tabs>
        <w:spacing w:before="120"/>
        <w:ind w:right="34"/>
        <w:jc w:val="both"/>
        <w:rPr>
          <w:rFonts w:ascii="Corbel" w:hAnsi="Corbel"/>
          <w:sz w:val="21"/>
          <w:szCs w:val="21"/>
        </w:rPr>
      </w:pPr>
      <w:r w:rsidRPr="00D04DFE">
        <w:rPr>
          <w:rFonts w:ascii="Corbel" w:hAnsi="Corbel"/>
          <w:b/>
          <w:sz w:val="21"/>
          <w:szCs w:val="21"/>
        </w:rPr>
        <w:t>Совкомбанк</w:t>
      </w:r>
      <w:r>
        <w:rPr>
          <w:rFonts w:ascii="Corbel" w:hAnsi="Corbel"/>
          <w:sz w:val="21"/>
          <w:szCs w:val="21"/>
        </w:rPr>
        <w:t xml:space="preserve"> в 2016 г. заработал чистую прибыль</w:t>
      </w:r>
      <w:r w:rsidR="00CC773F">
        <w:rPr>
          <w:rFonts w:ascii="Corbel" w:hAnsi="Corbel"/>
          <w:sz w:val="21"/>
          <w:szCs w:val="21"/>
        </w:rPr>
        <w:t xml:space="preserve"> 16,6</w:t>
      </w:r>
      <w:r>
        <w:rPr>
          <w:rFonts w:ascii="Corbel" w:hAnsi="Corbel"/>
          <w:sz w:val="21"/>
          <w:szCs w:val="21"/>
        </w:rPr>
        <w:t xml:space="preserve"> млрд руб., </w:t>
      </w:r>
      <w:r w:rsidR="00CC773F">
        <w:rPr>
          <w:rFonts w:ascii="Corbel" w:hAnsi="Corbel"/>
          <w:sz w:val="21"/>
          <w:szCs w:val="21"/>
        </w:rPr>
        <w:t xml:space="preserve">что соответствует шестому месту среди всех российских банков. Показатель рентабельности собственного капитала </w:t>
      </w:r>
      <w:r w:rsidR="00CC773F" w:rsidRPr="00CC773F">
        <w:rPr>
          <w:rFonts w:ascii="Corbel" w:hAnsi="Corbel"/>
          <w:sz w:val="21"/>
          <w:szCs w:val="21"/>
        </w:rPr>
        <w:t>(</w:t>
      </w:r>
      <w:r w:rsidR="00CC773F">
        <w:rPr>
          <w:rFonts w:ascii="Corbel" w:hAnsi="Corbel"/>
          <w:sz w:val="21"/>
          <w:szCs w:val="21"/>
          <w:lang w:val="en-US"/>
        </w:rPr>
        <w:t>ROAE</w:t>
      </w:r>
      <w:r w:rsidR="00CC773F" w:rsidRPr="00CC773F">
        <w:rPr>
          <w:rFonts w:ascii="Corbel" w:hAnsi="Corbel"/>
          <w:sz w:val="21"/>
          <w:szCs w:val="21"/>
        </w:rPr>
        <w:t xml:space="preserve">) </w:t>
      </w:r>
      <w:r w:rsidR="0028537F">
        <w:rPr>
          <w:rFonts w:ascii="Corbel" w:hAnsi="Corbel"/>
          <w:sz w:val="21"/>
          <w:szCs w:val="21"/>
        </w:rPr>
        <w:t>составил</w:t>
      </w:r>
      <w:r w:rsidR="00CC773F" w:rsidRPr="00CC773F">
        <w:rPr>
          <w:rFonts w:ascii="Corbel" w:hAnsi="Corbel"/>
          <w:sz w:val="21"/>
          <w:szCs w:val="21"/>
        </w:rPr>
        <w:t xml:space="preserve"> 46%</w:t>
      </w:r>
      <w:r w:rsidR="0028537F">
        <w:rPr>
          <w:rFonts w:ascii="Corbel" w:hAnsi="Corbel"/>
          <w:sz w:val="21"/>
          <w:szCs w:val="21"/>
        </w:rPr>
        <w:t>, что является лучшим результатом среди рассматриваемых нами банков</w:t>
      </w:r>
      <w:r w:rsidR="00CC773F">
        <w:rPr>
          <w:rFonts w:ascii="Corbel" w:hAnsi="Corbel"/>
          <w:sz w:val="21"/>
          <w:szCs w:val="21"/>
        </w:rPr>
        <w:t xml:space="preserve">.   </w:t>
      </w:r>
      <w:r>
        <w:rPr>
          <w:rFonts w:ascii="Corbel" w:hAnsi="Corbel"/>
          <w:sz w:val="21"/>
          <w:szCs w:val="21"/>
        </w:rPr>
        <w:t xml:space="preserve">Позитивное влияние на результаты банка оказывают доходы от портфеля ценных бумаг, который на </w:t>
      </w:r>
      <w:r w:rsidR="0028537F">
        <w:rPr>
          <w:rFonts w:ascii="Corbel" w:hAnsi="Corbel"/>
          <w:sz w:val="21"/>
          <w:szCs w:val="21"/>
        </w:rPr>
        <w:t>01.01</w:t>
      </w:r>
      <w:r>
        <w:rPr>
          <w:rFonts w:ascii="Corbel" w:hAnsi="Corbel"/>
          <w:sz w:val="21"/>
          <w:szCs w:val="21"/>
        </w:rPr>
        <w:t>.201</w:t>
      </w:r>
      <w:r w:rsidR="0028537F">
        <w:rPr>
          <w:rFonts w:ascii="Corbel" w:hAnsi="Corbel"/>
          <w:sz w:val="21"/>
          <w:szCs w:val="21"/>
        </w:rPr>
        <w:t>7</w:t>
      </w:r>
      <w:r>
        <w:rPr>
          <w:rFonts w:ascii="Corbel" w:hAnsi="Corbel"/>
          <w:sz w:val="21"/>
          <w:szCs w:val="21"/>
        </w:rPr>
        <w:t xml:space="preserve"> г. составил 2</w:t>
      </w:r>
      <w:r w:rsidR="0028537F">
        <w:rPr>
          <w:rFonts w:ascii="Corbel" w:hAnsi="Corbel"/>
          <w:sz w:val="21"/>
          <w:szCs w:val="21"/>
        </w:rPr>
        <w:t>07</w:t>
      </w:r>
      <w:r>
        <w:rPr>
          <w:rFonts w:ascii="Corbel" w:hAnsi="Corbel"/>
          <w:sz w:val="21"/>
          <w:szCs w:val="21"/>
        </w:rPr>
        <w:t xml:space="preserve"> млрд руб.</w:t>
      </w:r>
      <w:r w:rsidR="0028537F">
        <w:rPr>
          <w:rFonts w:ascii="Corbel" w:hAnsi="Corbel"/>
          <w:sz w:val="21"/>
          <w:szCs w:val="21"/>
        </w:rPr>
        <w:t xml:space="preserve"> Отметим, что портфель ценных бумаг в 1,2 раза превышает кредитный портфель банка. Активы Совкомбанка в 2016 г. выросли на 6,7%. Средства физлиц выросли на 63,3% - до 206 млрд руб. За счет притока сре</w:t>
      </w:r>
      <w:proofErr w:type="gramStart"/>
      <w:r w:rsidR="0028537F">
        <w:rPr>
          <w:rFonts w:ascii="Corbel" w:hAnsi="Corbel"/>
          <w:sz w:val="21"/>
          <w:szCs w:val="21"/>
        </w:rPr>
        <w:t>дств кл</w:t>
      </w:r>
      <w:proofErr w:type="gramEnd"/>
      <w:r w:rsidR="0028537F">
        <w:rPr>
          <w:rFonts w:ascii="Corbel" w:hAnsi="Corbel"/>
          <w:sz w:val="21"/>
          <w:szCs w:val="21"/>
        </w:rPr>
        <w:t xml:space="preserve">иентов и увеличения МБК Совкомбанк полностью </w:t>
      </w:r>
      <w:proofErr w:type="spellStart"/>
      <w:r w:rsidR="0028537F">
        <w:rPr>
          <w:rFonts w:ascii="Corbel" w:hAnsi="Corbel"/>
          <w:sz w:val="21"/>
          <w:szCs w:val="21"/>
        </w:rPr>
        <w:t>погсил</w:t>
      </w:r>
      <w:proofErr w:type="spellEnd"/>
      <w:r w:rsidR="0028537F">
        <w:rPr>
          <w:rFonts w:ascii="Corbel" w:hAnsi="Corbel"/>
          <w:sz w:val="21"/>
          <w:szCs w:val="21"/>
        </w:rPr>
        <w:t xml:space="preserve"> задолженность перед Банком России, которая на начало 2016 г. составляла 181 млрд руб.</w:t>
      </w:r>
    </w:p>
    <w:p w:rsidR="00D04DFE" w:rsidRPr="005072F0" w:rsidRDefault="00D04DFE" w:rsidP="009D287D">
      <w:pPr>
        <w:tabs>
          <w:tab w:val="left" w:pos="10490"/>
        </w:tabs>
        <w:spacing w:before="120"/>
        <w:ind w:right="34"/>
        <w:rPr>
          <w:rFonts w:ascii="Corbel" w:hAnsi="Corbel"/>
          <w:sz w:val="21"/>
          <w:szCs w:val="21"/>
        </w:rPr>
      </w:pPr>
    </w:p>
    <w:p w:rsidR="00EC753F" w:rsidRPr="00F2721B" w:rsidRDefault="00EC753F" w:rsidP="009D287D">
      <w:pPr>
        <w:tabs>
          <w:tab w:val="left" w:pos="10490"/>
        </w:tabs>
        <w:spacing w:before="120"/>
        <w:ind w:right="34"/>
        <w:rPr>
          <w:rFonts w:ascii="Corbel" w:hAnsi="Corbel"/>
          <w:sz w:val="21"/>
          <w:szCs w:val="21"/>
        </w:rPr>
      </w:pPr>
    </w:p>
    <w:p w:rsidR="00D14512" w:rsidRPr="00F2721B" w:rsidRDefault="00D14512" w:rsidP="009D287D">
      <w:pPr>
        <w:tabs>
          <w:tab w:val="left" w:pos="10490"/>
        </w:tabs>
        <w:spacing w:before="120"/>
        <w:ind w:right="34"/>
        <w:rPr>
          <w:rFonts w:ascii="Corbel" w:hAnsi="Corbel"/>
          <w:sz w:val="21"/>
          <w:szCs w:val="21"/>
        </w:rPr>
        <w:sectPr w:rsidR="00D14512" w:rsidRPr="00F2721B" w:rsidSect="00886174">
          <w:pgSz w:w="11906" w:h="16838"/>
          <w:pgMar w:top="1814" w:right="566" w:bottom="851" w:left="567" w:header="426" w:footer="133" w:gutter="0"/>
          <w:cols w:space="708"/>
          <w:docGrid w:linePitch="360"/>
        </w:sectPr>
      </w:pPr>
    </w:p>
    <w:p w:rsidR="00FD1546" w:rsidRDefault="00FD1546" w:rsidP="00E332B7">
      <w:pPr>
        <w:ind w:right="425"/>
        <w:jc w:val="center"/>
        <w:rPr>
          <w:rFonts w:ascii="Corbel" w:hAnsi="Corbel"/>
          <w:sz w:val="16"/>
          <w:szCs w:val="16"/>
        </w:rPr>
      </w:pPr>
    </w:p>
    <w:p w:rsidR="000004DD" w:rsidRDefault="00E332B7" w:rsidP="000004DD">
      <w:pPr>
        <w:spacing w:before="120"/>
        <w:ind w:right="-286"/>
        <w:jc w:val="center"/>
        <w:rPr>
          <w:rFonts w:ascii="Corbel" w:hAnsi="Corbel"/>
          <w:sz w:val="16"/>
          <w:szCs w:val="16"/>
        </w:rPr>
      </w:pPr>
      <w:r w:rsidRPr="00E332B7">
        <w:rPr>
          <w:noProof/>
          <w:szCs w:val="16"/>
          <w:lang w:eastAsia="ru-RU"/>
        </w:rPr>
        <w:drawing>
          <wp:inline distT="0" distB="0" distL="0" distR="0">
            <wp:extent cx="8723975" cy="5762847"/>
            <wp:effectExtent l="19050" t="0" r="925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6393" cy="576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ACA" w:rsidRPr="002026AC" w:rsidRDefault="00D67ACA" w:rsidP="00751092">
      <w:pPr>
        <w:spacing w:before="120"/>
        <w:ind w:right="423"/>
        <w:jc w:val="right"/>
        <w:rPr>
          <w:rFonts w:ascii="Corbel" w:hAnsi="Corbel"/>
          <w:sz w:val="16"/>
          <w:szCs w:val="16"/>
        </w:rPr>
      </w:pPr>
      <w:r w:rsidRPr="002026AC">
        <w:rPr>
          <w:rFonts w:ascii="Corbel" w:hAnsi="Corbel"/>
          <w:sz w:val="16"/>
          <w:szCs w:val="16"/>
        </w:rPr>
        <w:t>Источник: данные ЦБ, расчеты P</w:t>
      </w:r>
      <w:r w:rsidRPr="002026AC">
        <w:rPr>
          <w:rFonts w:ascii="Corbel" w:hAnsi="Corbel"/>
          <w:sz w:val="16"/>
          <w:szCs w:val="16"/>
          <w:lang w:val="en-US"/>
        </w:rPr>
        <w:t>SB</w:t>
      </w:r>
      <w:r w:rsidRPr="002026AC">
        <w:rPr>
          <w:rFonts w:ascii="Corbel" w:hAnsi="Corbel"/>
          <w:sz w:val="16"/>
          <w:szCs w:val="16"/>
        </w:rPr>
        <w:t xml:space="preserve"> </w:t>
      </w:r>
      <w:r w:rsidRPr="002026AC">
        <w:rPr>
          <w:rFonts w:ascii="Corbel" w:hAnsi="Corbel"/>
          <w:sz w:val="16"/>
          <w:szCs w:val="16"/>
          <w:lang w:val="en-US"/>
        </w:rPr>
        <w:t>Research</w:t>
      </w:r>
    </w:p>
    <w:p w:rsidR="00D67ACA" w:rsidRPr="002026AC" w:rsidRDefault="00D67ACA" w:rsidP="00BB30A4">
      <w:pPr>
        <w:pStyle w:val="11"/>
        <w:ind w:right="1273"/>
        <w:rPr>
          <w:color w:val="0070C0"/>
        </w:rPr>
        <w:sectPr w:rsidR="00D67ACA" w:rsidRPr="002026AC" w:rsidSect="00886174">
          <w:pgSz w:w="16838" w:h="11906" w:orient="landscape"/>
          <w:pgMar w:top="567" w:right="1814" w:bottom="566" w:left="851" w:header="426" w:footer="133" w:gutter="0"/>
          <w:cols w:space="708"/>
          <w:docGrid w:linePitch="360"/>
        </w:sectPr>
      </w:pPr>
    </w:p>
    <w:p w:rsidR="00D67ACA" w:rsidRPr="00462F8E" w:rsidRDefault="00D67ACA" w:rsidP="00D67ACA">
      <w:pPr>
        <w:pStyle w:val="1"/>
        <w:spacing w:after="0" w:line="240" w:lineRule="auto"/>
        <w:rPr>
          <w:b/>
          <w:color w:val="0070C0"/>
        </w:rPr>
      </w:pPr>
      <w:bookmarkStart w:id="40" w:name="_Банки-нерезиденты"/>
      <w:bookmarkEnd w:id="40"/>
      <w:r w:rsidRPr="00462F8E">
        <w:rPr>
          <w:b/>
          <w:color w:val="0070C0"/>
        </w:rPr>
        <w:lastRenderedPageBreak/>
        <w:t>Банки-нерезиденты</w:t>
      </w:r>
    </w:p>
    <w:p w:rsidR="00FE1844" w:rsidRDefault="00FE1844" w:rsidP="00DB0882">
      <w:pPr>
        <w:widowControl w:val="0"/>
        <w:autoSpaceDE w:val="0"/>
        <w:autoSpaceDN w:val="0"/>
        <w:adjustRightInd w:val="0"/>
        <w:spacing w:before="60"/>
        <w:jc w:val="both"/>
        <w:rPr>
          <w:rFonts w:asciiTheme="minorHAnsi" w:hAnsiTheme="minorHAnsi"/>
          <w:b/>
          <w:i/>
          <w:color w:val="1F497D" w:themeColor="text2"/>
        </w:rPr>
      </w:pPr>
    </w:p>
    <w:p w:rsidR="002F42AF" w:rsidRPr="008024D2" w:rsidRDefault="006A7B4D" w:rsidP="00DB0882">
      <w:pPr>
        <w:widowControl w:val="0"/>
        <w:autoSpaceDE w:val="0"/>
        <w:autoSpaceDN w:val="0"/>
        <w:adjustRightInd w:val="0"/>
        <w:spacing w:before="60"/>
        <w:jc w:val="both"/>
        <w:rPr>
          <w:rFonts w:asciiTheme="minorHAnsi" w:hAnsiTheme="minorHAnsi"/>
          <w:b/>
          <w:i/>
          <w:color w:val="1F497D" w:themeColor="text2"/>
        </w:rPr>
      </w:pPr>
      <w:r>
        <w:rPr>
          <w:rFonts w:asciiTheme="minorHAnsi" w:hAnsiTheme="minorHAnsi"/>
          <w:b/>
          <w:i/>
          <w:color w:val="1F497D" w:themeColor="text2"/>
        </w:rPr>
        <w:t xml:space="preserve">Крупные иностранные банки </w:t>
      </w:r>
      <w:r w:rsidR="002F42AF">
        <w:rPr>
          <w:rFonts w:asciiTheme="minorHAnsi" w:hAnsiTheme="minorHAnsi"/>
          <w:b/>
          <w:i/>
          <w:color w:val="1F497D" w:themeColor="text2"/>
        </w:rPr>
        <w:t>в</w:t>
      </w:r>
      <w:r w:rsidR="002F42AF" w:rsidRPr="002F42AF">
        <w:rPr>
          <w:rFonts w:asciiTheme="minorHAnsi" w:hAnsiTheme="minorHAnsi"/>
          <w:b/>
          <w:i/>
          <w:color w:val="1F497D" w:themeColor="text2"/>
        </w:rPr>
        <w:t xml:space="preserve"> 2016 </w:t>
      </w:r>
      <w:r w:rsidR="002F42AF">
        <w:rPr>
          <w:rFonts w:asciiTheme="minorHAnsi" w:hAnsiTheme="minorHAnsi"/>
          <w:b/>
          <w:i/>
          <w:color w:val="1F497D" w:themeColor="text2"/>
        </w:rPr>
        <w:t>г. сокращали бизнес в России, показывая при этом хорошие финансовые результаты.  Ч</w:t>
      </w:r>
      <w:r w:rsidR="003D7893">
        <w:rPr>
          <w:rFonts w:asciiTheme="minorHAnsi" w:hAnsiTheme="minorHAnsi"/>
          <w:b/>
          <w:i/>
          <w:color w:val="1F497D" w:themeColor="text2"/>
        </w:rPr>
        <w:t>ист</w:t>
      </w:r>
      <w:r w:rsidR="002F42AF">
        <w:rPr>
          <w:rFonts w:asciiTheme="minorHAnsi" w:hAnsiTheme="minorHAnsi"/>
          <w:b/>
          <w:i/>
          <w:color w:val="1F497D" w:themeColor="text2"/>
        </w:rPr>
        <w:t>ая</w:t>
      </w:r>
      <w:r w:rsidR="003D7893">
        <w:rPr>
          <w:rFonts w:asciiTheme="minorHAnsi" w:hAnsiTheme="minorHAnsi"/>
          <w:b/>
          <w:i/>
          <w:color w:val="1F497D" w:themeColor="text2"/>
        </w:rPr>
        <w:t xml:space="preserve"> прибыл</w:t>
      </w:r>
      <w:r w:rsidR="002F42AF">
        <w:rPr>
          <w:rFonts w:asciiTheme="minorHAnsi" w:hAnsiTheme="minorHAnsi"/>
          <w:b/>
          <w:i/>
          <w:color w:val="1F497D" w:themeColor="text2"/>
        </w:rPr>
        <w:t xml:space="preserve">ь рассматриваемых нами шести крупных иностранных банков в 2016 г. </w:t>
      </w:r>
      <w:r w:rsidR="008024D2">
        <w:rPr>
          <w:rFonts w:asciiTheme="minorHAnsi" w:hAnsiTheme="minorHAnsi"/>
          <w:b/>
          <w:i/>
          <w:color w:val="1F497D" w:themeColor="text2"/>
        </w:rPr>
        <w:t>вросла суммарно на 54,6% - до 72,2 млрд руб. Наиболее высокие показатели рентабельности капитала (</w:t>
      </w:r>
      <w:r w:rsidR="008024D2">
        <w:rPr>
          <w:rFonts w:asciiTheme="minorHAnsi" w:hAnsiTheme="minorHAnsi"/>
          <w:b/>
          <w:i/>
          <w:color w:val="1F497D" w:themeColor="text2"/>
          <w:lang w:val="en-US"/>
        </w:rPr>
        <w:t>ROAE</w:t>
      </w:r>
      <w:r w:rsidR="008024D2">
        <w:rPr>
          <w:rFonts w:asciiTheme="minorHAnsi" w:hAnsiTheme="minorHAnsi"/>
          <w:b/>
          <w:i/>
          <w:color w:val="1F497D" w:themeColor="text2"/>
        </w:rPr>
        <w:t xml:space="preserve">) у Райффайзенбанка (24%), Ситибанка (18%), ИНГ Банка (18%), Нордеа банка (17%). Группа </w:t>
      </w:r>
      <w:r w:rsidR="008024D2">
        <w:rPr>
          <w:rFonts w:asciiTheme="minorHAnsi" w:hAnsiTheme="minorHAnsi"/>
          <w:b/>
          <w:i/>
          <w:color w:val="1F497D" w:themeColor="text2"/>
          <w:lang w:val="en-US"/>
        </w:rPr>
        <w:t>SG</w:t>
      </w:r>
      <w:r w:rsidR="008024D2">
        <w:rPr>
          <w:rFonts w:asciiTheme="minorHAnsi" w:hAnsiTheme="minorHAnsi"/>
          <w:b/>
          <w:i/>
          <w:color w:val="1F497D" w:themeColor="text2"/>
        </w:rPr>
        <w:t xml:space="preserve"> улучшила результаты, но остается менее эффективной по сравнению с сопоставимыми банками в силу более высоких потерь по кредитам. </w:t>
      </w:r>
    </w:p>
    <w:p w:rsidR="00492708" w:rsidRDefault="00DB0882" w:rsidP="00DB0882">
      <w:pPr>
        <w:widowControl w:val="0"/>
        <w:autoSpaceDE w:val="0"/>
        <w:autoSpaceDN w:val="0"/>
        <w:adjustRightInd w:val="0"/>
        <w:spacing w:before="60"/>
        <w:jc w:val="both"/>
        <w:rPr>
          <w:rFonts w:asciiTheme="minorHAnsi" w:hAnsiTheme="minorHAnsi"/>
          <w:b/>
          <w:i/>
          <w:color w:val="1F497D" w:themeColor="text2"/>
        </w:rPr>
      </w:pPr>
      <w:r w:rsidRPr="00DB0882">
        <w:rPr>
          <w:rFonts w:asciiTheme="minorHAnsi" w:hAnsiTheme="minorHAnsi"/>
          <w:b/>
          <w:i/>
          <w:color w:val="1F497D" w:themeColor="text2"/>
        </w:rPr>
        <w:t xml:space="preserve">Достаточность капитала крупных иностранных банков находится выше среднего уровня по российской банковской системе. </w:t>
      </w:r>
      <w:r w:rsidR="008024D2">
        <w:rPr>
          <w:rFonts w:asciiTheme="minorHAnsi" w:hAnsiTheme="minorHAnsi"/>
          <w:b/>
          <w:i/>
          <w:color w:val="1F497D" w:themeColor="text2"/>
        </w:rPr>
        <w:t xml:space="preserve">Капитализация прибыли и сокращение взвешенных по риску активов обеспечили усиление </w:t>
      </w:r>
      <w:r w:rsidR="003D7893">
        <w:rPr>
          <w:rFonts w:asciiTheme="minorHAnsi" w:hAnsiTheme="minorHAnsi"/>
          <w:b/>
          <w:i/>
          <w:color w:val="1F497D" w:themeColor="text2"/>
        </w:rPr>
        <w:t>показател</w:t>
      </w:r>
      <w:r w:rsidR="008024D2">
        <w:rPr>
          <w:rFonts w:asciiTheme="minorHAnsi" w:hAnsiTheme="minorHAnsi"/>
          <w:b/>
          <w:i/>
          <w:color w:val="1F497D" w:themeColor="text2"/>
        </w:rPr>
        <w:t>ей</w:t>
      </w:r>
      <w:r w:rsidR="00A27616">
        <w:rPr>
          <w:rFonts w:asciiTheme="minorHAnsi" w:hAnsiTheme="minorHAnsi"/>
          <w:b/>
          <w:i/>
          <w:color w:val="1F497D" w:themeColor="text2"/>
        </w:rPr>
        <w:t xml:space="preserve"> обеспеченности собственными средствами иностранных банков</w:t>
      </w:r>
      <w:r w:rsidR="00382009" w:rsidRPr="00382009">
        <w:rPr>
          <w:rFonts w:asciiTheme="minorHAnsi" w:hAnsiTheme="minorHAnsi"/>
          <w:b/>
          <w:i/>
          <w:color w:val="1F497D" w:themeColor="text2"/>
        </w:rPr>
        <w:t xml:space="preserve"> </w:t>
      </w:r>
      <w:r w:rsidR="00382009">
        <w:rPr>
          <w:rFonts w:asciiTheme="minorHAnsi" w:hAnsiTheme="minorHAnsi"/>
          <w:b/>
          <w:i/>
          <w:color w:val="1F497D" w:themeColor="text2"/>
        </w:rPr>
        <w:t>в 2016 г</w:t>
      </w:r>
      <w:r w:rsidR="00A27616">
        <w:rPr>
          <w:rFonts w:asciiTheme="minorHAnsi" w:hAnsiTheme="minorHAnsi"/>
          <w:b/>
          <w:i/>
          <w:color w:val="1F497D" w:themeColor="text2"/>
        </w:rPr>
        <w:t>.</w:t>
      </w:r>
      <w:r w:rsidR="00382009">
        <w:rPr>
          <w:rFonts w:asciiTheme="minorHAnsi" w:hAnsiTheme="minorHAnsi"/>
          <w:b/>
          <w:i/>
          <w:color w:val="1F497D" w:themeColor="text2"/>
        </w:rPr>
        <w:t xml:space="preserve"> Вместе с собственными сильными кредитными метриками дочерние иностранные банки обладают доступом к поддержке материнских структур, кредитный рейтинг которых превышает суверенный рейтинг России, что является дополнительным фактором финансовой устойчивости.</w:t>
      </w:r>
    </w:p>
    <w:p w:rsidR="00382009" w:rsidRPr="00492708" w:rsidRDefault="00382009" w:rsidP="00DB0882">
      <w:pPr>
        <w:widowControl w:val="0"/>
        <w:autoSpaceDE w:val="0"/>
        <w:autoSpaceDN w:val="0"/>
        <w:adjustRightInd w:val="0"/>
        <w:spacing w:before="60"/>
        <w:jc w:val="both"/>
        <w:rPr>
          <w:rFonts w:asciiTheme="minorHAnsi" w:hAnsiTheme="minorHAnsi"/>
          <w:b/>
          <w:i/>
          <w:color w:val="1F497D" w:themeColor="text2"/>
        </w:rPr>
      </w:pPr>
    </w:p>
    <w:tbl>
      <w:tblPr>
        <w:tblW w:w="10778" w:type="dxa"/>
        <w:tblInd w:w="103" w:type="dxa"/>
        <w:tblBorders>
          <w:insideV w:val="single" w:sz="4" w:space="0" w:color="FFFFFF" w:themeColor="background1"/>
        </w:tblBorders>
        <w:tblLayout w:type="fixed"/>
        <w:tblLook w:val="04A0"/>
      </w:tblPr>
      <w:tblGrid>
        <w:gridCol w:w="5504"/>
        <w:gridCol w:w="5274"/>
      </w:tblGrid>
      <w:tr w:rsidR="004E17E7" w:rsidRPr="00967819" w:rsidTr="004E17E7">
        <w:trPr>
          <w:trHeight w:val="292"/>
        </w:trPr>
        <w:tc>
          <w:tcPr>
            <w:tcW w:w="5504" w:type="dxa"/>
            <w:shd w:val="clear" w:color="000000" w:fill="004192"/>
            <w:vAlign w:val="center"/>
            <w:hideMark/>
          </w:tcPr>
          <w:p w:rsidR="004E17E7" w:rsidRDefault="003371C4" w:rsidP="004E17E7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 xml:space="preserve">Изменение  активов </w:t>
            </w:r>
            <w:r w:rsidR="00B36579"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за 4-й кв. 2016 г.</w:t>
            </w:r>
          </w:p>
        </w:tc>
        <w:tc>
          <w:tcPr>
            <w:tcW w:w="5274" w:type="dxa"/>
            <w:shd w:val="clear" w:color="000000" w:fill="004192"/>
            <w:vAlign w:val="center"/>
          </w:tcPr>
          <w:p w:rsidR="004E17E7" w:rsidRPr="0017205F" w:rsidRDefault="003371C4" w:rsidP="004E17E7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Изменение  активов за 12м2016 г.</w:t>
            </w:r>
          </w:p>
        </w:tc>
      </w:tr>
      <w:tr w:rsidR="004E17E7" w:rsidRPr="00967819" w:rsidTr="004E17E7">
        <w:trPr>
          <w:trHeight w:val="292"/>
        </w:trPr>
        <w:tc>
          <w:tcPr>
            <w:tcW w:w="5504" w:type="dxa"/>
            <w:tcBorders>
              <w:bottom w:val="nil"/>
            </w:tcBorders>
            <w:shd w:val="clear" w:color="000000" w:fill="auto"/>
            <w:vAlign w:val="center"/>
            <w:hideMark/>
          </w:tcPr>
          <w:p w:rsidR="004E17E7" w:rsidRDefault="00C64A63" w:rsidP="004E17E7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noProof/>
                <w:color w:val="FFFFFF"/>
                <w:lang w:eastAsia="ru-RU"/>
              </w:rPr>
              <w:drawing>
                <wp:inline distT="0" distB="0" distL="0" distR="0">
                  <wp:extent cx="3352800" cy="2238375"/>
                  <wp:effectExtent l="19050" t="0" r="0" b="0"/>
                  <wp:docPr id="4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  <w:tcBorders>
              <w:bottom w:val="nil"/>
            </w:tcBorders>
            <w:shd w:val="clear" w:color="000000" w:fill="auto"/>
            <w:vAlign w:val="center"/>
          </w:tcPr>
          <w:p w:rsidR="004E17E7" w:rsidRDefault="00C64A63" w:rsidP="004E17E7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noProof/>
                <w:color w:val="FFFFFF"/>
                <w:lang w:eastAsia="ru-RU"/>
              </w:rPr>
              <w:drawing>
                <wp:inline distT="0" distB="0" distL="0" distR="0">
                  <wp:extent cx="3209925" cy="2152650"/>
                  <wp:effectExtent l="19050" t="0" r="9525" b="0"/>
                  <wp:docPr id="4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7E7" w:rsidRPr="00967819" w:rsidTr="004E17E7">
        <w:trPr>
          <w:trHeight w:val="308"/>
        </w:trPr>
        <w:tc>
          <w:tcPr>
            <w:tcW w:w="5504" w:type="dxa"/>
            <w:shd w:val="clear" w:color="auto" w:fill="004192"/>
            <w:vAlign w:val="center"/>
            <w:hideMark/>
          </w:tcPr>
          <w:p w:rsidR="004E17E7" w:rsidRPr="00B515D7" w:rsidRDefault="004E17E7" w:rsidP="004E17E7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Достаточность собственных средств - Н</w:t>
            </w:r>
            <w:proofErr w:type="gramStart"/>
            <w:r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1</w:t>
            </w:r>
            <w:proofErr w:type="gramEnd"/>
            <w:r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.0 (мин. 8%)</w:t>
            </w:r>
          </w:p>
        </w:tc>
        <w:tc>
          <w:tcPr>
            <w:tcW w:w="5274" w:type="dxa"/>
            <w:shd w:val="clear" w:color="auto" w:fill="004192"/>
            <w:vAlign w:val="center"/>
          </w:tcPr>
          <w:p w:rsidR="004E17E7" w:rsidRPr="00B515D7" w:rsidRDefault="004E17E7" w:rsidP="004E17E7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 w:rsidRPr="00B515D7"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Достаточность базового капитала - Н</w:t>
            </w:r>
            <w:proofErr w:type="gramStart"/>
            <w:r w:rsidRPr="00B515D7"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1</w:t>
            </w:r>
            <w:proofErr w:type="gramEnd"/>
            <w:r w:rsidRPr="00B515D7"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.2 (мин. 6%)</w:t>
            </w:r>
          </w:p>
        </w:tc>
      </w:tr>
      <w:tr w:rsidR="004E17E7" w:rsidRPr="00967819" w:rsidTr="004E17E7">
        <w:trPr>
          <w:trHeight w:val="1688"/>
        </w:trPr>
        <w:tc>
          <w:tcPr>
            <w:tcW w:w="5504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4E17E7" w:rsidRPr="00967819" w:rsidRDefault="00FE1844" w:rsidP="004E17E7">
            <w:pPr>
              <w:spacing w:before="120" w:after="120"/>
              <w:rPr>
                <w:rFonts w:ascii="Corbel" w:eastAsia="Times New Roman" w:hAnsi="Corbel" w:cs="Arial CYR"/>
                <w:lang w:eastAsia="ru-RU"/>
              </w:rPr>
            </w:pPr>
            <w:r>
              <w:rPr>
                <w:rFonts w:ascii="Corbel" w:eastAsia="Times New Roman" w:hAnsi="Corbel" w:cs="Arial CYR"/>
                <w:noProof/>
                <w:lang w:eastAsia="ru-RU"/>
              </w:rPr>
              <w:drawing>
                <wp:inline distT="0" distB="0" distL="0" distR="0">
                  <wp:extent cx="3352800" cy="2200275"/>
                  <wp:effectExtent l="19050" t="0" r="0" b="0"/>
                  <wp:docPr id="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  <w:tcBorders>
              <w:bottom w:val="nil"/>
            </w:tcBorders>
            <w:shd w:val="clear" w:color="auto" w:fill="auto"/>
            <w:vAlign w:val="center"/>
          </w:tcPr>
          <w:p w:rsidR="004E17E7" w:rsidRPr="00967819" w:rsidRDefault="00FE1844" w:rsidP="004E17E7">
            <w:pPr>
              <w:jc w:val="center"/>
              <w:rPr>
                <w:rFonts w:ascii="Corbel" w:eastAsia="Times New Roman" w:hAnsi="Corbel" w:cs="Arial CYR"/>
                <w:lang w:eastAsia="ru-RU"/>
              </w:rPr>
            </w:pPr>
            <w:r>
              <w:rPr>
                <w:rFonts w:ascii="Corbel" w:eastAsia="Times New Roman" w:hAnsi="Corbel" w:cs="Arial CYR"/>
                <w:noProof/>
                <w:lang w:eastAsia="ru-RU"/>
              </w:rPr>
              <w:drawing>
                <wp:inline distT="0" distB="0" distL="0" distR="0">
                  <wp:extent cx="3209925" cy="2124075"/>
                  <wp:effectExtent l="19050" t="0" r="9525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7E7" w:rsidRPr="00967819" w:rsidTr="004E17E7">
        <w:trPr>
          <w:trHeight w:val="292"/>
        </w:trPr>
        <w:tc>
          <w:tcPr>
            <w:tcW w:w="5504" w:type="dxa"/>
            <w:tcBorders>
              <w:bottom w:val="nil"/>
            </w:tcBorders>
            <w:shd w:val="clear" w:color="000000" w:fill="auto"/>
            <w:vAlign w:val="center"/>
            <w:hideMark/>
          </w:tcPr>
          <w:p w:rsidR="004E17E7" w:rsidRPr="004E17E7" w:rsidRDefault="004E17E7" w:rsidP="004E17E7">
            <w:pPr>
              <w:jc w:val="center"/>
              <w:rPr>
                <w:rFonts w:ascii="Corbel" w:eastAsia="Times New Roman" w:hAnsi="Corbel" w:cs="Arial CYR"/>
                <w:color w:val="FF0000"/>
                <w:lang w:eastAsia="ru-RU"/>
              </w:rPr>
            </w:pPr>
          </w:p>
        </w:tc>
        <w:tc>
          <w:tcPr>
            <w:tcW w:w="5274" w:type="dxa"/>
            <w:tcBorders>
              <w:bottom w:val="nil"/>
            </w:tcBorders>
            <w:shd w:val="clear" w:color="000000" w:fill="auto"/>
            <w:vAlign w:val="center"/>
          </w:tcPr>
          <w:p w:rsidR="004E17E7" w:rsidRDefault="004E17E7" w:rsidP="004E17E7">
            <w:pPr>
              <w:jc w:val="center"/>
              <w:rPr>
                <w:rFonts w:ascii="Corbel" w:eastAsia="Times New Roman" w:hAnsi="Corbel" w:cs="Arial CYR"/>
                <w:color w:val="FF0000"/>
                <w:lang w:eastAsia="ru-RU"/>
              </w:rPr>
            </w:pPr>
          </w:p>
          <w:p w:rsidR="00FE1844" w:rsidRDefault="00FE1844" w:rsidP="004E17E7">
            <w:pPr>
              <w:jc w:val="center"/>
              <w:rPr>
                <w:rFonts w:ascii="Corbel" w:eastAsia="Times New Roman" w:hAnsi="Corbel" w:cs="Arial CYR"/>
                <w:color w:val="FF0000"/>
                <w:lang w:eastAsia="ru-RU"/>
              </w:rPr>
            </w:pPr>
          </w:p>
          <w:p w:rsidR="00FE1844" w:rsidRPr="004E17E7" w:rsidRDefault="00FE1844" w:rsidP="004E17E7">
            <w:pPr>
              <w:jc w:val="center"/>
              <w:rPr>
                <w:rFonts w:ascii="Corbel" w:eastAsia="Times New Roman" w:hAnsi="Corbel" w:cs="Arial CYR"/>
                <w:color w:val="FF0000"/>
                <w:lang w:eastAsia="ru-RU"/>
              </w:rPr>
            </w:pPr>
          </w:p>
        </w:tc>
      </w:tr>
      <w:tr w:rsidR="004E17E7" w:rsidRPr="00967819" w:rsidTr="004E17E7">
        <w:trPr>
          <w:trHeight w:val="292"/>
        </w:trPr>
        <w:tc>
          <w:tcPr>
            <w:tcW w:w="5504" w:type="dxa"/>
            <w:shd w:val="clear" w:color="000000" w:fill="004192"/>
            <w:vAlign w:val="center"/>
            <w:hideMark/>
          </w:tcPr>
          <w:p w:rsidR="004E17E7" w:rsidRPr="004E17E7" w:rsidRDefault="003371C4" w:rsidP="004E17E7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lastRenderedPageBreak/>
              <w:t>Изменение средств физлиц за 12м2016 г., %</w:t>
            </w:r>
          </w:p>
        </w:tc>
        <w:tc>
          <w:tcPr>
            <w:tcW w:w="5274" w:type="dxa"/>
            <w:shd w:val="clear" w:color="000000" w:fill="004192"/>
            <w:vAlign w:val="center"/>
          </w:tcPr>
          <w:p w:rsidR="004E17E7" w:rsidRPr="004E17E7" w:rsidRDefault="003371C4" w:rsidP="004E17E7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Изменение средств юрлиц за 12м2016 г., %</w:t>
            </w:r>
          </w:p>
        </w:tc>
      </w:tr>
      <w:tr w:rsidR="004E17E7" w:rsidRPr="00967819" w:rsidTr="004E17E7">
        <w:trPr>
          <w:trHeight w:val="600"/>
        </w:trPr>
        <w:tc>
          <w:tcPr>
            <w:tcW w:w="5504" w:type="dxa"/>
            <w:shd w:val="clear" w:color="auto" w:fill="auto"/>
            <w:vAlign w:val="center"/>
            <w:hideMark/>
          </w:tcPr>
          <w:p w:rsidR="004E17E7" w:rsidRPr="00967819" w:rsidRDefault="00382009" w:rsidP="004E17E7">
            <w:pPr>
              <w:spacing w:before="120"/>
              <w:jc w:val="center"/>
              <w:rPr>
                <w:rFonts w:ascii="Corbel" w:eastAsia="Times New Roman" w:hAnsi="Corbel" w:cs="Arial CYR"/>
                <w:lang w:eastAsia="ru-RU"/>
              </w:rPr>
            </w:pPr>
            <w:r>
              <w:rPr>
                <w:rFonts w:ascii="Corbel" w:eastAsia="Times New Roman" w:hAnsi="Corbel" w:cs="Arial CYR"/>
                <w:noProof/>
                <w:lang w:eastAsia="ru-RU"/>
              </w:rPr>
              <w:drawing>
                <wp:inline distT="0" distB="0" distL="0" distR="0">
                  <wp:extent cx="3352800" cy="224790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  <w:shd w:val="clear" w:color="auto" w:fill="auto"/>
            <w:vAlign w:val="center"/>
          </w:tcPr>
          <w:p w:rsidR="004E17E7" w:rsidRPr="00967819" w:rsidRDefault="00FE1844" w:rsidP="004E17E7">
            <w:pPr>
              <w:spacing w:after="240"/>
              <w:jc w:val="center"/>
              <w:rPr>
                <w:rFonts w:ascii="Corbel" w:eastAsia="Times New Roman" w:hAnsi="Corbel" w:cs="Arial CYR"/>
                <w:noProof/>
                <w:lang w:eastAsia="ru-RU"/>
              </w:rPr>
            </w:pPr>
            <w:r>
              <w:rPr>
                <w:rFonts w:ascii="Corbel" w:eastAsia="Times New Roman" w:hAnsi="Corbel" w:cs="Arial CYR"/>
                <w:noProof/>
                <w:lang w:eastAsia="ru-RU"/>
              </w:rPr>
              <w:drawing>
                <wp:inline distT="0" distB="0" distL="0" distR="0">
                  <wp:extent cx="3209925" cy="2152650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7E7" w:rsidRPr="00967819" w:rsidTr="004E17E7">
        <w:trPr>
          <w:trHeight w:val="292"/>
        </w:trPr>
        <w:tc>
          <w:tcPr>
            <w:tcW w:w="5504" w:type="dxa"/>
            <w:shd w:val="clear" w:color="000000" w:fill="004192"/>
            <w:vAlign w:val="center"/>
            <w:hideMark/>
          </w:tcPr>
          <w:p w:rsidR="004E17E7" w:rsidRPr="00967819" w:rsidRDefault="003371C4" w:rsidP="004E17E7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Чистая прибыль за 12м2016 г. (млрд руб.)</w:t>
            </w:r>
          </w:p>
        </w:tc>
        <w:tc>
          <w:tcPr>
            <w:tcW w:w="5274" w:type="dxa"/>
            <w:shd w:val="clear" w:color="000000" w:fill="004192"/>
            <w:vAlign w:val="center"/>
          </w:tcPr>
          <w:p w:rsidR="004E17E7" w:rsidRPr="00967819" w:rsidRDefault="003371C4" w:rsidP="004E17E7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Рентабельность собственного капитала за 2016 г.</w:t>
            </w:r>
          </w:p>
        </w:tc>
      </w:tr>
      <w:tr w:rsidR="004E17E7" w:rsidRPr="00967819" w:rsidTr="004E17E7">
        <w:trPr>
          <w:trHeight w:val="600"/>
        </w:trPr>
        <w:tc>
          <w:tcPr>
            <w:tcW w:w="5504" w:type="dxa"/>
            <w:shd w:val="clear" w:color="auto" w:fill="auto"/>
            <w:vAlign w:val="center"/>
            <w:hideMark/>
          </w:tcPr>
          <w:p w:rsidR="004E17E7" w:rsidRDefault="00FE1844" w:rsidP="004E17E7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noProof/>
                <w:color w:val="FFFFFF"/>
                <w:lang w:eastAsia="ru-RU"/>
              </w:rPr>
              <w:drawing>
                <wp:inline distT="0" distB="0" distL="0" distR="0">
                  <wp:extent cx="3352800" cy="2152650"/>
                  <wp:effectExtent l="19050" t="0" r="0" b="0"/>
                  <wp:docPr id="1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  <w:shd w:val="clear" w:color="auto" w:fill="auto"/>
            <w:vAlign w:val="center"/>
          </w:tcPr>
          <w:p w:rsidR="004E17E7" w:rsidRDefault="00FE1844" w:rsidP="004E17E7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noProof/>
                <w:color w:val="FFFFFF"/>
                <w:lang w:eastAsia="ru-RU"/>
              </w:rPr>
              <w:drawing>
                <wp:inline distT="0" distB="0" distL="0" distR="0">
                  <wp:extent cx="3209925" cy="2133600"/>
                  <wp:effectExtent l="19050" t="0" r="9525" b="0"/>
                  <wp:docPr id="1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0882" w:rsidRDefault="00DB0882" w:rsidP="00DB0882"/>
    <w:p w:rsidR="00F22F8E" w:rsidRDefault="00DB0882" w:rsidP="00DB0882">
      <w:pPr>
        <w:jc w:val="both"/>
        <w:rPr>
          <w:rFonts w:ascii="Corbel" w:hAnsi="Corbel"/>
          <w:sz w:val="21"/>
          <w:szCs w:val="21"/>
        </w:rPr>
      </w:pPr>
      <w:r w:rsidRPr="00242D39">
        <w:rPr>
          <w:rFonts w:ascii="Corbel" w:hAnsi="Corbel"/>
          <w:b/>
          <w:sz w:val="21"/>
          <w:szCs w:val="21"/>
        </w:rPr>
        <w:t>ЮниКредит Банк</w:t>
      </w:r>
      <w:r w:rsidRPr="00075F9D">
        <w:rPr>
          <w:rFonts w:ascii="Corbel" w:hAnsi="Corbel"/>
          <w:b/>
          <w:sz w:val="21"/>
          <w:szCs w:val="21"/>
        </w:rPr>
        <w:t xml:space="preserve"> </w:t>
      </w:r>
      <w:r w:rsidR="00A27616">
        <w:rPr>
          <w:rFonts w:ascii="Corbel" w:hAnsi="Corbel"/>
          <w:sz w:val="21"/>
          <w:szCs w:val="21"/>
        </w:rPr>
        <w:t>в</w:t>
      </w:r>
      <w:r w:rsidR="00FE1844">
        <w:rPr>
          <w:rFonts w:ascii="Corbel" w:hAnsi="Corbel"/>
          <w:sz w:val="21"/>
          <w:szCs w:val="21"/>
        </w:rPr>
        <w:t xml:space="preserve"> </w:t>
      </w:r>
      <w:r w:rsidR="003D7893">
        <w:rPr>
          <w:rFonts w:ascii="Corbel" w:hAnsi="Corbel"/>
          <w:sz w:val="21"/>
          <w:szCs w:val="21"/>
        </w:rPr>
        <w:t xml:space="preserve">2016 г. заработал чистую прибыль </w:t>
      </w:r>
      <w:r w:rsidR="00FE1844">
        <w:rPr>
          <w:rFonts w:ascii="Corbel" w:hAnsi="Corbel"/>
          <w:sz w:val="21"/>
          <w:szCs w:val="21"/>
        </w:rPr>
        <w:t>16,7</w:t>
      </w:r>
      <w:r w:rsidR="003D7893">
        <w:rPr>
          <w:rFonts w:ascii="Corbel" w:hAnsi="Corbel"/>
          <w:sz w:val="21"/>
          <w:szCs w:val="21"/>
        </w:rPr>
        <w:t xml:space="preserve"> млрд руб., </w:t>
      </w:r>
      <w:r w:rsidR="00F22F8E">
        <w:rPr>
          <w:rFonts w:ascii="Corbel" w:hAnsi="Corbel"/>
          <w:sz w:val="21"/>
          <w:szCs w:val="21"/>
        </w:rPr>
        <w:t xml:space="preserve">что в 2,8 раза превышает результаты 2015 г. </w:t>
      </w:r>
    </w:p>
    <w:p w:rsidR="00C0002F" w:rsidRDefault="003D7893" w:rsidP="00DB0882">
      <w:pPr>
        <w:jc w:val="both"/>
        <w:rPr>
          <w:rFonts w:ascii="Corbel" w:hAnsi="Corbel"/>
          <w:sz w:val="21"/>
          <w:szCs w:val="21"/>
        </w:rPr>
      </w:pPr>
      <w:r>
        <w:rPr>
          <w:rFonts w:ascii="Corbel" w:hAnsi="Corbel"/>
          <w:sz w:val="21"/>
          <w:szCs w:val="21"/>
        </w:rPr>
        <w:t>за 9м2016 г. прибыль составила 9,4 млрд руб.</w:t>
      </w:r>
      <w:r w:rsidR="00C0002F">
        <w:rPr>
          <w:rFonts w:ascii="Corbel" w:hAnsi="Corbel"/>
          <w:sz w:val="21"/>
          <w:szCs w:val="21"/>
        </w:rPr>
        <w:t xml:space="preserve"> </w:t>
      </w:r>
      <w:r w:rsidR="00F22F8E">
        <w:rPr>
          <w:rFonts w:ascii="Corbel" w:hAnsi="Corbel"/>
          <w:sz w:val="21"/>
          <w:szCs w:val="21"/>
        </w:rPr>
        <w:t>Улучшению результатов способствовало снижение процентных расходов, а также сокращение расходов на резервирование потерь. Кредитный портфель банка в 2016 г. сократился на 19,1%,  а общее сокращение активов составило 15,0%. На фоне сокращения активов банк проводил уменьшение обязательств. Задолженность перед Банком России снизилась с 38,2 млрд руб. до нуля, средства физлиц сократились на 4,0% - до 168 млрд руб., средства корпоративных клиентов сократились на 20% - до 573 млрд руб.</w:t>
      </w:r>
    </w:p>
    <w:p w:rsidR="00180CBF" w:rsidRDefault="00180CBF" w:rsidP="00DB0882">
      <w:pPr>
        <w:jc w:val="both"/>
        <w:rPr>
          <w:rFonts w:ascii="Corbel" w:hAnsi="Corbel"/>
          <w:sz w:val="21"/>
          <w:szCs w:val="21"/>
        </w:rPr>
      </w:pPr>
      <w:r>
        <w:rPr>
          <w:rFonts w:ascii="Corbel" w:hAnsi="Corbel"/>
          <w:sz w:val="21"/>
          <w:szCs w:val="21"/>
        </w:rPr>
        <w:t>Показатели о</w:t>
      </w:r>
      <w:r w:rsidR="00DB0882" w:rsidRPr="00B276E1">
        <w:rPr>
          <w:rFonts w:ascii="Corbel" w:hAnsi="Corbel"/>
          <w:sz w:val="21"/>
          <w:szCs w:val="21"/>
        </w:rPr>
        <w:t>беспеченност</w:t>
      </w:r>
      <w:r>
        <w:rPr>
          <w:rFonts w:ascii="Corbel" w:hAnsi="Corbel"/>
          <w:sz w:val="21"/>
          <w:szCs w:val="21"/>
        </w:rPr>
        <w:t>и</w:t>
      </w:r>
      <w:r w:rsidR="00DB0882" w:rsidRPr="00B276E1">
        <w:rPr>
          <w:rFonts w:ascii="Corbel" w:hAnsi="Corbel"/>
          <w:sz w:val="21"/>
          <w:szCs w:val="21"/>
        </w:rPr>
        <w:t xml:space="preserve"> собственными средствами у ЮниКредит Банка </w:t>
      </w:r>
      <w:r w:rsidR="00F22F8E">
        <w:rPr>
          <w:rFonts w:ascii="Corbel" w:hAnsi="Corbel"/>
          <w:sz w:val="21"/>
          <w:szCs w:val="21"/>
        </w:rPr>
        <w:t xml:space="preserve">одни из </w:t>
      </w:r>
      <w:proofErr w:type="gramStart"/>
      <w:r w:rsidR="00F22F8E">
        <w:rPr>
          <w:rFonts w:ascii="Corbel" w:hAnsi="Corbel"/>
          <w:sz w:val="21"/>
          <w:szCs w:val="21"/>
        </w:rPr>
        <w:t>самых</w:t>
      </w:r>
      <w:proofErr w:type="gramEnd"/>
      <w:r w:rsidR="00F22F8E">
        <w:rPr>
          <w:rFonts w:ascii="Corbel" w:hAnsi="Corbel"/>
          <w:sz w:val="21"/>
          <w:szCs w:val="21"/>
        </w:rPr>
        <w:t xml:space="preserve"> высоких в рассматриваемой группе. Нормативы </w:t>
      </w:r>
      <w:r w:rsidR="00DB0882" w:rsidRPr="00B276E1">
        <w:rPr>
          <w:rFonts w:ascii="Corbel" w:hAnsi="Corbel"/>
          <w:sz w:val="21"/>
          <w:szCs w:val="21"/>
        </w:rPr>
        <w:t>Н</w:t>
      </w:r>
      <w:proofErr w:type="gramStart"/>
      <w:r w:rsidR="00DB0882" w:rsidRPr="00B276E1">
        <w:rPr>
          <w:rFonts w:ascii="Corbel" w:hAnsi="Corbel"/>
          <w:sz w:val="21"/>
          <w:szCs w:val="21"/>
        </w:rPr>
        <w:t>1</w:t>
      </w:r>
      <w:proofErr w:type="gramEnd"/>
      <w:r w:rsidR="00DB0882" w:rsidRPr="00B276E1">
        <w:rPr>
          <w:rFonts w:ascii="Corbel" w:hAnsi="Corbel"/>
          <w:sz w:val="21"/>
          <w:szCs w:val="21"/>
        </w:rPr>
        <w:t xml:space="preserve">.1 </w:t>
      </w:r>
      <w:r w:rsidR="007B2481">
        <w:rPr>
          <w:rFonts w:ascii="Corbel" w:hAnsi="Corbel"/>
          <w:sz w:val="21"/>
          <w:szCs w:val="21"/>
        </w:rPr>
        <w:t xml:space="preserve">и Н1.2. </w:t>
      </w:r>
      <w:r w:rsidR="00F22F8E">
        <w:rPr>
          <w:rFonts w:ascii="Corbel" w:hAnsi="Corbel"/>
          <w:sz w:val="21"/>
          <w:szCs w:val="21"/>
        </w:rPr>
        <w:t xml:space="preserve">выросли в 2016 г. </w:t>
      </w:r>
      <w:r w:rsidR="00DB0882" w:rsidRPr="00B276E1">
        <w:rPr>
          <w:rFonts w:ascii="Corbel" w:hAnsi="Corbel"/>
          <w:sz w:val="21"/>
          <w:szCs w:val="21"/>
        </w:rPr>
        <w:t xml:space="preserve">на </w:t>
      </w:r>
      <w:r w:rsidR="00F22F8E">
        <w:rPr>
          <w:rFonts w:ascii="Corbel" w:hAnsi="Corbel"/>
          <w:sz w:val="21"/>
          <w:szCs w:val="21"/>
        </w:rPr>
        <w:t>300</w:t>
      </w:r>
      <w:r w:rsidR="00DB0882" w:rsidRPr="00B276E1">
        <w:rPr>
          <w:rFonts w:ascii="Corbel" w:hAnsi="Corbel"/>
          <w:sz w:val="21"/>
          <w:szCs w:val="21"/>
        </w:rPr>
        <w:t xml:space="preserve"> б.п.- до 1</w:t>
      </w:r>
      <w:r w:rsidR="00F22F8E">
        <w:rPr>
          <w:rFonts w:ascii="Corbel" w:hAnsi="Corbel"/>
          <w:sz w:val="21"/>
          <w:szCs w:val="21"/>
        </w:rPr>
        <w:t>2,4%</w:t>
      </w:r>
      <w:r w:rsidR="007B2481">
        <w:rPr>
          <w:rFonts w:ascii="Corbel" w:hAnsi="Corbel"/>
          <w:sz w:val="21"/>
          <w:szCs w:val="21"/>
        </w:rPr>
        <w:t xml:space="preserve"> </w:t>
      </w:r>
      <w:r w:rsidR="00DB0882" w:rsidRPr="00B276E1">
        <w:rPr>
          <w:rFonts w:ascii="Corbel" w:hAnsi="Corbel"/>
          <w:sz w:val="21"/>
          <w:szCs w:val="21"/>
        </w:rPr>
        <w:t xml:space="preserve">, норматив Н1.0 увеличился на </w:t>
      </w:r>
      <w:r w:rsidR="00F22F8E">
        <w:rPr>
          <w:rFonts w:ascii="Corbel" w:hAnsi="Corbel"/>
          <w:sz w:val="21"/>
          <w:szCs w:val="21"/>
        </w:rPr>
        <w:t>380</w:t>
      </w:r>
      <w:r w:rsidR="00DB0882" w:rsidRPr="00B276E1">
        <w:rPr>
          <w:rFonts w:ascii="Corbel" w:hAnsi="Corbel"/>
          <w:sz w:val="21"/>
          <w:szCs w:val="21"/>
        </w:rPr>
        <w:t xml:space="preserve"> б.п.- до 1</w:t>
      </w:r>
      <w:r w:rsidR="00F22F8E">
        <w:rPr>
          <w:rFonts w:ascii="Corbel" w:hAnsi="Corbel"/>
          <w:sz w:val="21"/>
          <w:szCs w:val="21"/>
        </w:rPr>
        <w:t>6,7</w:t>
      </w:r>
      <w:r w:rsidR="007B2481">
        <w:rPr>
          <w:rFonts w:ascii="Corbel" w:hAnsi="Corbel"/>
          <w:sz w:val="21"/>
          <w:szCs w:val="21"/>
        </w:rPr>
        <w:t>%</w:t>
      </w:r>
      <w:r w:rsidR="00DB0882" w:rsidRPr="00B276E1">
        <w:rPr>
          <w:rFonts w:ascii="Corbel" w:hAnsi="Corbel"/>
          <w:sz w:val="21"/>
          <w:szCs w:val="21"/>
        </w:rPr>
        <w:t xml:space="preserve">. </w:t>
      </w:r>
      <w:r>
        <w:rPr>
          <w:rFonts w:ascii="Corbel" w:hAnsi="Corbel"/>
          <w:sz w:val="21"/>
          <w:szCs w:val="21"/>
        </w:rPr>
        <w:t>Улучшение нормативов обеспечило сокращение взвешенных по риску активов при капитал</w:t>
      </w:r>
      <w:r w:rsidR="007B2481">
        <w:rPr>
          <w:rFonts w:ascii="Corbel" w:hAnsi="Corbel"/>
          <w:sz w:val="21"/>
          <w:szCs w:val="21"/>
        </w:rPr>
        <w:t>изации прибыли</w:t>
      </w:r>
      <w:r>
        <w:rPr>
          <w:rFonts w:ascii="Corbel" w:hAnsi="Corbel"/>
          <w:sz w:val="21"/>
          <w:szCs w:val="21"/>
        </w:rPr>
        <w:t>.</w:t>
      </w:r>
    </w:p>
    <w:p w:rsidR="00DB0882" w:rsidRPr="00094834" w:rsidRDefault="00DB0882" w:rsidP="00DB0882">
      <w:pPr>
        <w:jc w:val="both"/>
        <w:rPr>
          <w:rFonts w:ascii="Corbel" w:hAnsi="Corbel"/>
          <w:b/>
          <w:sz w:val="21"/>
          <w:szCs w:val="21"/>
        </w:rPr>
      </w:pPr>
    </w:p>
    <w:p w:rsidR="007B2481" w:rsidRDefault="007B2481" w:rsidP="007B2481">
      <w:pPr>
        <w:jc w:val="both"/>
        <w:rPr>
          <w:rFonts w:ascii="Corbel" w:hAnsi="Corbel"/>
          <w:sz w:val="21"/>
          <w:szCs w:val="21"/>
        </w:rPr>
      </w:pPr>
      <w:r w:rsidRPr="00EC145B">
        <w:rPr>
          <w:rFonts w:ascii="Corbel" w:hAnsi="Corbel"/>
          <w:sz w:val="21"/>
          <w:szCs w:val="21"/>
        </w:rPr>
        <w:t xml:space="preserve">Банки </w:t>
      </w:r>
      <w:r w:rsidRPr="00EC145B">
        <w:rPr>
          <w:rFonts w:ascii="Corbel" w:hAnsi="Corbel"/>
          <w:b/>
          <w:sz w:val="21"/>
          <w:szCs w:val="21"/>
        </w:rPr>
        <w:t xml:space="preserve">Группы </w:t>
      </w:r>
      <w:r w:rsidRPr="00EC145B">
        <w:rPr>
          <w:rFonts w:ascii="Corbel" w:hAnsi="Corbel"/>
          <w:b/>
          <w:sz w:val="21"/>
          <w:szCs w:val="21"/>
          <w:lang w:val="en-US"/>
        </w:rPr>
        <w:t>SG</w:t>
      </w:r>
      <w:r w:rsidRPr="00EC145B">
        <w:rPr>
          <w:rFonts w:ascii="Corbel" w:hAnsi="Corbel"/>
          <w:b/>
          <w:sz w:val="21"/>
          <w:szCs w:val="21"/>
        </w:rPr>
        <w:t xml:space="preserve"> </w:t>
      </w:r>
      <w:r w:rsidRPr="00EC145B">
        <w:rPr>
          <w:rFonts w:ascii="Corbel" w:hAnsi="Corbel"/>
          <w:sz w:val="21"/>
          <w:szCs w:val="21"/>
        </w:rPr>
        <w:t>в 2016</w:t>
      </w:r>
      <w:r>
        <w:rPr>
          <w:rFonts w:ascii="Corbel" w:hAnsi="Corbel"/>
          <w:sz w:val="21"/>
          <w:szCs w:val="21"/>
        </w:rPr>
        <w:t xml:space="preserve"> г. заработали суммарную  чистую прибыль </w:t>
      </w:r>
      <w:r w:rsidR="00F22F8E">
        <w:rPr>
          <w:rFonts w:ascii="Corbel" w:hAnsi="Corbel"/>
          <w:sz w:val="21"/>
          <w:szCs w:val="21"/>
        </w:rPr>
        <w:t>10,8</w:t>
      </w:r>
      <w:r>
        <w:rPr>
          <w:rFonts w:ascii="Corbel" w:hAnsi="Corbel"/>
          <w:sz w:val="21"/>
          <w:szCs w:val="21"/>
        </w:rPr>
        <w:t xml:space="preserve"> млрд руб.</w:t>
      </w:r>
      <w:r w:rsidR="00676650">
        <w:rPr>
          <w:rFonts w:ascii="Corbel" w:hAnsi="Corbel"/>
          <w:sz w:val="21"/>
          <w:szCs w:val="21"/>
        </w:rPr>
        <w:t xml:space="preserve"> по сравнению с 0,5 млрд руб. в 2015 г. Показатель </w:t>
      </w:r>
      <w:r w:rsidR="00676650">
        <w:rPr>
          <w:rFonts w:ascii="Corbel" w:hAnsi="Corbel"/>
          <w:sz w:val="21"/>
          <w:szCs w:val="21"/>
          <w:lang w:val="en-US"/>
        </w:rPr>
        <w:t>ROAE</w:t>
      </w:r>
      <w:r w:rsidR="00676650">
        <w:rPr>
          <w:rFonts w:ascii="Corbel" w:hAnsi="Corbel"/>
          <w:sz w:val="21"/>
          <w:szCs w:val="21"/>
        </w:rPr>
        <w:t xml:space="preserve"> </w:t>
      </w:r>
      <w:r w:rsidR="00ED7884">
        <w:rPr>
          <w:rFonts w:ascii="Corbel" w:hAnsi="Corbel"/>
          <w:sz w:val="21"/>
          <w:szCs w:val="21"/>
        </w:rPr>
        <w:t>улучшился до</w:t>
      </w:r>
      <w:r w:rsidR="00676650">
        <w:rPr>
          <w:rFonts w:ascii="Corbel" w:hAnsi="Corbel"/>
          <w:sz w:val="21"/>
          <w:szCs w:val="21"/>
        </w:rPr>
        <w:t xml:space="preserve"> 7</w:t>
      </w:r>
      <w:r w:rsidR="007158AA">
        <w:rPr>
          <w:rFonts w:ascii="Corbel" w:hAnsi="Corbel"/>
          <w:sz w:val="21"/>
          <w:szCs w:val="21"/>
        </w:rPr>
        <w:t>,4</w:t>
      </w:r>
      <w:r w:rsidR="00676650">
        <w:rPr>
          <w:rFonts w:ascii="Corbel" w:hAnsi="Corbel"/>
          <w:sz w:val="21"/>
          <w:szCs w:val="21"/>
        </w:rPr>
        <w:t>%</w:t>
      </w:r>
      <w:r w:rsidR="007158AA">
        <w:rPr>
          <w:rFonts w:ascii="Corbel" w:hAnsi="Corbel"/>
          <w:sz w:val="21"/>
          <w:szCs w:val="21"/>
        </w:rPr>
        <w:t>, но все еще остается ниже, чем у сопоставимых банков</w:t>
      </w:r>
      <w:r w:rsidR="00676650">
        <w:rPr>
          <w:rFonts w:ascii="Corbel" w:hAnsi="Corbel"/>
          <w:sz w:val="21"/>
          <w:szCs w:val="21"/>
        </w:rPr>
        <w:t>.</w:t>
      </w:r>
      <w:r w:rsidR="007158AA">
        <w:rPr>
          <w:rFonts w:ascii="Corbel" w:hAnsi="Corbel"/>
          <w:sz w:val="21"/>
          <w:szCs w:val="21"/>
        </w:rPr>
        <w:t xml:space="preserve"> </w:t>
      </w:r>
      <w:r w:rsidR="00A938C3" w:rsidRPr="00A938C3">
        <w:rPr>
          <w:rFonts w:ascii="Corbel" w:hAnsi="Corbel"/>
          <w:sz w:val="21"/>
          <w:szCs w:val="21"/>
        </w:rPr>
        <w:t xml:space="preserve">Активы Группы </w:t>
      </w:r>
      <w:r w:rsidR="00A938C3" w:rsidRPr="00A938C3">
        <w:rPr>
          <w:rFonts w:ascii="Corbel" w:hAnsi="Corbel"/>
          <w:sz w:val="21"/>
          <w:szCs w:val="21"/>
          <w:lang w:val="en-US"/>
        </w:rPr>
        <w:t>SG</w:t>
      </w:r>
      <w:r w:rsidR="00A938C3" w:rsidRPr="00A938C3">
        <w:rPr>
          <w:rFonts w:ascii="Corbel" w:hAnsi="Corbel"/>
          <w:sz w:val="21"/>
          <w:szCs w:val="21"/>
        </w:rPr>
        <w:t xml:space="preserve"> в 2016 г. сократились на 8,6%, при этом </w:t>
      </w:r>
      <w:r w:rsidR="00A938C3">
        <w:rPr>
          <w:rFonts w:ascii="Corbel" w:hAnsi="Corbel"/>
          <w:sz w:val="21"/>
          <w:szCs w:val="21"/>
        </w:rPr>
        <w:t>Росбанк (</w:t>
      </w:r>
      <w:r w:rsidR="00A938C3" w:rsidRPr="00A938C3">
        <w:rPr>
          <w:rFonts w:ascii="Corbel" w:hAnsi="Corbel"/>
          <w:sz w:val="21"/>
          <w:szCs w:val="21"/>
        </w:rPr>
        <w:t>основной банк Гру</w:t>
      </w:r>
      <w:r w:rsidR="00A938C3">
        <w:rPr>
          <w:rFonts w:ascii="Corbel" w:hAnsi="Corbel"/>
          <w:sz w:val="21"/>
          <w:szCs w:val="21"/>
        </w:rPr>
        <w:t xml:space="preserve">ппы) сократил активы на 12,3% и уменьшил кредитный портфель на 14,6%. </w:t>
      </w:r>
      <w:r>
        <w:rPr>
          <w:rFonts w:ascii="Corbel" w:hAnsi="Corbel"/>
          <w:sz w:val="21"/>
          <w:szCs w:val="21"/>
        </w:rPr>
        <w:t xml:space="preserve">Показатели достаточности собственных средств Росбанка </w:t>
      </w:r>
      <w:r w:rsidR="00A938C3">
        <w:rPr>
          <w:rFonts w:ascii="Corbel" w:hAnsi="Corbel"/>
          <w:sz w:val="21"/>
          <w:szCs w:val="21"/>
        </w:rPr>
        <w:t xml:space="preserve">улучшились за счет сокращения взвешенных по риску активов и капитализации прибыли. Нормативы </w:t>
      </w:r>
      <w:r w:rsidR="00A938C3" w:rsidRPr="00B276E1">
        <w:rPr>
          <w:rFonts w:ascii="Corbel" w:hAnsi="Corbel"/>
          <w:sz w:val="21"/>
          <w:szCs w:val="21"/>
        </w:rPr>
        <w:t>Н</w:t>
      </w:r>
      <w:proofErr w:type="gramStart"/>
      <w:r w:rsidR="00A938C3" w:rsidRPr="00B276E1">
        <w:rPr>
          <w:rFonts w:ascii="Corbel" w:hAnsi="Corbel"/>
          <w:sz w:val="21"/>
          <w:szCs w:val="21"/>
        </w:rPr>
        <w:t>1</w:t>
      </w:r>
      <w:proofErr w:type="gramEnd"/>
      <w:r w:rsidR="00A938C3" w:rsidRPr="00B276E1">
        <w:rPr>
          <w:rFonts w:ascii="Corbel" w:hAnsi="Corbel"/>
          <w:sz w:val="21"/>
          <w:szCs w:val="21"/>
        </w:rPr>
        <w:t xml:space="preserve">.1 </w:t>
      </w:r>
      <w:r w:rsidR="00A938C3">
        <w:rPr>
          <w:rFonts w:ascii="Corbel" w:hAnsi="Corbel"/>
          <w:sz w:val="21"/>
          <w:szCs w:val="21"/>
        </w:rPr>
        <w:t xml:space="preserve">и Н1.2. выросли </w:t>
      </w:r>
      <w:r w:rsidR="00A938C3" w:rsidRPr="00B276E1">
        <w:rPr>
          <w:rFonts w:ascii="Corbel" w:hAnsi="Corbel"/>
          <w:sz w:val="21"/>
          <w:szCs w:val="21"/>
        </w:rPr>
        <w:t xml:space="preserve">на </w:t>
      </w:r>
      <w:r w:rsidR="00A938C3">
        <w:rPr>
          <w:rFonts w:ascii="Corbel" w:hAnsi="Corbel"/>
          <w:sz w:val="21"/>
          <w:szCs w:val="21"/>
        </w:rPr>
        <w:t>100</w:t>
      </w:r>
      <w:r w:rsidR="00A938C3" w:rsidRPr="00B276E1">
        <w:rPr>
          <w:rFonts w:ascii="Corbel" w:hAnsi="Corbel"/>
          <w:sz w:val="21"/>
          <w:szCs w:val="21"/>
        </w:rPr>
        <w:t xml:space="preserve"> б.п.- до </w:t>
      </w:r>
      <w:r w:rsidR="00A938C3">
        <w:rPr>
          <w:rFonts w:ascii="Corbel" w:hAnsi="Corbel"/>
          <w:sz w:val="21"/>
          <w:szCs w:val="21"/>
        </w:rPr>
        <w:t>9,5%</w:t>
      </w:r>
      <w:r w:rsidR="00C24683">
        <w:rPr>
          <w:rFonts w:ascii="Corbel" w:hAnsi="Corbel"/>
          <w:sz w:val="21"/>
          <w:szCs w:val="21"/>
        </w:rPr>
        <w:t xml:space="preserve">.  </w:t>
      </w:r>
      <w:r>
        <w:rPr>
          <w:rFonts w:ascii="Corbel" w:hAnsi="Corbel"/>
          <w:sz w:val="21"/>
          <w:szCs w:val="21"/>
        </w:rPr>
        <w:t>Норматив Н1.0</w:t>
      </w:r>
      <w:r w:rsidR="00A938C3">
        <w:rPr>
          <w:rFonts w:ascii="Corbel" w:hAnsi="Corbel"/>
          <w:sz w:val="21"/>
          <w:szCs w:val="21"/>
        </w:rPr>
        <w:t xml:space="preserve"> снизился с 15,3% до 14,1</w:t>
      </w:r>
      <w:r w:rsidR="00C24683">
        <w:rPr>
          <w:rFonts w:ascii="Corbel" w:hAnsi="Corbel"/>
          <w:sz w:val="21"/>
          <w:szCs w:val="21"/>
        </w:rPr>
        <w:t>%</w:t>
      </w:r>
      <w:r w:rsidR="00A938C3">
        <w:rPr>
          <w:rFonts w:ascii="Corbel" w:hAnsi="Corbel"/>
          <w:sz w:val="21"/>
          <w:szCs w:val="21"/>
        </w:rPr>
        <w:t>, что обусловлено уменьшением объема субординированного долга</w:t>
      </w:r>
      <w:r>
        <w:rPr>
          <w:rFonts w:ascii="Corbel" w:hAnsi="Corbel"/>
          <w:sz w:val="21"/>
          <w:szCs w:val="21"/>
        </w:rPr>
        <w:t>.</w:t>
      </w:r>
    </w:p>
    <w:p w:rsidR="007B2481" w:rsidRDefault="007B2481" w:rsidP="00DB0882">
      <w:pPr>
        <w:jc w:val="both"/>
        <w:rPr>
          <w:rFonts w:ascii="Corbel" w:hAnsi="Corbel"/>
          <w:b/>
          <w:sz w:val="21"/>
          <w:szCs w:val="21"/>
        </w:rPr>
      </w:pPr>
    </w:p>
    <w:p w:rsidR="007B2481" w:rsidRDefault="00DB0882" w:rsidP="00DB0882">
      <w:pPr>
        <w:jc w:val="both"/>
        <w:rPr>
          <w:rFonts w:ascii="Corbel" w:hAnsi="Corbel"/>
          <w:sz w:val="21"/>
          <w:szCs w:val="21"/>
        </w:rPr>
      </w:pPr>
      <w:r w:rsidRPr="00910D5C">
        <w:rPr>
          <w:rFonts w:ascii="Corbel" w:hAnsi="Corbel"/>
          <w:b/>
          <w:sz w:val="21"/>
          <w:szCs w:val="21"/>
        </w:rPr>
        <w:t>Райффайзенбанк</w:t>
      </w:r>
      <w:r>
        <w:rPr>
          <w:rFonts w:ascii="Corbel" w:hAnsi="Corbel"/>
          <w:b/>
          <w:sz w:val="21"/>
          <w:szCs w:val="21"/>
        </w:rPr>
        <w:t xml:space="preserve"> </w:t>
      </w:r>
      <w:r>
        <w:rPr>
          <w:rFonts w:ascii="Corbel" w:hAnsi="Corbel"/>
          <w:sz w:val="21"/>
          <w:szCs w:val="21"/>
        </w:rPr>
        <w:t>в</w:t>
      </w:r>
      <w:r w:rsidR="007B2481">
        <w:rPr>
          <w:rFonts w:ascii="Corbel" w:hAnsi="Corbel"/>
          <w:sz w:val="21"/>
          <w:szCs w:val="21"/>
        </w:rPr>
        <w:t xml:space="preserve"> 2016 г. заработал чистую прибыль </w:t>
      </w:r>
      <w:r w:rsidR="0003107C" w:rsidRPr="0003107C">
        <w:rPr>
          <w:rFonts w:ascii="Corbel" w:hAnsi="Corbel"/>
          <w:sz w:val="21"/>
          <w:szCs w:val="21"/>
        </w:rPr>
        <w:t>23</w:t>
      </w:r>
      <w:r w:rsidR="0003107C">
        <w:rPr>
          <w:rFonts w:ascii="Corbel" w:hAnsi="Corbel"/>
          <w:sz w:val="21"/>
          <w:szCs w:val="21"/>
        </w:rPr>
        <w:t>,</w:t>
      </w:r>
      <w:r w:rsidR="0003107C" w:rsidRPr="0003107C">
        <w:rPr>
          <w:rFonts w:ascii="Corbel" w:hAnsi="Corbel"/>
          <w:sz w:val="21"/>
          <w:szCs w:val="21"/>
        </w:rPr>
        <w:t>9</w:t>
      </w:r>
      <w:r w:rsidR="007B2481">
        <w:rPr>
          <w:rFonts w:ascii="Corbel" w:hAnsi="Corbel"/>
          <w:sz w:val="21"/>
          <w:szCs w:val="21"/>
        </w:rPr>
        <w:t xml:space="preserve"> млрд руб., </w:t>
      </w:r>
      <w:r w:rsidR="0003107C">
        <w:rPr>
          <w:rFonts w:ascii="Corbel" w:hAnsi="Corbel"/>
          <w:sz w:val="21"/>
          <w:szCs w:val="21"/>
        </w:rPr>
        <w:t xml:space="preserve">что на 18,9% превышает показатель 2015 г. По размеру чистой прибыли в абсолютном выражении </w:t>
      </w:r>
      <w:r w:rsidR="0003107C" w:rsidRPr="0003107C">
        <w:rPr>
          <w:rFonts w:ascii="Corbel" w:hAnsi="Corbel"/>
          <w:sz w:val="21"/>
          <w:szCs w:val="21"/>
        </w:rPr>
        <w:t xml:space="preserve">Райффайзенбанк </w:t>
      </w:r>
      <w:r w:rsidR="0003107C">
        <w:rPr>
          <w:rFonts w:ascii="Corbel" w:hAnsi="Corbel"/>
          <w:sz w:val="21"/>
          <w:szCs w:val="21"/>
        </w:rPr>
        <w:t>занял первое место среди негосударственных банков.</w:t>
      </w:r>
      <w:r w:rsidR="00D91593">
        <w:rPr>
          <w:rFonts w:ascii="Corbel" w:hAnsi="Corbel"/>
          <w:sz w:val="21"/>
          <w:szCs w:val="21"/>
        </w:rPr>
        <w:t xml:space="preserve"> </w:t>
      </w:r>
      <w:r w:rsidR="00310FC2">
        <w:rPr>
          <w:rFonts w:ascii="Corbel" w:hAnsi="Corbel"/>
          <w:sz w:val="21"/>
          <w:szCs w:val="21"/>
        </w:rPr>
        <w:t xml:space="preserve"> </w:t>
      </w:r>
      <w:r w:rsidR="007B2481">
        <w:rPr>
          <w:rFonts w:ascii="Corbel" w:hAnsi="Corbel"/>
          <w:sz w:val="21"/>
          <w:szCs w:val="21"/>
        </w:rPr>
        <w:t>Показатели достаточности собственных средств</w:t>
      </w:r>
      <w:r w:rsidR="00310FC2">
        <w:rPr>
          <w:rFonts w:ascii="Corbel" w:hAnsi="Corbel"/>
          <w:sz w:val="21"/>
          <w:szCs w:val="21"/>
        </w:rPr>
        <w:t xml:space="preserve"> находятся на комфортном уровне</w:t>
      </w:r>
      <w:r w:rsidR="007B2481">
        <w:rPr>
          <w:rFonts w:ascii="Corbel" w:hAnsi="Corbel"/>
          <w:sz w:val="21"/>
          <w:szCs w:val="21"/>
        </w:rPr>
        <w:t>. Норматив Н</w:t>
      </w:r>
      <w:proofErr w:type="gramStart"/>
      <w:r w:rsidR="007B2481">
        <w:rPr>
          <w:rFonts w:ascii="Corbel" w:hAnsi="Corbel"/>
          <w:sz w:val="21"/>
          <w:szCs w:val="21"/>
        </w:rPr>
        <w:t>1</w:t>
      </w:r>
      <w:proofErr w:type="gramEnd"/>
      <w:r w:rsidR="007B2481">
        <w:rPr>
          <w:rFonts w:ascii="Corbel" w:hAnsi="Corbel"/>
          <w:sz w:val="21"/>
          <w:szCs w:val="21"/>
        </w:rPr>
        <w:t>.0=1</w:t>
      </w:r>
      <w:r w:rsidR="00310FC2">
        <w:rPr>
          <w:rFonts w:ascii="Corbel" w:hAnsi="Corbel"/>
          <w:sz w:val="21"/>
          <w:szCs w:val="21"/>
        </w:rPr>
        <w:t>6</w:t>
      </w:r>
      <w:r w:rsidR="007B2481">
        <w:rPr>
          <w:rFonts w:ascii="Corbel" w:hAnsi="Corbel"/>
          <w:sz w:val="21"/>
          <w:szCs w:val="21"/>
        </w:rPr>
        <w:t>,</w:t>
      </w:r>
      <w:r w:rsidR="00310FC2">
        <w:rPr>
          <w:rFonts w:ascii="Corbel" w:hAnsi="Corbel"/>
          <w:sz w:val="21"/>
          <w:szCs w:val="21"/>
        </w:rPr>
        <w:t>3</w:t>
      </w:r>
      <w:r w:rsidR="007B2481">
        <w:rPr>
          <w:rFonts w:ascii="Corbel" w:hAnsi="Corbel"/>
          <w:sz w:val="21"/>
          <w:szCs w:val="21"/>
        </w:rPr>
        <w:t>%</w:t>
      </w:r>
      <w:r w:rsidR="00310FC2">
        <w:rPr>
          <w:rFonts w:ascii="Corbel" w:hAnsi="Corbel"/>
          <w:sz w:val="21"/>
          <w:szCs w:val="21"/>
        </w:rPr>
        <w:t xml:space="preserve"> (+240 б.п. г/г)</w:t>
      </w:r>
      <w:r w:rsidR="007B2481">
        <w:rPr>
          <w:rFonts w:ascii="Corbel" w:hAnsi="Corbel"/>
          <w:sz w:val="21"/>
          <w:szCs w:val="21"/>
        </w:rPr>
        <w:t>, Н1.1=</w:t>
      </w:r>
      <w:r w:rsidR="00310FC2">
        <w:rPr>
          <w:rFonts w:ascii="Corbel" w:hAnsi="Corbel"/>
          <w:sz w:val="21"/>
          <w:szCs w:val="21"/>
        </w:rPr>
        <w:t>10,2</w:t>
      </w:r>
      <w:r w:rsidR="007B2481">
        <w:rPr>
          <w:rFonts w:ascii="Corbel" w:hAnsi="Corbel"/>
          <w:sz w:val="21"/>
          <w:szCs w:val="21"/>
        </w:rPr>
        <w:t>%</w:t>
      </w:r>
      <w:r w:rsidR="00310FC2">
        <w:rPr>
          <w:rFonts w:ascii="Corbel" w:hAnsi="Corbel"/>
          <w:sz w:val="21"/>
          <w:szCs w:val="21"/>
        </w:rPr>
        <w:t xml:space="preserve"> (+132 б.п. г/г)</w:t>
      </w:r>
      <w:r w:rsidR="007B2481">
        <w:rPr>
          <w:rFonts w:ascii="Corbel" w:hAnsi="Corbel"/>
          <w:sz w:val="21"/>
          <w:szCs w:val="21"/>
        </w:rPr>
        <w:t>, Н1.2=1</w:t>
      </w:r>
      <w:r w:rsidR="00310FC2">
        <w:rPr>
          <w:rFonts w:ascii="Corbel" w:hAnsi="Corbel"/>
          <w:sz w:val="21"/>
          <w:szCs w:val="21"/>
        </w:rPr>
        <w:t>1</w:t>
      </w:r>
      <w:r w:rsidR="007B2481">
        <w:rPr>
          <w:rFonts w:ascii="Corbel" w:hAnsi="Corbel"/>
          <w:sz w:val="21"/>
          <w:szCs w:val="21"/>
        </w:rPr>
        <w:t>,</w:t>
      </w:r>
      <w:r w:rsidR="00310FC2">
        <w:rPr>
          <w:rFonts w:ascii="Corbel" w:hAnsi="Corbel"/>
          <w:sz w:val="21"/>
          <w:szCs w:val="21"/>
        </w:rPr>
        <w:t xml:space="preserve">% (+117 б.п. г/г). Улучшение нормативов было обеспечено капитализацией прибыли и сокращением взвешенных по риску активов. Кредитный портфель банка сократился в </w:t>
      </w:r>
      <w:r w:rsidR="00310FC2">
        <w:rPr>
          <w:rFonts w:ascii="Corbel" w:hAnsi="Corbel"/>
          <w:sz w:val="21"/>
          <w:szCs w:val="21"/>
        </w:rPr>
        <w:lastRenderedPageBreak/>
        <w:t>2016 г. на 10,2%. В пассивах на 5,4% сократился объем привлеченных сре</w:t>
      </w:r>
      <w:proofErr w:type="gramStart"/>
      <w:r w:rsidR="00310FC2">
        <w:rPr>
          <w:rFonts w:ascii="Corbel" w:hAnsi="Corbel"/>
          <w:sz w:val="21"/>
          <w:szCs w:val="21"/>
        </w:rPr>
        <w:t>дств кл</w:t>
      </w:r>
      <w:proofErr w:type="gramEnd"/>
      <w:r w:rsidR="00310FC2">
        <w:rPr>
          <w:rFonts w:ascii="Corbel" w:hAnsi="Corbel"/>
          <w:sz w:val="21"/>
          <w:szCs w:val="21"/>
        </w:rPr>
        <w:t xml:space="preserve">иентов, а также произошло двукратное сокращение задолженности по МБК и собственным облигациям. </w:t>
      </w:r>
    </w:p>
    <w:p w:rsidR="00DB0882" w:rsidRPr="00094834" w:rsidRDefault="00DB0882" w:rsidP="00DB0882">
      <w:pPr>
        <w:jc w:val="both"/>
        <w:rPr>
          <w:rFonts w:ascii="Corbel" w:hAnsi="Corbel"/>
          <w:b/>
          <w:sz w:val="21"/>
          <w:szCs w:val="21"/>
        </w:rPr>
      </w:pPr>
    </w:p>
    <w:p w:rsidR="00310FC2" w:rsidRDefault="00DB0882" w:rsidP="00DB0882">
      <w:pPr>
        <w:jc w:val="both"/>
        <w:rPr>
          <w:rFonts w:ascii="Corbel" w:hAnsi="Corbel"/>
          <w:sz w:val="21"/>
          <w:szCs w:val="21"/>
        </w:rPr>
      </w:pPr>
      <w:r w:rsidRPr="004D7BF6">
        <w:rPr>
          <w:rFonts w:ascii="Corbel" w:hAnsi="Corbel"/>
          <w:b/>
          <w:sz w:val="21"/>
          <w:szCs w:val="21"/>
        </w:rPr>
        <w:t>Сити</w:t>
      </w:r>
      <w:r w:rsidR="00E66111">
        <w:rPr>
          <w:rFonts w:ascii="Corbel" w:hAnsi="Corbel"/>
          <w:b/>
          <w:sz w:val="21"/>
          <w:szCs w:val="21"/>
        </w:rPr>
        <w:t>б</w:t>
      </w:r>
      <w:r w:rsidRPr="004D7BF6">
        <w:rPr>
          <w:rFonts w:ascii="Corbel" w:hAnsi="Corbel"/>
          <w:b/>
          <w:sz w:val="21"/>
          <w:szCs w:val="21"/>
        </w:rPr>
        <w:t>анк</w:t>
      </w:r>
      <w:r>
        <w:rPr>
          <w:rFonts w:ascii="Corbel" w:hAnsi="Corbel"/>
          <w:b/>
          <w:sz w:val="21"/>
          <w:szCs w:val="21"/>
        </w:rPr>
        <w:t xml:space="preserve"> </w:t>
      </w:r>
      <w:r>
        <w:rPr>
          <w:rFonts w:ascii="Corbel" w:hAnsi="Corbel"/>
          <w:sz w:val="21"/>
          <w:szCs w:val="21"/>
        </w:rPr>
        <w:t xml:space="preserve">в 2016 г. </w:t>
      </w:r>
      <w:r w:rsidR="00C24683">
        <w:rPr>
          <w:rFonts w:ascii="Corbel" w:hAnsi="Corbel"/>
          <w:sz w:val="21"/>
          <w:szCs w:val="21"/>
        </w:rPr>
        <w:t xml:space="preserve">отчитался с прибылью </w:t>
      </w:r>
      <w:r w:rsidR="00310FC2">
        <w:rPr>
          <w:rFonts w:ascii="Corbel" w:hAnsi="Corbel"/>
          <w:sz w:val="21"/>
          <w:szCs w:val="21"/>
        </w:rPr>
        <w:t>10,3</w:t>
      </w:r>
      <w:r w:rsidR="00C24683">
        <w:rPr>
          <w:rFonts w:ascii="Corbel" w:hAnsi="Corbel"/>
          <w:sz w:val="21"/>
          <w:szCs w:val="21"/>
        </w:rPr>
        <w:t xml:space="preserve"> млрд руб., </w:t>
      </w:r>
      <w:r w:rsidR="00310FC2">
        <w:rPr>
          <w:rFonts w:ascii="Corbel" w:hAnsi="Corbel"/>
          <w:sz w:val="21"/>
          <w:szCs w:val="21"/>
        </w:rPr>
        <w:t>что соответствует</w:t>
      </w:r>
      <w:r w:rsidR="00232A4A">
        <w:rPr>
          <w:rFonts w:ascii="Corbel" w:hAnsi="Corbel"/>
          <w:sz w:val="21"/>
          <w:szCs w:val="21"/>
        </w:rPr>
        <w:t xml:space="preserve"> показателю </w:t>
      </w:r>
      <w:r w:rsidR="00232A4A">
        <w:rPr>
          <w:rFonts w:ascii="Corbel" w:hAnsi="Corbel"/>
          <w:sz w:val="21"/>
          <w:szCs w:val="21"/>
          <w:lang w:val="en-US"/>
        </w:rPr>
        <w:t>ROAE</w:t>
      </w:r>
      <w:r w:rsidR="00232A4A">
        <w:rPr>
          <w:rFonts w:ascii="Corbel" w:hAnsi="Corbel"/>
          <w:sz w:val="21"/>
          <w:szCs w:val="21"/>
        </w:rPr>
        <w:t xml:space="preserve"> на уровне 18%. Банк поддерживает высокое качество активов и </w:t>
      </w:r>
      <w:r w:rsidR="00025F9A">
        <w:rPr>
          <w:rFonts w:ascii="Corbel" w:hAnsi="Corbel"/>
          <w:sz w:val="21"/>
          <w:szCs w:val="21"/>
        </w:rPr>
        <w:t xml:space="preserve">значительный запас ликвидности. Портфель ценных бумаг и МБК суммарно превышают кредитный портфель банка. В структуре портфеля ценных бумаг порядка 90% - 95% приходится на ОФЗ. </w:t>
      </w:r>
      <w:proofErr w:type="gramStart"/>
      <w:r w:rsidR="00025F9A">
        <w:rPr>
          <w:rFonts w:ascii="Corbel" w:hAnsi="Corbel"/>
          <w:sz w:val="21"/>
          <w:szCs w:val="21"/>
        </w:rPr>
        <w:t>Доля проблемной задолженности в кредитном портфеле на конец 2016 г. составила всего 0,3%.</w:t>
      </w:r>
      <w:r w:rsidR="00BB4922">
        <w:rPr>
          <w:rFonts w:ascii="Corbel" w:hAnsi="Corbel"/>
          <w:sz w:val="21"/>
          <w:szCs w:val="21"/>
        </w:rPr>
        <w:t xml:space="preserve"> Активы банка в 2016 г. выросли на 0,2%. Причем портфель ценных бумаг и МБК выросли на 12,2% и 17,8% соответственно, а кредитный портфель сократился на 16,9%. Основу фондирования Ситибанка обеспечивают средства клиентов, на которые приходится 89% от всех обязательств.</w:t>
      </w:r>
      <w:proofErr w:type="gramEnd"/>
      <w:r w:rsidR="00BB4922">
        <w:rPr>
          <w:rFonts w:ascii="Corbel" w:hAnsi="Corbel"/>
          <w:sz w:val="21"/>
          <w:szCs w:val="21"/>
        </w:rPr>
        <w:t xml:space="preserve"> В 2016 г. банк увеличил объем привлеченных средств корпоративных клиентов на 1,4% и сократил на 3,7% объем средств физлиц.</w:t>
      </w:r>
    </w:p>
    <w:p w:rsidR="00DB0882" w:rsidRDefault="0082626C" w:rsidP="00DB0882">
      <w:pPr>
        <w:jc w:val="both"/>
        <w:rPr>
          <w:rFonts w:ascii="Corbel" w:hAnsi="Corbel"/>
          <w:sz w:val="21"/>
          <w:szCs w:val="21"/>
        </w:rPr>
      </w:pPr>
      <w:r>
        <w:rPr>
          <w:rFonts w:ascii="Corbel" w:hAnsi="Corbel"/>
          <w:sz w:val="21"/>
          <w:szCs w:val="21"/>
        </w:rPr>
        <w:t>Нормативы достаточности собственных средств Ситибанка с запасом превышают минимально требуемые значения и средние показатели по отрасли</w:t>
      </w:r>
      <w:r w:rsidR="00DB0882">
        <w:rPr>
          <w:rFonts w:ascii="Corbel" w:hAnsi="Corbel"/>
          <w:sz w:val="21"/>
          <w:szCs w:val="21"/>
        </w:rPr>
        <w:t xml:space="preserve">. </w:t>
      </w:r>
      <w:r w:rsidR="00943855">
        <w:rPr>
          <w:rFonts w:ascii="Corbel" w:hAnsi="Corbel"/>
          <w:sz w:val="21"/>
          <w:szCs w:val="21"/>
        </w:rPr>
        <w:t xml:space="preserve">Показатели </w:t>
      </w:r>
      <w:r w:rsidR="00F636E1" w:rsidRPr="00EC145B">
        <w:rPr>
          <w:rFonts w:ascii="Corbel" w:hAnsi="Corbel"/>
          <w:sz w:val="21"/>
          <w:szCs w:val="21"/>
        </w:rPr>
        <w:t>Н</w:t>
      </w:r>
      <w:proofErr w:type="gramStart"/>
      <w:r w:rsidR="00F636E1" w:rsidRPr="00EC145B">
        <w:rPr>
          <w:rFonts w:ascii="Corbel" w:hAnsi="Corbel"/>
          <w:sz w:val="21"/>
          <w:szCs w:val="21"/>
        </w:rPr>
        <w:t>1</w:t>
      </w:r>
      <w:proofErr w:type="gramEnd"/>
      <w:r w:rsidR="00F636E1" w:rsidRPr="00EC145B">
        <w:rPr>
          <w:rFonts w:ascii="Corbel" w:hAnsi="Corbel"/>
          <w:sz w:val="21"/>
          <w:szCs w:val="21"/>
        </w:rPr>
        <w:t xml:space="preserve">.1 и Н1.2 </w:t>
      </w:r>
      <w:r w:rsidR="00025F9A">
        <w:rPr>
          <w:rFonts w:ascii="Corbel" w:hAnsi="Corbel"/>
          <w:sz w:val="21"/>
          <w:szCs w:val="21"/>
        </w:rPr>
        <w:t>на 31.12.</w:t>
      </w:r>
      <w:r w:rsidR="00F636E1" w:rsidRPr="00EC145B">
        <w:rPr>
          <w:rFonts w:ascii="Corbel" w:hAnsi="Corbel"/>
          <w:sz w:val="21"/>
          <w:szCs w:val="21"/>
        </w:rPr>
        <w:t xml:space="preserve">2016 г. </w:t>
      </w:r>
      <w:r w:rsidR="00025F9A">
        <w:rPr>
          <w:rFonts w:ascii="Corbel" w:hAnsi="Corbel"/>
          <w:sz w:val="21"/>
          <w:szCs w:val="21"/>
        </w:rPr>
        <w:t>составили</w:t>
      </w:r>
      <w:r w:rsidR="00F636E1" w:rsidRPr="00EC145B">
        <w:rPr>
          <w:rFonts w:ascii="Corbel" w:hAnsi="Corbel"/>
          <w:sz w:val="21"/>
          <w:szCs w:val="21"/>
        </w:rPr>
        <w:t xml:space="preserve"> 1</w:t>
      </w:r>
      <w:r w:rsidR="00025F9A">
        <w:rPr>
          <w:rFonts w:ascii="Corbel" w:hAnsi="Corbel"/>
          <w:sz w:val="21"/>
          <w:szCs w:val="21"/>
        </w:rPr>
        <w:t>2</w:t>
      </w:r>
      <w:r w:rsidR="00EC145B" w:rsidRPr="00EC145B">
        <w:rPr>
          <w:rFonts w:ascii="Corbel" w:hAnsi="Corbel"/>
          <w:sz w:val="21"/>
          <w:szCs w:val="21"/>
        </w:rPr>
        <w:t>,</w:t>
      </w:r>
      <w:r w:rsidR="00025F9A">
        <w:rPr>
          <w:rFonts w:ascii="Corbel" w:hAnsi="Corbel"/>
          <w:sz w:val="21"/>
          <w:szCs w:val="21"/>
        </w:rPr>
        <w:t>6</w:t>
      </w:r>
      <w:r w:rsidR="00F636E1" w:rsidRPr="00EC145B">
        <w:rPr>
          <w:rFonts w:ascii="Corbel" w:hAnsi="Corbel"/>
          <w:sz w:val="21"/>
          <w:szCs w:val="21"/>
        </w:rPr>
        <w:t xml:space="preserve"> %</w:t>
      </w:r>
      <w:r w:rsidR="00025F9A">
        <w:rPr>
          <w:rFonts w:ascii="Corbel" w:hAnsi="Corbel"/>
          <w:sz w:val="21"/>
          <w:szCs w:val="21"/>
        </w:rPr>
        <w:t>,</w:t>
      </w:r>
      <w:r w:rsidR="00F636E1" w:rsidRPr="00EC145B">
        <w:rPr>
          <w:rFonts w:ascii="Corbel" w:hAnsi="Corbel"/>
          <w:sz w:val="21"/>
          <w:szCs w:val="21"/>
        </w:rPr>
        <w:t xml:space="preserve"> </w:t>
      </w:r>
      <w:r w:rsidR="00025F9A">
        <w:rPr>
          <w:rFonts w:ascii="Corbel" w:hAnsi="Corbel"/>
          <w:sz w:val="21"/>
          <w:szCs w:val="21"/>
        </w:rPr>
        <w:t>н</w:t>
      </w:r>
      <w:r w:rsidR="00F636E1" w:rsidRPr="00EC145B">
        <w:rPr>
          <w:rFonts w:ascii="Corbel" w:hAnsi="Corbel"/>
          <w:sz w:val="21"/>
          <w:szCs w:val="21"/>
        </w:rPr>
        <w:t xml:space="preserve">орматив Н1.0 </w:t>
      </w:r>
      <w:r w:rsidR="00025F9A">
        <w:rPr>
          <w:rFonts w:ascii="Corbel" w:hAnsi="Corbel"/>
          <w:sz w:val="21"/>
          <w:szCs w:val="21"/>
        </w:rPr>
        <w:t>=</w:t>
      </w:r>
      <w:r w:rsidR="00F636E1" w:rsidRPr="00EC145B">
        <w:rPr>
          <w:rFonts w:ascii="Corbel" w:hAnsi="Corbel"/>
          <w:sz w:val="21"/>
          <w:szCs w:val="21"/>
        </w:rPr>
        <w:t xml:space="preserve"> 1</w:t>
      </w:r>
      <w:r w:rsidR="00025F9A">
        <w:rPr>
          <w:rFonts w:ascii="Corbel" w:hAnsi="Corbel"/>
          <w:sz w:val="21"/>
          <w:szCs w:val="21"/>
        </w:rPr>
        <w:t>5</w:t>
      </w:r>
      <w:r w:rsidR="00F636E1" w:rsidRPr="00EC145B">
        <w:rPr>
          <w:rFonts w:ascii="Corbel" w:hAnsi="Corbel"/>
          <w:sz w:val="21"/>
          <w:szCs w:val="21"/>
        </w:rPr>
        <w:t>,</w:t>
      </w:r>
      <w:r w:rsidR="00EC145B" w:rsidRPr="00EC145B">
        <w:rPr>
          <w:rFonts w:ascii="Corbel" w:hAnsi="Corbel"/>
          <w:sz w:val="21"/>
          <w:szCs w:val="21"/>
        </w:rPr>
        <w:t>2</w:t>
      </w:r>
      <w:r w:rsidR="00F636E1" w:rsidRPr="00EC145B">
        <w:rPr>
          <w:rFonts w:ascii="Corbel" w:hAnsi="Corbel"/>
          <w:sz w:val="21"/>
          <w:szCs w:val="21"/>
        </w:rPr>
        <w:t>%.</w:t>
      </w:r>
    </w:p>
    <w:p w:rsidR="00DB0882" w:rsidRPr="00094834" w:rsidRDefault="00DB0882" w:rsidP="00DB0882">
      <w:pPr>
        <w:jc w:val="both"/>
        <w:rPr>
          <w:rFonts w:ascii="Corbel" w:hAnsi="Corbel"/>
          <w:b/>
          <w:sz w:val="21"/>
          <w:szCs w:val="21"/>
        </w:rPr>
      </w:pPr>
    </w:p>
    <w:p w:rsidR="00EC145B" w:rsidRPr="00EC145B" w:rsidRDefault="00DB0882" w:rsidP="00EC145B">
      <w:pPr>
        <w:jc w:val="both"/>
        <w:rPr>
          <w:rFonts w:ascii="Corbel" w:hAnsi="Corbel"/>
          <w:sz w:val="21"/>
          <w:szCs w:val="21"/>
        </w:rPr>
      </w:pPr>
      <w:r>
        <w:rPr>
          <w:rFonts w:ascii="Corbel" w:hAnsi="Corbel"/>
          <w:b/>
          <w:sz w:val="21"/>
          <w:szCs w:val="21"/>
        </w:rPr>
        <w:t>Нордеа</w:t>
      </w:r>
      <w:r w:rsidR="00E66111">
        <w:rPr>
          <w:rFonts w:ascii="Corbel" w:hAnsi="Corbel"/>
          <w:b/>
          <w:sz w:val="21"/>
          <w:szCs w:val="21"/>
        </w:rPr>
        <w:t xml:space="preserve"> </w:t>
      </w:r>
      <w:r>
        <w:rPr>
          <w:rFonts w:ascii="Corbel" w:hAnsi="Corbel"/>
          <w:b/>
          <w:sz w:val="21"/>
          <w:szCs w:val="21"/>
        </w:rPr>
        <w:t xml:space="preserve">Банк </w:t>
      </w:r>
      <w:r w:rsidR="00F636E1">
        <w:rPr>
          <w:rFonts w:ascii="Corbel" w:hAnsi="Corbel"/>
          <w:b/>
          <w:sz w:val="21"/>
          <w:szCs w:val="21"/>
        </w:rPr>
        <w:t xml:space="preserve">и ИНГ Банк </w:t>
      </w:r>
      <w:r w:rsidR="00F636E1" w:rsidRPr="00F636E1">
        <w:rPr>
          <w:rFonts w:ascii="Corbel" w:hAnsi="Corbel"/>
          <w:sz w:val="21"/>
          <w:szCs w:val="21"/>
        </w:rPr>
        <w:t xml:space="preserve">в </w:t>
      </w:r>
      <w:r w:rsidR="00025F9A">
        <w:rPr>
          <w:rFonts w:ascii="Corbel" w:hAnsi="Corbel"/>
          <w:sz w:val="21"/>
          <w:szCs w:val="21"/>
        </w:rPr>
        <w:t>4</w:t>
      </w:r>
      <w:r w:rsidR="00F636E1" w:rsidRPr="00F636E1">
        <w:rPr>
          <w:rFonts w:ascii="Corbel" w:hAnsi="Corbel"/>
          <w:sz w:val="21"/>
          <w:szCs w:val="21"/>
        </w:rPr>
        <w:t xml:space="preserve">кв2016 г. продолжили </w:t>
      </w:r>
      <w:r w:rsidR="00025F9A">
        <w:rPr>
          <w:rFonts w:ascii="Corbel" w:hAnsi="Corbel"/>
          <w:sz w:val="21"/>
          <w:szCs w:val="21"/>
        </w:rPr>
        <w:t xml:space="preserve">стратегию по сокращению бизнеса, сократив активы на 6,6% и 21,7% соответственно. </w:t>
      </w:r>
      <w:proofErr w:type="gramStart"/>
      <w:r w:rsidR="00F636E1">
        <w:rPr>
          <w:rFonts w:ascii="Corbel" w:hAnsi="Corbel"/>
          <w:sz w:val="21"/>
          <w:szCs w:val="21"/>
        </w:rPr>
        <w:t xml:space="preserve">С начала года Нордеа Банк сократил активы на </w:t>
      </w:r>
      <w:r w:rsidR="00025F9A">
        <w:rPr>
          <w:rFonts w:ascii="Corbel" w:hAnsi="Corbel"/>
          <w:sz w:val="21"/>
          <w:szCs w:val="21"/>
        </w:rPr>
        <w:t>41,1</w:t>
      </w:r>
      <w:r w:rsidR="00F636E1">
        <w:rPr>
          <w:rFonts w:ascii="Corbel" w:hAnsi="Corbel"/>
          <w:sz w:val="21"/>
          <w:szCs w:val="21"/>
        </w:rPr>
        <w:t xml:space="preserve">%, ИНГ Банк – на </w:t>
      </w:r>
      <w:r w:rsidR="00025F9A">
        <w:rPr>
          <w:rFonts w:ascii="Corbel" w:hAnsi="Corbel"/>
          <w:sz w:val="21"/>
          <w:szCs w:val="21"/>
        </w:rPr>
        <w:t>40,8</w:t>
      </w:r>
      <w:r w:rsidR="00F636E1">
        <w:rPr>
          <w:rFonts w:ascii="Corbel" w:hAnsi="Corbel"/>
          <w:sz w:val="21"/>
          <w:szCs w:val="21"/>
        </w:rPr>
        <w:t xml:space="preserve">%. </w:t>
      </w:r>
      <w:r w:rsidR="00025F9A">
        <w:rPr>
          <w:rFonts w:ascii="Corbel" w:hAnsi="Corbel"/>
          <w:sz w:val="21"/>
          <w:szCs w:val="21"/>
        </w:rPr>
        <w:t>С</w:t>
      </w:r>
      <w:r w:rsidR="00F636E1">
        <w:rPr>
          <w:rFonts w:ascii="Corbel" w:hAnsi="Corbel"/>
          <w:sz w:val="21"/>
          <w:szCs w:val="21"/>
        </w:rPr>
        <w:t xml:space="preserve">окращение бизнеса </w:t>
      </w:r>
      <w:r w:rsidR="00025F9A">
        <w:rPr>
          <w:rFonts w:ascii="Corbel" w:hAnsi="Corbel"/>
          <w:sz w:val="21"/>
          <w:szCs w:val="21"/>
        </w:rPr>
        <w:t>негативно отразилось на</w:t>
      </w:r>
      <w:r w:rsidR="00EC145B">
        <w:rPr>
          <w:rFonts w:ascii="Corbel" w:hAnsi="Corbel"/>
          <w:sz w:val="21"/>
          <w:szCs w:val="21"/>
        </w:rPr>
        <w:t xml:space="preserve"> финансовы</w:t>
      </w:r>
      <w:r w:rsidR="00025F9A">
        <w:rPr>
          <w:rFonts w:ascii="Corbel" w:hAnsi="Corbel"/>
          <w:sz w:val="21"/>
          <w:szCs w:val="21"/>
        </w:rPr>
        <w:t>х</w:t>
      </w:r>
      <w:r w:rsidR="00EC145B">
        <w:rPr>
          <w:rFonts w:ascii="Corbel" w:hAnsi="Corbel"/>
          <w:sz w:val="21"/>
          <w:szCs w:val="21"/>
        </w:rPr>
        <w:t xml:space="preserve"> результат</w:t>
      </w:r>
      <w:r w:rsidR="00025F9A">
        <w:rPr>
          <w:rFonts w:ascii="Corbel" w:hAnsi="Corbel"/>
          <w:sz w:val="21"/>
          <w:szCs w:val="21"/>
        </w:rPr>
        <w:t>ах</w:t>
      </w:r>
      <w:r w:rsidR="007B29BB">
        <w:rPr>
          <w:rFonts w:ascii="Corbel" w:hAnsi="Corbel"/>
          <w:sz w:val="21"/>
          <w:szCs w:val="21"/>
        </w:rPr>
        <w:t xml:space="preserve"> в 4-м квартале 2017 г. </w:t>
      </w:r>
      <w:r w:rsidR="00F636E1">
        <w:rPr>
          <w:rFonts w:ascii="Corbel" w:hAnsi="Corbel"/>
          <w:sz w:val="21"/>
          <w:szCs w:val="21"/>
        </w:rPr>
        <w:t xml:space="preserve"> </w:t>
      </w:r>
      <w:r w:rsidR="00EC145B">
        <w:rPr>
          <w:rFonts w:ascii="Corbel" w:hAnsi="Corbel"/>
          <w:sz w:val="21"/>
          <w:szCs w:val="21"/>
        </w:rPr>
        <w:t xml:space="preserve">Чистая прибыль Нордеа Банка в </w:t>
      </w:r>
      <w:r w:rsidR="00025F9A">
        <w:rPr>
          <w:rFonts w:ascii="Corbel" w:hAnsi="Corbel"/>
          <w:sz w:val="21"/>
          <w:szCs w:val="21"/>
        </w:rPr>
        <w:t>4</w:t>
      </w:r>
      <w:r w:rsidR="00EC145B">
        <w:rPr>
          <w:rFonts w:ascii="Corbel" w:hAnsi="Corbel"/>
          <w:sz w:val="21"/>
          <w:szCs w:val="21"/>
        </w:rPr>
        <w:t xml:space="preserve">кв2016 г. </w:t>
      </w:r>
      <w:r w:rsidR="007B29BB">
        <w:rPr>
          <w:rFonts w:ascii="Corbel" w:hAnsi="Corbel"/>
          <w:sz w:val="21"/>
          <w:szCs w:val="21"/>
        </w:rPr>
        <w:t>снизилась до</w:t>
      </w:r>
      <w:r w:rsidR="00EC145B">
        <w:rPr>
          <w:rFonts w:ascii="Corbel" w:hAnsi="Corbel"/>
          <w:sz w:val="21"/>
          <w:szCs w:val="21"/>
        </w:rPr>
        <w:t xml:space="preserve"> </w:t>
      </w:r>
      <w:r w:rsidR="00025F9A">
        <w:rPr>
          <w:rFonts w:ascii="Corbel" w:hAnsi="Corbel"/>
          <w:sz w:val="21"/>
          <w:szCs w:val="21"/>
        </w:rPr>
        <w:t>0</w:t>
      </w:r>
      <w:r w:rsidR="00EC145B">
        <w:rPr>
          <w:rFonts w:ascii="Corbel" w:hAnsi="Corbel"/>
          <w:sz w:val="21"/>
          <w:szCs w:val="21"/>
        </w:rPr>
        <w:t>,3 млрд руб.</w:t>
      </w:r>
      <w:r w:rsidR="00025F9A">
        <w:rPr>
          <w:rFonts w:ascii="Corbel" w:hAnsi="Corbel"/>
          <w:sz w:val="21"/>
          <w:szCs w:val="21"/>
        </w:rPr>
        <w:t xml:space="preserve">, </w:t>
      </w:r>
      <w:r w:rsidR="007B29BB">
        <w:rPr>
          <w:rFonts w:ascii="Corbel" w:hAnsi="Corbel"/>
          <w:sz w:val="21"/>
          <w:szCs w:val="21"/>
        </w:rPr>
        <w:t>а ИНГ Банк отразил убыток 0,16 млрд руб.</w:t>
      </w:r>
      <w:r w:rsidR="00EC145B">
        <w:rPr>
          <w:rFonts w:ascii="Corbel" w:hAnsi="Corbel"/>
          <w:sz w:val="21"/>
          <w:szCs w:val="21"/>
        </w:rPr>
        <w:t xml:space="preserve"> Показатели достаточности собственных средств </w:t>
      </w:r>
      <w:r w:rsidR="00EC145B" w:rsidRPr="00EC145B">
        <w:rPr>
          <w:rFonts w:ascii="Corbel" w:hAnsi="Corbel"/>
          <w:sz w:val="21"/>
          <w:szCs w:val="21"/>
        </w:rPr>
        <w:t>Нордеа Банк</w:t>
      </w:r>
      <w:r w:rsidR="00EC145B">
        <w:rPr>
          <w:rFonts w:ascii="Corbel" w:hAnsi="Corbel"/>
          <w:sz w:val="21"/>
          <w:szCs w:val="21"/>
        </w:rPr>
        <w:t>а</w:t>
      </w:r>
      <w:r w:rsidR="00EC145B" w:rsidRPr="00EC145B">
        <w:rPr>
          <w:rFonts w:ascii="Corbel" w:hAnsi="Corbel"/>
          <w:sz w:val="21"/>
          <w:szCs w:val="21"/>
        </w:rPr>
        <w:t xml:space="preserve"> и ИНГ Банк</w:t>
      </w:r>
      <w:r w:rsidR="00EC145B">
        <w:rPr>
          <w:rFonts w:ascii="Corbel" w:hAnsi="Corbel"/>
          <w:sz w:val="21"/>
          <w:szCs w:val="21"/>
        </w:rPr>
        <w:t xml:space="preserve">а </w:t>
      </w:r>
      <w:r w:rsidR="007B29BB">
        <w:rPr>
          <w:rFonts w:ascii="Corbel" w:hAnsi="Corbel"/>
          <w:sz w:val="21"/>
          <w:szCs w:val="21"/>
        </w:rPr>
        <w:t>существенно превышают средние показатели по банковской</w:t>
      </w:r>
      <w:proofErr w:type="gramEnd"/>
      <w:r w:rsidR="007B29BB">
        <w:rPr>
          <w:rFonts w:ascii="Corbel" w:hAnsi="Corbel"/>
          <w:sz w:val="21"/>
          <w:szCs w:val="21"/>
        </w:rPr>
        <w:t xml:space="preserve"> системе. </w:t>
      </w:r>
    </w:p>
    <w:p w:rsidR="00F636E1" w:rsidRDefault="00F636E1" w:rsidP="00DB0882">
      <w:pPr>
        <w:jc w:val="both"/>
        <w:rPr>
          <w:rFonts w:ascii="Corbel" w:hAnsi="Corbel"/>
          <w:sz w:val="21"/>
          <w:szCs w:val="21"/>
        </w:rPr>
      </w:pPr>
    </w:p>
    <w:p w:rsidR="00A4691E" w:rsidRPr="005072F0" w:rsidRDefault="00A4691E" w:rsidP="00A4691E">
      <w:pPr>
        <w:tabs>
          <w:tab w:val="left" w:pos="10490"/>
        </w:tabs>
        <w:spacing w:before="120"/>
        <w:ind w:right="34"/>
        <w:rPr>
          <w:rFonts w:ascii="Corbel" w:hAnsi="Corbel"/>
          <w:sz w:val="21"/>
          <w:szCs w:val="21"/>
        </w:rPr>
      </w:pPr>
    </w:p>
    <w:p w:rsidR="00A4691E" w:rsidRPr="00F2721B" w:rsidRDefault="00A4691E" w:rsidP="00A4691E">
      <w:pPr>
        <w:tabs>
          <w:tab w:val="left" w:pos="10490"/>
        </w:tabs>
        <w:spacing w:before="120"/>
        <w:ind w:right="34"/>
        <w:rPr>
          <w:rFonts w:ascii="Corbel" w:hAnsi="Corbel"/>
          <w:sz w:val="21"/>
          <w:szCs w:val="21"/>
        </w:rPr>
      </w:pPr>
    </w:p>
    <w:p w:rsidR="00A4691E" w:rsidRPr="00F2721B" w:rsidRDefault="00A4691E" w:rsidP="00A4691E">
      <w:pPr>
        <w:tabs>
          <w:tab w:val="left" w:pos="10490"/>
        </w:tabs>
        <w:spacing w:before="120"/>
        <w:ind w:right="34"/>
        <w:rPr>
          <w:rFonts w:ascii="Corbel" w:hAnsi="Corbel"/>
          <w:sz w:val="21"/>
          <w:szCs w:val="21"/>
        </w:rPr>
        <w:sectPr w:rsidR="00A4691E" w:rsidRPr="00F2721B" w:rsidSect="00886174">
          <w:pgSz w:w="11906" w:h="16838"/>
          <w:pgMar w:top="1814" w:right="566" w:bottom="851" w:left="567" w:header="426" w:footer="133" w:gutter="0"/>
          <w:cols w:space="708"/>
          <w:docGrid w:linePitch="360"/>
        </w:sectPr>
      </w:pPr>
    </w:p>
    <w:p w:rsidR="00A4691E" w:rsidRDefault="00A4691E" w:rsidP="00A4691E">
      <w:pPr>
        <w:pStyle w:val="11"/>
        <w:rPr>
          <w:color w:val="auto"/>
          <w:sz w:val="24"/>
          <w:szCs w:val="24"/>
        </w:rPr>
      </w:pPr>
    </w:p>
    <w:p w:rsidR="00A4691E" w:rsidRDefault="00622A6A" w:rsidP="00F2721B">
      <w:pPr>
        <w:pStyle w:val="11"/>
        <w:spacing w:before="120"/>
        <w:ind w:right="-1278"/>
        <w:jc w:val="center"/>
        <w:rPr>
          <w:color w:val="auto"/>
          <w:sz w:val="24"/>
          <w:szCs w:val="24"/>
        </w:rPr>
      </w:pPr>
      <w:r w:rsidRPr="00622A6A">
        <w:rPr>
          <w:noProof/>
          <w:szCs w:val="24"/>
          <w:lang w:eastAsia="ru-RU"/>
        </w:rPr>
        <w:drawing>
          <wp:inline distT="0" distB="0" distL="0" distR="0">
            <wp:extent cx="6715125" cy="5626186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5626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91E" w:rsidRPr="00A4691E" w:rsidRDefault="00A4691E" w:rsidP="00751092">
      <w:pPr>
        <w:spacing w:before="120"/>
        <w:ind w:right="1273"/>
        <w:jc w:val="right"/>
        <w:rPr>
          <w:rFonts w:ascii="Corbel" w:hAnsi="Corbel"/>
          <w:sz w:val="16"/>
          <w:szCs w:val="16"/>
        </w:rPr>
        <w:sectPr w:rsidR="00A4691E" w:rsidRPr="00A4691E" w:rsidSect="00886174">
          <w:pgSz w:w="16838" w:h="11906" w:orient="landscape"/>
          <w:pgMar w:top="567" w:right="1814" w:bottom="566" w:left="851" w:header="426" w:footer="133" w:gutter="0"/>
          <w:cols w:space="708"/>
          <w:docGrid w:linePitch="360"/>
        </w:sectPr>
      </w:pPr>
      <w:r w:rsidRPr="002026AC">
        <w:rPr>
          <w:rFonts w:ascii="Corbel" w:hAnsi="Corbel"/>
          <w:sz w:val="16"/>
          <w:szCs w:val="16"/>
        </w:rPr>
        <w:t>Источник: данные ЦБ, расчеты P</w:t>
      </w:r>
      <w:r w:rsidRPr="002026AC">
        <w:rPr>
          <w:rFonts w:ascii="Corbel" w:hAnsi="Corbel"/>
          <w:sz w:val="16"/>
          <w:szCs w:val="16"/>
          <w:lang w:val="en-US"/>
        </w:rPr>
        <w:t>SB</w:t>
      </w:r>
      <w:r w:rsidRPr="002026AC">
        <w:rPr>
          <w:rFonts w:ascii="Corbel" w:hAnsi="Corbel"/>
          <w:sz w:val="16"/>
          <w:szCs w:val="16"/>
        </w:rPr>
        <w:t xml:space="preserve"> </w:t>
      </w:r>
      <w:r w:rsidRPr="002026AC">
        <w:rPr>
          <w:rFonts w:ascii="Corbel" w:hAnsi="Corbel"/>
          <w:sz w:val="16"/>
          <w:szCs w:val="16"/>
          <w:lang w:val="en-US"/>
        </w:rPr>
        <w:t>Research</w:t>
      </w:r>
    </w:p>
    <w:p w:rsidR="007300ED" w:rsidRPr="007300ED" w:rsidRDefault="007300ED" w:rsidP="007300ED">
      <w:pPr>
        <w:pStyle w:val="1"/>
        <w:spacing w:after="0" w:line="240" w:lineRule="auto"/>
        <w:rPr>
          <w:b/>
          <w:color w:val="0070C0"/>
        </w:rPr>
      </w:pPr>
      <w:bookmarkStart w:id="41" w:name="_Розничные_банки"/>
      <w:bookmarkEnd w:id="41"/>
      <w:r w:rsidRPr="007300ED">
        <w:rPr>
          <w:b/>
          <w:color w:val="0070C0"/>
        </w:rPr>
        <w:lastRenderedPageBreak/>
        <w:t>Розничные банки</w:t>
      </w:r>
      <w:r>
        <w:rPr>
          <w:b/>
          <w:color w:val="0070C0"/>
        </w:rPr>
        <w:t>.</w:t>
      </w:r>
    </w:p>
    <w:p w:rsidR="007300ED" w:rsidRDefault="007300ED" w:rsidP="007300ED">
      <w:pPr>
        <w:rPr>
          <w:b/>
          <w:i/>
        </w:rPr>
      </w:pPr>
    </w:p>
    <w:p w:rsidR="004E3687" w:rsidRDefault="00F02EE9" w:rsidP="006F0619">
      <w:pPr>
        <w:widowControl w:val="0"/>
        <w:autoSpaceDE w:val="0"/>
        <w:autoSpaceDN w:val="0"/>
        <w:adjustRightInd w:val="0"/>
        <w:spacing w:after="120"/>
        <w:jc w:val="both"/>
        <w:rPr>
          <w:rFonts w:asciiTheme="minorHAnsi" w:hAnsiTheme="minorHAnsi"/>
          <w:b/>
          <w:i/>
          <w:color w:val="365F91" w:themeColor="accent1" w:themeShade="BF"/>
        </w:rPr>
      </w:pPr>
      <w:r>
        <w:rPr>
          <w:rFonts w:asciiTheme="minorHAnsi" w:hAnsiTheme="minorHAnsi"/>
          <w:b/>
          <w:i/>
          <w:color w:val="365F91" w:themeColor="accent1" w:themeShade="BF"/>
        </w:rPr>
        <w:t xml:space="preserve">Розничные банки в </w:t>
      </w:r>
      <w:r w:rsidR="004E3687">
        <w:rPr>
          <w:rFonts w:asciiTheme="minorHAnsi" w:hAnsiTheme="minorHAnsi"/>
          <w:b/>
          <w:i/>
          <w:color w:val="365F91" w:themeColor="accent1" w:themeShade="BF"/>
        </w:rPr>
        <w:t>условиях снижения реальных доходов населения проводили преимущественно стратегию по сокращению бизнеса. Результаты второго полугодия оказались более позитивными, что отражает вызревание большей части проблемных кредитов в предыдущие периоды. Тинькофф Банк активно наращивал активы, что при высокой марже и качественной системе андеррайтинга позволило заработать прибыль 9,3 млрд руб. (</w:t>
      </w:r>
      <w:r w:rsidR="004E3687">
        <w:rPr>
          <w:rFonts w:asciiTheme="minorHAnsi" w:hAnsiTheme="minorHAnsi"/>
          <w:b/>
          <w:i/>
          <w:color w:val="365F91" w:themeColor="accent1" w:themeShade="BF"/>
          <w:lang w:val="en-US"/>
        </w:rPr>
        <w:t>ROAE</w:t>
      </w:r>
      <w:r w:rsidR="004E3687" w:rsidRPr="004E3687">
        <w:rPr>
          <w:rFonts w:asciiTheme="minorHAnsi" w:hAnsiTheme="minorHAnsi"/>
          <w:b/>
          <w:i/>
          <w:color w:val="365F91" w:themeColor="accent1" w:themeShade="BF"/>
        </w:rPr>
        <w:t xml:space="preserve"> 41%)</w:t>
      </w:r>
      <w:r w:rsidR="004E3687">
        <w:rPr>
          <w:rFonts w:asciiTheme="minorHAnsi" w:hAnsiTheme="minorHAnsi"/>
          <w:b/>
          <w:i/>
          <w:color w:val="365F91" w:themeColor="accent1" w:themeShade="BF"/>
        </w:rPr>
        <w:t>. ХКФ Банк в 2016 г. сделал ставку на оптимизацию бизнеса, сократив активы на 14,5%. Удешевление фондирования и снижение расходов на резервирование потерь позволило ХКФ Банку отчитаться с прибылью 6,3 млрд руб. (</w:t>
      </w:r>
      <w:r w:rsidR="004E3687">
        <w:rPr>
          <w:rFonts w:asciiTheme="minorHAnsi" w:hAnsiTheme="minorHAnsi"/>
          <w:b/>
          <w:i/>
          <w:color w:val="365F91" w:themeColor="accent1" w:themeShade="BF"/>
          <w:lang w:val="en-US"/>
        </w:rPr>
        <w:t>ROAE</w:t>
      </w:r>
      <w:r w:rsidR="004E3687">
        <w:rPr>
          <w:rFonts w:asciiTheme="minorHAnsi" w:hAnsiTheme="minorHAnsi"/>
          <w:b/>
          <w:i/>
          <w:color w:val="365F91" w:themeColor="accent1" w:themeShade="BF"/>
        </w:rPr>
        <w:t xml:space="preserve"> 19%).</w:t>
      </w:r>
    </w:p>
    <w:p w:rsidR="00AB2871" w:rsidRPr="004E3687" w:rsidRDefault="00AB2871" w:rsidP="006F0619">
      <w:pPr>
        <w:widowControl w:val="0"/>
        <w:autoSpaceDE w:val="0"/>
        <w:autoSpaceDN w:val="0"/>
        <w:adjustRightInd w:val="0"/>
        <w:spacing w:after="120"/>
        <w:jc w:val="both"/>
        <w:rPr>
          <w:rFonts w:asciiTheme="minorHAnsi" w:hAnsiTheme="minorHAnsi"/>
          <w:b/>
          <w:i/>
          <w:color w:val="365F91" w:themeColor="accent1" w:themeShade="BF"/>
        </w:rPr>
      </w:pPr>
      <w:r>
        <w:rPr>
          <w:rFonts w:asciiTheme="minorHAnsi" w:hAnsiTheme="minorHAnsi"/>
          <w:b/>
          <w:i/>
          <w:color w:val="365F91" w:themeColor="accent1" w:themeShade="BF"/>
        </w:rPr>
        <w:t>Русский Стандарт, Восточный и МТС Банк в 2016 г. остались убыточными из-за значительного объема необслуживаемых кредитов.</w:t>
      </w:r>
    </w:p>
    <w:p w:rsidR="006659BB" w:rsidRPr="006659BB" w:rsidRDefault="000B7C74" w:rsidP="007300ED">
      <w:pPr>
        <w:widowControl w:val="0"/>
        <w:autoSpaceDE w:val="0"/>
        <w:autoSpaceDN w:val="0"/>
        <w:adjustRightInd w:val="0"/>
        <w:jc w:val="both"/>
        <w:rPr>
          <w:rFonts w:asciiTheme="minorHAnsi" w:hAnsiTheme="minorHAnsi"/>
          <w:b/>
          <w:i/>
          <w:color w:val="365F91" w:themeColor="accent1" w:themeShade="BF"/>
        </w:rPr>
      </w:pPr>
      <w:r>
        <w:rPr>
          <w:rFonts w:asciiTheme="minorHAnsi" w:hAnsiTheme="minorHAnsi"/>
          <w:b/>
          <w:i/>
          <w:color w:val="365F91" w:themeColor="accent1" w:themeShade="BF"/>
        </w:rPr>
        <w:t xml:space="preserve">  </w:t>
      </w:r>
    </w:p>
    <w:tbl>
      <w:tblPr>
        <w:tblW w:w="10778" w:type="dxa"/>
        <w:tblInd w:w="103" w:type="dxa"/>
        <w:tblBorders>
          <w:insideV w:val="single" w:sz="4" w:space="0" w:color="FFFFFF" w:themeColor="background1"/>
        </w:tblBorders>
        <w:tblLayout w:type="fixed"/>
        <w:tblLook w:val="04A0"/>
      </w:tblPr>
      <w:tblGrid>
        <w:gridCol w:w="5504"/>
        <w:gridCol w:w="5274"/>
      </w:tblGrid>
      <w:tr w:rsidR="000D5B9B" w:rsidRPr="00967819" w:rsidTr="000D5B9B">
        <w:trPr>
          <w:trHeight w:val="292"/>
        </w:trPr>
        <w:tc>
          <w:tcPr>
            <w:tcW w:w="5504" w:type="dxa"/>
            <w:shd w:val="clear" w:color="000000" w:fill="004192"/>
            <w:vAlign w:val="center"/>
            <w:hideMark/>
          </w:tcPr>
          <w:p w:rsidR="000D5B9B" w:rsidRDefault="003371C4" w:rsidP="000D5B9B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 xml:space="preserve">Изменение  активов </w:t>
            </w:r>
            <w:r w:rsidR="00B36579"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за 4-й кв. 2016 г.</w:t>
            </w:r>
          </w:p>
        </w:tc>
        <w:tc>
          <w:tcPr>
            <w:tcW w:w="5274" w:type="dxa"/>
            <w:shd w:val="clear" w:color="000000" w:fill="004192"/>
            <w:vAlign w:val="center"/>
          </w:tcPr>
          <w:p w:rsidR="000D5B9B" w:rsidRPr="0017205F" w:rsidRDefault="003371C4" w:rsidP="000D5B9B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Изменение  активов за 12м2016 г.</w:t>
            </w:r>
          </w:p>
        </w:tc>
      </w:tr>
      <w:tr w:rsidR="000D5B9B" w:rsidRPr="00967819" w:rsidTr="006659BB">
        <w:trPr>
          <w:trHeight w:val="292"/>
        </w:trPr>
        <w:tc>
          <w:tcPr>
            <w:tcW w:w="5504" w:type="dxa"/>
            <w:tcBorders>
              <w:bottom w:val="nil"/>
            </w:tcBorders>
            <w:shd w:val="clear" w:color="000000" w:fill="auto"/>
            <w:vAlign w:val="center"/>
            <w:hideMark/>
          </w:tcPr>
          <w:p w:rsidR="000D5B9B" w:rsidRDefault="00D4267F" w:rsidP="000D5B9B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noProof/>
                <w:color w:val="FFFFFF"/>
                <w:lang w:eastAsia="ru-RU"/>
              </w:rPr>
              <w:drawing>
                <wp:inline distT="0" distB="0" distL="0" distR="0">
                  <wp:extent cx="3355340" cy="2520315"/>
                  <wp:effectExtent l="19050" t="0" r="0" b="0"/>
                  <wp:docPr id="5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5340" cy="252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  <w:tcBorders>
              <w:bottom w:val="nil"/>
            </w:tcBorders>
            <w:shd w:val="clear" w:color="000000" w:fill="auto"/>
            <w:vAlign w:val="center"/>
          </w:tcPr>
          <w:p w:rsidR="000D5B9B" w:rsidRDefault="00D4267F" w:rsidP="000D5B9B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noProof/>
                <w:color w:val="FFFFFF"/>
                <w:lang w:eastAsia="ru-RU"/>
              </w:rPr>
              <w:drawing>
                <wp:inline distT="0" distB="0" distL="0" distR="0">
                  <wp:extent cx="3209925" cy="2409825"/>
                  <wp:effectExtent l="19050" t="0" r="9525" b="0"/>
                  <wp:docPr id="5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9BB" w:rsidRPr="00967819" w:rsidTr="006659BB">
        <w:trPr>
          <w:trHeight w:val="308"/>
        </w:trPr>
        <w:tc>
          <w:tcPr>
            <w:tcW w:w="5504" w:type="dxa"/>
            <w:shd w:val="clear" w:color="auto" w:fill="auto"/>
            <w:vAlign w:val="center"/>
            <w:hideMark/>
          </w:tcPr>
          <w:p w:rsidR="006659BB" w:rsidRDefault="006659BB" w:rsidP="000D5B9B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</w:p>
        </w:tc>
        <w:tc>
          <w:tcPr>
            <w:tcW w:w="5274" w:type="dxa"/>
            <w:shd w:val="clear" w:color="auto" w:fill="auto"/>
            <w:vAlign w:val="center"/>
          </w:tcPr>
          <w:p w:rsidR="006659BB" w:rsidRDefault="006659BB" w:rsidP="000D5B9B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</w:p>
          <w:p w:rsidR="006659BB" w:rsidRPr="00B515D7" w:rsidRDefault="006659BB" w:rsidP="000D5B9B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</w:p>
        </w:tc>
      </w:tr>
      <w:tr w:rsidR="000D5B9B" w:rsidRPr="00967819" w:rsidTr="000D5B9B">
        <w:trPr>
          <w:trHeight w:val="308"/>
        </w:trPr>
        <w:tc>
          <w:tcPr>
            <w:tcW w:w="5504" w:type="dxa"/>
            <w:shd w:val="clear" w:color="auto" w:fill="004192"/>
            <w:vAlign w:val="center"/>
            <w:hideMark/>
          </w:tcPr>
          <w:p w:rsidR="000D5B9B" w:rsidRPr="00B515D7" w:rsidRDefault="000D5B9B" w:rsidP="000D5B9B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Достаточность собственных средств - Н</w:t>
            </w:r>
            <w:proofErr w:type="gramStart"/>
            <w:r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1</w:t>
            </w:r>
            <w:proofErr w:type="gramEnd"/>
            <w:r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.0 (мин. 8%)</w:t>
            </w:r>
          </w:p>
        </w:tc>
        <w:tc>
          <w:tcPr>
            <w:tcW w:w="5274" w:type="dxa"/>
            <w:shd w:val="clear" w:color="auto" w:fill="004192"/>
            <w:vAlign w:val="center"/>
          </w:tcPr>
          <w:p w:rsidR="000D5B9B" w:rsidRPr="00B515D7" w:rsidRDefault="000D5B9B" w:rsidP="000D5B9B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 w:rsidRPr="00B515D7"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Достаточность базового капитала - Н</w:t>
            </w:r>
            <w:proofErr w:type="gramStart"/>
            <w:r w:rsidRPr="00B515D7"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1</w:t>
            </w:r>
            <w:proofErr w:type="gramEnd"/>
            <w:r w:rsidRPr="00B515D7"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.2 (мин. 6%)</w:t>
            </w:r>
          </w:p>
        </w:tc>
      </w:tr>
      <w:tr w:rsidR="000D5B9B" w:rsidRPr="00967819" w:rsidTr="000D5B9B">
        <w:trPr>
          <w:trHeight w:val="1688"/>
        </w:trPr>
        <w:tc>
          <w:tcPr>
            <w:tcW w:w="5504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0D5B9B" w:rsidRPr="00967819" w:rsidRDefault="00D4267F" w:rsidP="000D5B9B">
            <w:pPr>
              <w:spacing w:before="120" w:after="120"/>
              <w:rPr>
                <w:rFonts w:ascii="Corbel" w:eastAsia="Times New Roman" w:hAnsi="Corbel" w:cs="Arial CYR"/>
                <w:lang w:eastAsia="ru-RU"/>
              </w:rPr>
            </w:pPr>
            <w:r>
              <w:rPr>
                <w:rFonts w:ascii="Corbel" w:eastAsia="Times New Roman" w:hAnsi="Corbel" w:cs="Arial CYR"/>
                <w:noProof/>
                <w:lang w:eastAsia="ru-RU"/>
              </w:rPr>
              <w:drawing>
                <wp:inline distT="0" distB="0" distL="0" distR="0">
                  <wp:extent cx="3352800" cy="2514600"/>
                  <wp:effectExtent l="19050" t="0" r="0" b="0"/>
                  <wp:docPr id="5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  <w:tcBorders>
              <w:bottom w:val="nil"/>
            </w:tcBorders>
            <w:shd w:val="clear" w:color="auto" w:fill="auto"/>
            <w:vAlign w:val="center"/>
          </w:tcPr>
          <w:p w:rsidR="000D5B9B" w:rsidRPr="00967819" w:rsidRDefault="00D4267F" w:rsidP="000D5B9B">
            <w:pPr>
              <w:jc w:val="center"/>
              <w:rPr>
                <w:rFonts w:ascii="Corbel" w:eastAsia="Times New Roman" w:hAnsi="Corbel" w:cs="Arial CYR"/>
                <w:lang w:eastAsia="ru-RU"/>
              </w:rPr>
            </w:pPr>
            <w:r>
              <w:rPr>
                <w:rFonts w:ascii="Corbel" w:eastAsia="Times New Roman" w:hAnsi="Corbel" w:cs="Arial CYR"/>
                <w:noProof/>
                <w:lang w:eastAsia="ru-RU"/>
              </w:rPr>
              <w:drawing>
                <wp:inline distT="0" distB="0" distL="0" distR="0">
                  <wp:extent cx="3209925" cy="2362200"/>
                  <wp:effectExtent l="19050" t="0" r="9525" b="0"/>
                  <wp:docPr id="5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5B9B" w:rsidRPr="00967819" w:rsidTr="000D5B9B">
        <w:trPr>
          <w:trHeight w:val="292"/>
        </w:trPr>
        <w:tc>
          <w:tcPr>
            <w:tcW w:w="5504" w:type="dxa"/>
            <w:tcBorders>
              <w:bottom w:val="nil"/>
            </w:tcBorders>
            <w:shd w:val="clear" w:color="000000" w:fill="auto"/>
            <w:vAlign w:val="center"/>
            <w:hideMark/>
          </w:tcPr>
          <w:p w:rsidR="00751092" w:rsidRPr="004E17E7" w:rsidRDefault="00751092" w:rsidP="002D3F7A">
            <w:pPr>
              <w:rPr>
                <w:rFonts w:ascii="Corbel" w:eastAsia="Times New Roman" w:hAnsi="Corbel" w:cs="Arial CYR"/>
                <w:color w:val="FF0000"/>
                <w:lang w:eastAsia="ru-RU"/>
              </w:rPr>
            </w:pPr>
          </w:p>
        </w:tc>
        <w:tc>
          <w:tcPr>
            <w:tcW w:w="5274" w:type="dxa"/>
            <w:tcBorders>
              <w:bottom w:val="nil"/>
            </w:tcBorders>
            <w:shd w:val="clear" w:color="000000" w:fill="auto"/>
            <w:vAlign w:val="center"/>
          </w:tcPr>
          <w:p w:rsidR="000D5B9B" w:rsidRDefault="000D5B9B" w:rsidP="000D5B9B">
            <w:pPr>
              <w:jc w:val="center"/>
              <w:rPr>
                <w:rFonts w:ascii="Corbel" w:eastAsia="Times New Roman" w:hAnsi="Corbel" w:cs="Arial CYR"/>
                <w:color w:val="FF0000"/>
                <w:lang w:eastAsia="ru-RU"/>
              </w:rPr>
            </w:pPr>
          </w:p>
          <w:p w:rsidR="006659BB" w:rsidRPr="004E17E7" w:rsidRDefault="006659BB" w:rsidP="000D5B9B">
            <w:pPr>
              <w:jc w:val="center"/>
              <w:rPr>
                <w:rFonts w:ascii="Corbel" w:eastAsia="Times New Roman" w:hAnsi="Corbel" w:cs="Arial CYR"/>
                <w:color w:val="FF0000"/>
                <w:lang w:eastAsia="ru-RU"/>
              </w:rPr>
            </w:pPr>
          </w:p>
        </w:tc>
      </w:tr>
      <w:tr w:rsidR="000D5B9B" w:rsidRPr="00967819" w:rsidTr="000D5B9B">
        <w:trPr>
          <w:trHeight w:val="292"/>
        </w:trPr>
        <w:tc>
          <w:tcPr>
            <w:tcW w:w="5504" w:type="dxa"/>
            <w:shd w:val="clear" w:color="000000" w:fill="004192"/>
            <w:vAlign w:val="center"/>
            <w:hideMark/>
          </w:tcPr>
          <w:p w:rsidR="000D5B9B" w:rsidRPr="004E17E7" w:rsidRDefault="003371C4" w:rsidP="000D5B9B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lastRenderedPageBreak/>
              <w:t>Изменение средств физлиц за 12м2016 г., %</w:t>
            </w:r>
          </w:p>
        </w:tc>
        <w:tc>
          <w:tcPr>
            <w:tcW w:w="5274" w:type="dxa"/>
            <w:shd w:val="clear" w:color="000000" w:fill="004192"/>
            <w:vAlign w:val="center"/>
          </w:tcPr>
          <w:p w:rsidR="000D5B9B" w:rsidRPr="004E17E7" w:rsidRDefault="003371C4" w:rsidP="000D5B9B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Изменение средств юрлиц за 12м2016 г., %</w:t>
            </w:r>
          </w:p>
        </w:tc>
      </w:tr>
      <w:tr w:rsidR="000D5B9B" w:rsidRPr="00967819" w:rsidTr="000D5B9B">
        <w:trPr>
          <w:trHeight w:val="600"/>
        </w:trPr>
        <w:tc>
          <w:tcPr>
            <w:tcW w:w="5504" w:type="dxa"/>
            <w:shd w:val="clear" w:color="auto" w:fill="auto"/>
            <w:vAlign w:val="center"/>
            <w:hideMark/>
          </w:tcPr>
          <w:p w:rsidR="000D5B9B" w:rsidRPr="00967819" w:rsidRDefault="007D49B6" w:rsidP="000D5B9B">
            <w:pPr>
              <w:spacing w:before="120"/>
              <w:jc w:val="center"/>
              <w:rPr>
                <w:rFonts w:ascii="Corbel" w:eastAsia="Times New Roman" w:hAnsi="Corbel" w:cs="Arial CYR"/>
                <w:lang w:eastAsia="ru-RU"/>
              </w:rPr>
            </w:pPr>
            <w:r>
              <w:rPr>
                <w:rFonts w:ascii="Corbel" w:eastAsia="Times New Roman" w:hAnsi="Corbel" w:cs="Arial CYR"/>
                <w:noProof/>
                <w:lang w:eastAsia="ru-RU"/>
              </w:rPr>
              <w:drawing>
                <wp:inline distT="0" distB="0" distL="0" distR="0">
                  <wp:extent cx="3352800" cy="2514600"/>
                  <wp:effectExtent l="19050" t="0" r="0" b="0"/>
                  <wp:docPr id="6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  <w:shd w:val="clear" w:color="auto" w:fill="auto"/>
            <w:vAlign w:val="center"/>
          </w:tcPr>
          <w:p w:rsidR="000D5B9B" w:rsidRPr="00967819" w:rsidRDefault="007D49B6" w:rsidP="000D5B9B">
            <w:pPr>
              <w:spacing w:after="240"/>
              <w:jc w:val="center"/>
              <w:rPr>
                <w:rFonts w:ascii="Corbel" w:eastAsia="Times New Roman" w:hAnsi="Corbel" w:cs="Arial CYR"/>
                <w:noProof/>
                <w:lang w:eastAsia="ru-RU"/>
              </w:rPr>
            </w:pPr>
            <w:r>
              <w:rPr>
                <w:rFonts w:ascii="Corbel" w:eastAsia="Times New Roman" w:hAnsi="Corbel" w:cs="Arial CYR"/>
                <w:noProof/>
                <w:lang w:eastAsia="ru-RU"/>
              </w:rPr>
              <w:drawing>
                <wp:inline distT="0" distB="0" distL="0" distR="0">
                  <wp:extent cx="3209925" cy="2409825"/>
                  <wp:effectExtent l="19050" t="0" r="9525" b="0"/>
                  <wp:docPr id="6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5B9B" w:rsidRPr="00967819" w:rsidTr="000D5B9B">
        <w:trPr>
          <w:trHeight w:val="292"/>
        </w:trPr>
        <w:tc>
          <w:tcPr>
            <w:tcW w:w="5504" w:type="dxa"/>
            <w:shd w:val="clear" w:color="000000" w:fill="004192"/>
            <w:vAlign w:val="center"/>
            <w:hideMark/>
          </w:tcPr>
          <w:p w:rsidR="000D5B9B" w:rsidRPr="00967819" w:rsidRDefault="003371C4" w:rsidP="000D5B9B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Чистая прибыль за 12м2016 г. (млрд руб.)</w:t>
            </w:r>
          </w:p>
        </w:tc>
        <w:tc>
          <w:tcPr>
            <w:tcW w:w="5274" w:type="dxa"/>
            <w:shd w:val="clear" w:color="000000" w:fill="004192"/>
            <w:vAlign w:val="center"/>
          </w:tcPr>
          <w:p w:rsidR="000D5B9B" w:rsidRPr="00967819" w:rsidRDefault="003371C4" w:rsidP="000D5B9B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color w:val="FFFFFF"/>
                <w:sz w:val="22"/>
                <w:szCs w:val="22"/>
                <w:lang w:eastAsia="ru-RU"/>
              </w:rPr>
              <w:t>Рентабельность собственного капитала за 2016 г.</w:t>
            </w:r>
          </w:p>
        </w:tc>
      </w:tr>
      <w:tr w:rsidR="000D5B9B" w:rsidRPr="00967819" w:rsidTr="000D5B9B">
        <w:trPr>
          <w:trHeight w:val="600"/>
        </w:trPr>
        <w:tc>
          <w:tcPr>
            <w:tcW w:w="5504" w:type="dxa"/>
            <w:shd w:val="clear" w:color="auto" w:fill="auto"/>
            <w:vAlign w:val="center"/>
            <w:hideMark/>
          </w:tcPr>
          <w:p w:rsidR="000D5B9B" w:rsidRDefault="008D1828" w:rsidP="000D5B9B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noProof/>
                <w:color w:val="FFFFFF"/>
                <w:lang w:eastAsia="ru-RU"/>
              </w:rPr>
              <w:drawing>
                <wp:inline distT="0" distB="0" distL="0" distR="0">
                  <wp:extent cx="3352800" cy="2562225"/>
                  <wp:effectExtent l="19050" t="0" r="0" b="0"/>
                  <wp:docPr id="7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  <w:shd w:val="clear" w:color="auto" w:fill="auto"/>
            <w:vAlign w:val="center"/>
          </w:tcPr>
          <w:p w:rsidR="000D5B9B" w:rsidRDefault="008D1828" w:rsidP="000D5B9B">
            <w:pPr>
              <w:jc w:val="center"/>
              <w:rPr>
                <w:rFonts w:ascii="Corbel" w:eastAsia="Times New Roman" w:hAnsi="Corbel" w:cs="Arial CYR"/>
                <w:color w:val="FFFFFF"/>
                <w:lang w:eastAsia="ru-RU"/>
              </w:rPr>
            </w:pPr>
            <w:r>
              <w:rPr>
                <w:rFonts w:ascii="Corbel" w:eastAsia="Times New Roman" w:hAnsi="Corbel" w:cs="Arial CYR"/>
                <w:noProof/>
                <w:color w:val="FFFFFF"/>
                <w:lang w:eastAsia="ru-RU"/>
              </w:rPr>
              <w:drawing>
                <wp:inline distT="0" distB="0" distL="0" distR="0">
                  <wp:extent cx="3209925" cy="2409825"/>
                  <wp:effectExtent l="19050" t="0" r="9525" b="0"/>
                  <wp:docPr id="7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5B9B" w:rsidRPr="00DC45FC" w:rsidRDefault="000D5B9B" w:rsidP="007300ED">
      <w:pPr>
        <w:widowControl w:val="0"/>
        <w:autoSpaceDE w:val="0"/>
        <w:autoSpaceDN w:val="0"/>
        <w:adjustRightInd w:val="0"/>
        <w:jc w:val="both"/>
        <w:rPr>
          <w:rFonts w:asciiTheme="minorHAnsi" w:hAnsiTheme="minorHAnsi"/>
          <w:b/>
          <w:i/>
          <w:color w:val="365F91" w:themeColor="accent1" w:themeShade="BF"/>
        </w:rPr>
      </w:pPr>
    </w:p>
    <w:p w:rsidR="00505210" w:rsidRPr="00505210" w:rsidRDefault="00505210" w:rsidP="006659BB">
      <w:pPr>
        <w:spacing w:after="120"/>
        <w:jc w:val="both"/>
        <w:rPr>
          <w:rFonts w:ascii="Corbel" w:hAnsi="Corbel"/>
          <w:sz w:val="21"/>
          <w:szCs w:val="21"/>
        </w:rPr>
      </w:pPr>
      <w:proofErr w:type="gramStart"/>
      <w:r w:rsidRPr="00232A3A">
        <w:rPr>
          <w:rFonts w:ascii="Corbel" w:hAnsi="Corbel"/>
          <w:sz w:val="21"/>
          <w:szCs w:val="21"/>
        </w:rPr>
        <w:t>Тинькофф Банк</w:t>
      </w:r>
      <w:r>
        <w:rPr>
          <w:rFonts w:ascii="Corbel" w:hAnsi="Corbel"/>
          <w:b/>
          <w:sz w:val="21"/>
          <w:szCs w:val="21"/>
        </w:rPr>
        <w:t xml:space="preserve"> </w:t>
      </w:r>
      <w:r w:rsidRPr="00505210">
        <w:rPr>
          <w:rFonts w:ascii="Corbel" w:hAnsi="Corbel"/>
          <w:sz w:val="21"/>
          <w:szCs w:val="21"/>
        </w:rPr>
        <w:t xml:space="preserve">в 2016 г. продемонстрировал наиболее сильные результаты в группе розничных банков, заработав чистую прибыль 9,3 млрд руб., что транслируется в показатель </w:t>
      </w:r>
      <w:r>
        <w:rPr>
          <w:rFonts w:ascii="Corbel" w:hAnsi="Corbel"/>
          <w:sz w:val="21"/>
          <w:szCs w:val="21"/>
        </w:rPr>
        <w:t>ROAE 41%. Активы банка в 2016 г. выросли на 18,7%. Средства, привлеченные от физлиц, выросли на 34,1% до 119 млрд руб., что позволил сократить зависимость от рынков капитала.</w:t>
      </w:r>
      <w:proofErr w:type="gramEnd"/>
      <w:r>
        <w:rPr>
          <w:rFonts w:ascii="Corbel" w:hAnsi="Corbel"/>
          <w:sz w:val="21"/>
          <w:szCs w:val="21"/>
        </w:rPr>
        <w:t xml:space="preserve"> Сильные финансовые результаты банка были отмечены рейтинговыми агентствами. </w:t>
      </w:r>
      <w:r>
        <w:rPr>
          <w:rFonts w:ascii="Corbel" w:hAnsi="Corbel"/>
          <w:sz w:val="21"/>
          <w:szCs w:val="21"/>
          <w:lang w:val="en-US"/>
        </w:rPr>
        <w:t>Fitch</w:t>
      </w:r>
      <w:r>
        <w:rPr>
          <w:rFonts w:ascii="Corbel" w:hAnsi="Corbel"/>
          <w:sz w:val="21"/>
          <w:szCs w:val="21"/>
        </w:rPr>
        <w:t xml:space="preserve"> повысило в ноябре 2016 г. рейтинг Тинькофф банка с «В+» до «ВВ-». Агентство </w:t>
      </w:r>
      <w:r>
        <w:rPr>
          <w:rFonts w:ascii="Corbel" w:hAnsi="Corbel"/>
          <w:sz w:val="21"/>
          <w:szCs w:val="21"/>
          <w:lang w:val="en-US"/>
        </w:rPr>
        <w:t>Moody</w:t>
      </w:r>
      <w:r w:rsidRPr="00505210">
        <w:rPr>
          <w:rFonts w:ascii="Corbel" w:hAnsi="Corbel"/>
          <w:sz w:val="21"/>
          <w:szCs w:val="21"/>
        </w:rPr>
        <w:t>`</w:t>
      </w:r>
      <w:r>
        <w:rPr>
          <w:rFonts w:ascii="Corbel" w:hAnsi="Corbel"/>
          <w:sz w:val="21"/>
          <w:szCs w:val="21"/>
          <w:lang w:val="en-US"/>
        </w:rPr>
        <w:t>s</w:t>
      </w:r>
      <w:r>
        <w:rPr>
          <w:rFonts w:ascii="Corbel" w:hAnsi="Corbel"/>
          <w:sz w:val="21"/>
          <w:szCs w:val="21"/>
        </w:rPr>
        <w:t xml:space="preserve"> в феврале 2017 г. повысило рейтинг банка с «В</w:t>
      </w:r>
      <w:proofErr w:type="gramStart"/>
      <w:r>
        <w:rPr>
          <w:rFonts w:ascii="Corbel" w:hAnsi="Corbel"/>
          <w:sz w:val="21"/>
          <w:szCs w:val="21"/>
        </w:rPr>
        <w:t>2</w:t>
      </w:r>
      <w:proofErr w:type="gramEnd"/>
      <w:r>
        <w:rPr>
          <w:rFonts w:ascii="Corbel" w:hAnsi="Corbel"/>
          <w:sz w:val="21"/>
          <w:szCs w:val="21"/>
        </w:rPr>
        <w:t>» до «В1». Мы ожидаем, что в 2017-2018 гг. маржа и рентабельность Тинькофф банка может снизиться в результате введения Банком России повышенных коэффициентов риска по потребительским кредитам с процентной ставкой выше 25%.</w:t>
      </w:r>
    </w:p>
    <w:p w:rsidR="006F0619" w:rsidRDefault="006F0619" w:rsidP="006659BB">
      <w:pPr>
        <w:spacing w:after="120"/>
        <w:jc w:val="both"/>
        <w:rPr>
          <w:rFonts w:ascii="Corbel" w:hAnsi="Corbel"/>
          <w:sz w:val="21"/>
          <w:szCs w:val="21"/>
        </w:rPr>
      </w:pPr>
      <w:r>
        <w:rPr>
          <w:rFonts w:ascii="Corbel" w:hAnsi="Corbel"/>
          <w:sz w:val="21"/>
          <w:szCs w:val="21"/>
        </w:rPr>
        <w:t>Остальные розничные банки в 2016 г. провод</w:t>
      </w:r>
      <w:r w:rsidR="00232A3A">
        <w:rPr>
          <w:rFonts w:ascii="Corbel" w:hAnsi="Corbel"/>
          <w:sz w:val="21"/>
          <w:szCs w:val="21"/>
        </w:rPr>
        <w:t xml:space="preserve">или </w:t>
      </w:r>
      <w:r>
        <w:rPr>
          <w:rFonts w:ascii="Corbel" w:hAnsi="Corbel"/>
          <w:sz w:val="21"/>
          <w:szCs w:val="21"/>
        </w:rPr>
        <w:t>стратегию по сокращению бизнеса</w:t>
      </w:r>
      <w:r w:rsidR="00232A3A">
        <w:rPr>
          <w:rFonts w:ascii="Corbel" w:hAnsi="Corbel"/>
          <w:sz w:val="21"/>
          <w:szCs w:val="21"/>
        </w:rPr>
        <w:t xml:space="preserve">, оптимизации издержек и базы фондирования. Финансовые результаты данной группы банков остаются неоднородными. </w:t>
      </w:r>
      <w:r w:rsidR="00936592">
        <w:rPr>
          <w:rFonts w:ascii="Corbel" w:hAnsi="Corbel"/>
          <w:sz w:val="21"/>
          <w:szCs w:val="21"/>
        </w:rPr>
        <w:t>Банк Русский Стандарт сократил активы с начала года на 1</w:t>
      </w:r>
      <w:r w:rsidR="00232A3A">
        <w:rPr>
          <w:rFonts w:ascii="Corbel" w:hAnsi="Corbel"/>
          <w:sz w:val="21"/>
          <w:szCs w:val="21"/>
        </w:rPr>
        <w:t>6</w:t>
      </w:r>
      <w:r w:rsidR="00936592">
        <w:rPr>
          <w:rFonts w:ascii="Corbel" w:hAnsi="Corbel"/>
          <w:sz w:val="21"/>
          <w:szCs w:val="21"/>
        </w:rPr>
        <w:t>%, Банк Восточный - на 1</w:t>
      </w:r>
      <w:r w:rsidR="00232A3A">
        <w:rPr>
          <w:rFonts w:ascii="Corbel" w:hAnsi="Corbel"/>
          <w:sz w:val="21"/>
          <w:szCs w:val="21"/>
        </w:rPr>
        <w:t>7%, ХКФ Банк – на 14,5</w:t>
      </w:r>
      <w:r w:rsidR="00936592">
        <w:rPr>
          <w:rFonts w:ascii="Corbel" w:hAnsi="Corbel"/>
          <w:sz w:val="21"/>
          <w:szCs w:val="21"/>
        </w:rPr>
        <w:t xml:space="preserve">%, ОТП Банк – на </w:t>
      </w:r>
      <w:r w:rsidR="00232A3A">
        <w:rPr>
          <w:rFonts w:ascii="Corbel" w:hAnsi="Corbel"/>
          <w:sz w:val="21"/>
          <w:szCs w:val="21"/>
        </w:rPr>
        <w:t>6</w:t>
      </w:r>
      <w:r w:rsidR="00936592">
        <w:rPr>
          <w:rFonts w:ascii="Corbel" w:hAnsi="Corbel"/>
          <w:sz w:val="21"/>
          <w:szCs w:val="21"/>
        </w:rPr>
        <w:t xml:space="preserve">%, МТС Банк – на </w:t>
      </w:r>
      <w:r w:rsidR="00232A3A">
        <w:rPr>
          <w:rFonts w:ascii="Corbel" w:hAnsi="Corbel"/>
          <w:sz w:val="21"/>
          <w:szCs w:val="21"/>
        </w:rPr>
        <w:t>8</w:t>
      </w:r>
      <w:r w:rsidR="00936592">
        <w:rPr>
          <w:rFonts w:ascii="Corbel" w:hAnsi="Corbel"/>
          <w:sz w:val="21"/>
          <w:szCs w:val="21"/>
        </w:rPr>
        <w:t>%.</w:t>
      </w:r>
      <w:r w:rsidR="00232A3A">
        <w:rPr>
          <w:rFonts w:ascii="Corbel" w:hAnsi="Corbel"/>
          <w:sz w:val="21"/>
          <w:szCs w:val="21"/>
        </w:rPr>
        <w:t xml:space="preserve">  ХКФ Банк </w:t>
      </w:r>
      <w:proofErr w:type="gramStart"/>
      <w:r w:rsidR="00232A3A">
        <w:rPr>
          <w:rFonts w:ascii="Corbel" w:hAnsi="Corbel"/>
          <w:sz w:val="21"/>
          <w:szCs w:val="21"/>
        </w:rPr>
        <w:t>в</w:t>
      </w:r>
      <w:proofErr w:type="gramEnd"/>
      <w:r w:rsidR="00232A3A">
        <w:rPr>
          <w:rFonts w:ascii="Corbel" w:hAnsi="Corbel"/>
          <w:sz w:val="21"/>
          <w:szCs w:val="21"/>
        </w:rPr>
        <w:t xml:space="preserve"> 2016 г. отчитался </w:t>
      </w:r>
      <w:proofErr w:type="gramStart"/>
      <w:r w:rsidR="00232A3A">
        <w:rPr>
          <w:rFonts w:ascii="Corbel" w:hAnsi="Corbel"/>
          <w:sz w:val="21"/>
          <w:szCs w:val="21"/>
        </w:rPr>
        <w:t>с</w:t>
      </w:r>
      <w:proofErr w:type="gramEnd"/>
      <w:r w:rsidR="00232A3A">
        <w:rPr>
          <w:rFonts w:ascii="Corbel" w:hAnsi="Corbel"/>
          <w:sz w:val="21"/>
          <w:szCs w:val="21"/>
        </w:rPr>
        <w:t xml:space="preserve"> прибылью 6,3 млрд руб., ОТП Банк заработал 1,0 млрд руб. Отрицательные результаты показали: Русский Стандарт (убыток 8,0 млрд руб.), Восточный (4,2 млрд руб.), МТС Банк (-9,7 млрд руб.)</w:t>
      </w:r>
    </w:p>
    <w:p w:rsidR="006260BC" w:rsidRPr="006659BB" w:rsidRDefault="006260BC" w:rsidP="006659BB">
      <w:pPr>
        <w:spacing w:after="120"/>
        <w:jc w:val="both"/>
        <w:rPr>
          <w:rFonts w:ascii="Corbel" w:hAnsi="Corbel"/>
          <w:sz w:val="21"/>
          <w:szCs w:val="21"/>
        </w:rPr>
      </w:pPr>
    </w:p>
    <w:p w:rsidR="007300ED" w:rsidRDefault="007300ED" w:rsidP="007300ED">
      <w:pPr>
        <w:spacing w:after="120"/>
        <w:jc w:val="both"/>
        <w:rPr>
          <w:rFonts w:ascii="Corbel" w:eastAsiaTheme="minorHAnsi" w:hAnsi="Corbel" w:cstheme="minorBidi"/>
          <w:sz w:val="21"/>
          <w:szCs w:val="21"/>
          <w:lang w:eastAsia="en-US"/>
        </w:rPr>
      </w:pPr>
      <w:r>
        <w:rPr>
          <w:rFonts w:ascii="Corbel" w:eastAsiaTheme="minorHAnsi" w:hAnsi="Corbel" w:cstheme="minorBidi"/>
          <w:sz w:val="21"/>
          <w:szCs w:val="21"/>
          <w:lang w:eastAsia="en-US"/>
        </w:rPr>
        <w:t xml:space="preserve"> </w:t>
      </w:r>
    </w:p>
    <w:p w:rsidR="007300ED" w:rsidRPr="006F0642" w:rsidRDefault="007300ED" w:rsidP="007300ED">
      <w:pPr>
        <w:tabs>
          <w:tab w:val="left" w:pos="10490"/>
        </w:tabs>
        <w:spacing w:before="120"/>
        <w:ind w:right="34"/>
        <w:rPr>
          <w:rFonts w:ascii="Corbel" w:hAnsi="Corbel"/>
          <w:sz w:val="21"/>
          <w:szCs w:val="21"/>
        </w:rPr>
        <w:sectPr w:rsidR="007300ED" w:rsidRPr="006F0642" w:rsidSect="00886174">
          <w:pgSz w:w="11906" w:h="16838"/>
          <w:pgMar w:top="1814" w:right="566" w:bottom="851" w:left="567" w:header="426" w:footer="133" w:gutter="0"/>
          <w:cols w:space="708"/>
          <w:docGrid w:linePitch="360"/>
        </w:sectPr>
      </w:pPr>
    </w:p>
    <w:p w:rsidR="007300ED" w:rsidRPr="004E17E7" w:rsidRDefault="007300ED" w:rsidP="007300ED">
      <w:pPr>
        <w:pStyle w:val="11"/>
        <w:rPr>
          <w:color w:val="auto"/>
          <w:sz w:val="24"/>
          <w:szCs w:val="24"/>
        </w:rPr>
      </w:pPr>
    </w:p>
    <w:p w:rsidR="007300ED" w:rsidRDefault="004E3687" w:rsidP="00F76195">
      <w:pPr>
        <w:pStyle w:val="11"/>
        <w:spacing w:before="120"/>
        <w:ind w:right="-1278"/>
        <w:jc w:val="center"/>
        <w:rPr>
          <w:color w:val="auto"/>
          <w:sz w:val="24"/>
          <w:szCs w:val="24"/>
        </w:rPr>
      </w:pPr>
      <w:r w:rsidRPr="004E3687">
        <w:rPr>
          <w:noProof/>
          <w:szCs w:val="24"/>
          <w:lang w:eastAsia="ru-RU"/>
        </w:rPr>
        <w:drawing>
          <wp:inline distT="0" distB="0" distL="0" distR="0">
            <wp:extent cx="7262560" cy="5815846"/>
            <wp:effectExtent l="1905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957" cy="581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0ED" w:rsidRPr="00522838" w:rsidRDefault="007300ED" w:rsidP="00751092">
      <w:pPr>
        <w:spacing w:before="120"/>
        <w:ind w:right="990"/>
        <w:jc w:val="right"/>
        <w:rPr>
          <w:rFonts w:ascii="Corbel" w:hAnsi="Corbel"/>
          <w:sz w:val="16"/>
          <w:szCs w:val="16"/>
        </w:rPr>
        <w:sectPr w:rsidR="007300ED" w:rsidRPr="00522838" w:rsidSect="00886174">
          <w:pgSz w:w="16838" w:h="11906" w:orient="landscape"/>
          <w:pgMar w:top="567" w:right="1814" w:bottom="566" w:left="851" w:header="426" w:footer="133" w:gutter="0"/>
          <w:cols w:space="708"/>
          <w:docGrid w:linePitch="360"/>
        </w:sectPr>
      </w:pPr>
      <w:r w:rsidRPr="002026AC">
        <w:rPr>
          <w:rFonts w:ascii="Corbel" w:hAnsi="Corbel"/>
          <w:sz w:val="16"/>
          <w:szCs w:val="16"/>
        </w:rPr>
        <w:t>Источник: данные ЦБ, расчеты P</w:t>
      </w:r>
      <w:r w:rsidRPr="002026AC">
        <w:rPr>
          <w:rFonts w:ascii="Corbel" w:hAnsi="Corbel"/>
          <w:sz w:val="16"/>
          <w:szCs w:val="16"/>
          <w:lang w:val="en-US"/>
        </w:rPr>
        <w:t>SB</w:t>
      </w:r>
      <w:r w:rsidRPr="002026AC">
        <w:rPr>
          <w:rFonts w:ascii="Corbel" w:hAnsi="Corbel"/>
          <w:sz w:val="16"/>
          <w:szCs w:val="16"/>
        </w:rPr>
        <w:t xml:space="preserve"> </w:t>
      </w:r>
      <w:r w:rsidRPr="002026AC">
        <w:rPr>
          <w:rFonts w:ascii="Corbel" w:hAnsi="Corbel"/>
          <w:sz w:val="16"/>
          <w:szCs w:val="16"/>
          <w:lang w:val="en-US"/>
        </w:rPr>
        <w:t>Research</w:t>
      </w:r>
    </w:p>
    <w:p w:rsidR="00F374E3" w:rsidRPr="00F374E3" w:rsidRDefault="00F374E3" w:rsidP="00F374E3">
      <w:pPr>
        <w:pStyle w:val="1"/>
        <w:spacing w:line="240" w:lineRule="auto"/>
        <w:rPr>
          <w:b/>
          <w:bCs w:val="0"/>
          <w:color w:val="E36C0A" w:themeColor="accent6" w:themeShade="BF"/>
        </w:rPr>
      </w:pPr>
      <w:r w:rsidRPr="00F374E3">
        <w:rPr>
          <w:b/>
          <w:bCs w:val="0"/>
          <w:color w:val="E36C0A" w:themeColor="accent6" w:themeShade="BF"/>
        </w:rPr>
        <w:lastRenderedPageBreak/>
        <w:t xml:space="preserve">3. Наиболее привлекательные сегменты. </w:t>
      </w:r>
      <w:proofErr w:type="spellStart"/>
      <w:r w:rsidRPr="00F374E3">
        <w:rPr>
          <w:b/>
          <w:bCs w:val="0"/>
          <w:color w:val="E36C0A" w:themeColor="accent6" w:themeShade="BF"/>
        </w:rPr>
        <w:t>Инвестидеи</w:t>
      </w:r>
      <w:proofErr w:type="spellEnd"/>
      <w:r w:rsidRPr="00F374E3">
        <w:rPr>
          <w:b/>
          <w:bCs w:val="0"/>
          <w:color w:val="E36C0A" w:themeColor="accent6" w:themeShade="BF"/>
        </w:rPr>
        <w:t>.</w:t>
      </w:r>
      <w:r w:rsidR="00737B90" w:rsidRPr="00F374E3">
        <w:rPr>
          <w:b/>
          <w:bCs w:val="0"/>
          <w:color w:val="E36C0A" w:themeColor="accent6" w:themeShade="BF"/>
        </w:rPr>
        <w:t xml:space="preserve">    </w:t>
      </w:r>
    </w:p>
    <w:p w:rsidR="00622765" w:rsidRPr="00172ECE" w:rsidRDefault="00622765" w:rsidP="00622765">
      <w:pPr>
        <w:spacing w:before="60" w:after="60"/>
        <w:jc w:val="both"/>
        <w:rPr>
          <w:rFonts w:ascii="Corbel" w:hAnsi="Corbel" w:cs="Arial"/>
          <w:bCs/>
          <w:color w:val="000000"/>
          <w:sz w:val="21"/>
          <w:szCs w:val="21"/>
        </w:rPr>
      </w:pPr>
      <w:r>
        <w:rPr>
          <w:rFonts w:ascii="Corbel" w:hAnsi="Corbel" w:cs="Arial"/>
          <w:bCs/>
          <w:color w:val="000000"/>
          <w:sz w:val="21"/>
          <w:szCs w:val="21"/>
        </w:rPr>
        <w:t xml:space="preserve">В последнем квартале 2016 г. и в первом квартале 2017 г. локальный рынок облигаций и рынок евробондов сохраняли </w:t>
      </w:r>
      <w:proofErr w:type="gramStart"/>
      <w:r>
        <w:rPr>
          <w:rFonts w:ascii="Corbel" w:hAnsi="Corbel" w:cs="Arial"/>
          <w:bCs/>
          <w:color w:val="000000"/>
          <w:sz w:val="21"/>
          <w:szCs w:val="21"/>
        </w:rPr>
        <w:t>высокую</w:t>
      </w:r>
      <w:proofErr w:type="gramEnd"/>
      <w:r>
        <w:rPr>
          <w:rFonts w:ascii="Corbel" w:hAnsi="Corbel" w:cs="Arial"/>
          <w:bCs/>
          <w:color w:val="000000"/>
          <w:sz w:val="21"/>
          <w:szCs w:val="21"/>
        </w:rPr>
        <w:t xml:space="preserve"> волатильность. Ожидания по ужесточению денежно кредитной политики США способствовали росту доходности </w:t>
      </w:r>
      <w:r>
        <w:rPr>
          <w:rFonts w:ascii="Corbel" w:hAnsi="Corbel" w:cs="Arial"/>
          <w:bCs/>
          <w:color w:val="000000"/>
          <w:sz w:val="21"/>
          <w:szCs w:val="21"/>
          <w:lang w:val="en-US"/>
        </w:rPr>
        <w:t>UST</w:t>
      </w:r>
      <w:r>
        <w:rPr>
          <w:rFonts w:ascii="Corbel" w:hAnsi="Corbel" w:cs="Arial"/>
          <w:bCs/>
          <w:color w:val="000000"/>
          <w:sz w:val="21"/>
          <w:szCs w:val="21"/>
        </w:rPr>
        <w:t xml:space="preserve"> и евробондов развивающихся стран. При этом российские бумаги в силу сокращающегося объема бумаг в обращении и за счет усиления кредитного качества демонстрировали устойчивость котировок. Крупные частные банки использовали возможности по привлечению капитала с международных рынков, в то время как госбанки на фоне действующих санкций сокращали внешние заимствования. Новые выпуски евробондов разместили Альфа-Банк, Банк ФК Открытие, Промсвязьбанк. Кроме того субординированные евробонды разместил Альфа-Банк и МКБ. На локальном рынке первичные размещения облигаций банков проходили в первом квартале 2017 г. с понижением доходности по сравнению с уровнями последнего квартала 2016 г. Снижению доходностей способствует замедление инфляции и крепкий рубль, что стимулирует приток иностранных инвесторов. Кроме того спрос на облигации банков поддерживается дефицитом предложения новых длинных бумаг.</w:t>
      </w:r>
    </w:p>
    <w:p w:rsidR="00622765" w:rsidRDefault="00622765" w:rsidP="00622765">
      <w:pPr>
        <w:spacing w:before="60" w:after="60"/>
        <w:jc w:val="both"/>
        <w:rPr>
          <w:rFonts w:ascii="Corbel" w:hAnsi="Corbel" w:cs="Arial"/>
          <w:bCs/>
          <w:color w:val="000000"/>
          <w:sz w:val="21"/>
          <w:szCs w:val="21"/>
        </w:rPr>
      </w:pPr>
      <w:r>
        <w:rPr>
          <w:rFonts w:ascii="Corbel" w:hAnsi="Corbel" w:cs="Arial"/>
          <w:bCs/>
          <w:color w:val="000000"/>
          <w:sz w:val="21"/>
          <w:szCs w:val="21"/>
        </w:rPr>
        <w:t>Мы ожидаем, что приток средств нерезидентов и снижение ключевой ставки будут способствовать снижению доходности среднесрочных и длинных ОФЗ к концу текущего года до 7,2% – 7,6% с текущего уровня 8,0% – 8,4% годовых. Это в свою очередь обеспечит перепозиционирование и рост котировок рублевых облигаций банков. Наибольший интерес по соотношению риск/доходность, на наш взгляд, будут представлять ликвидные выпуски облигаций банков рейтинговой категории «ВВ</w:t>
      </w:r>
      <w:proofErr w:type="gramStart"/>
      <w:r>
        <w:rPr>
          <w:rFonts w:ascii="Corbel" w:hAnsi="Corbel" w:cs="Arial"/>
          <w:bCs/>
          <w:color w:val="000000"/>
          <w:sz w:val="21"/>
          <w:szCs w:val="21"/>
        </w:rPr>
        <w:t>В-</w:t>
      </w:r>
      <w:proofErr w:type="gramEnd"/>
      <w:r>
        <w:rPr>
          <w:rFonts w:ascii="Corbel" w:hAnsi="Corbel" w:cs="Arial"/>
          <w:bCs/>
          <w:color w:val="000000"/>
          <w:sz w:val="21"/>
          <w:szCs w:val="21"/>
        </w:rPr>
        <w:t xml:space="preserve">»/ «ВВ+» с дюрацией 1,5-3 года. </w:t>
      </w:r>
    </w:p>
    <w:p w:rsidR="00622765" w:rsidRDefault="00622765" w:rsidP="00622765">
      <w:pPr>
        <w:spacing w:before="60" w:after="60"/>
        <w:jc w:val="both"/>
        <w:rPr>
          <w:rFonts w:ascii="Corbel" w:hAnsi="Corbel" w:cs="Arial"/>
          <w:bCs/>
          <w:color w:val="000000"/>
          <w:sz w:val="21"/>
          <w:szCs w:val="21"/>
        </w:rPr>
      </w:pPr>
      <w:r>
        <w:rPr>
          <w:rFonts w:ascii="Corbel" w:hAnsi="Corbel" w:cs="Arial"/>
          <w:bCs/>
          <w:color w:val="000000"/>
          <w:sz w:val="21"/>
          <w:szCs w:val="21"/>
        </w:rPr>
        <w:t>Обращающиеся еврооблигации банков в текущей конъюнктуре выглядят менее интересно по сравнению с рублевыми бондами. В то же время мы отмечаем привлекательность покупки евробондов банков для крупных частных инвесторов, поскольку доходность евробондов банков в 2,0 - 2,5 раза превышает текущий уровень ставок по депозитам.</w:t>
      </w:r>
    </w:p>
    <w:p w:rsidR="00622765" w:rsidRDefault="00622765" w:rsidP="00622765">
      <w:pPr>
        <w:spacing w:before="60" w:after="60"/>
        <w:jc w:val="both"/>
        <w:rPr>
          <w:rFonts w:ascii="Corbel" w:hAnsi="Corbel" w:cs="Arial"/>
          <w:bCs/>
          <w:color w:val="000000"/>
          <w:sz w:val="21"/>
          <w:szCs w:val="21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5"/>
      </w:tblGrid>
      <w:tr w:rsidR="00622765" w:rsidTr="00622765">
        <w:tc>
          <w:tcPr>
            <w:tcW w:w="5494" w:type="dxa"/>
            <w:shd w:val="clear" w:color="auto" w:fill="548DD4" w:themeFill="text2" w:themeFillTint="99"/>
          </w:tcPr>
          <w:p w:rsidR="00622765" w:rsidRPr="00754317" w:rsidRDefault="00622765" w:rsidP="00622765">
            <w:pPr>
              <w:jc w:val="center"/>
              <w:rPr>
                <w:rFonts w:ascii="Corbel" w:hAnsi="Corbe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754317">
              <w:rPr>
                <w:rFonts w:ascii="Corbel" w:hAnsi="Corbel" w:cs="Arial"/>
                <w:b/>
                <w:bCs/>
                <w:color w:val="FFFFFF" w:themeColor="background1"/>
                <w:sz w:val="21"/>
                <w:szCs w:val="21"/>
              </w:rPr>
              <w:t>Доходность ОФЗ, %</w:t>
            </w:r>
          </w:p>
        </w:tc>
        <w:tc>
          <w:tcPr>
            <w:tcW w:w="5495" w:type="dxa"/>
            <w:shd w:val="clear" w:color="auto" w:fill="548DD4" w:themeFill="text2" w:themeFillTint="99"/>
          </w:tcPr>
          <w:p w:rsidR="00622765" w:rsidRPr="00BB14FD" w:rsidRDefault="00622765" w:rsidP="00622765">
            <w:pPr>
              <w:jc w:val="center"/>
              <w:rPr>
                <w:rFonts w:ascii="Corbel" w:hAnsi="Corbel" w:cs="Arial"/>
                <w:b/>
                <w:bCs/>
                <w:color w:val="FFFFFF" w:themeColor="background1"/>
                <w:sz w:val="21"/>
                <w:szCs w:val="21"/>
              </w:rPr>
            </w:pPr>
            <w:r>
              <w:rPr>
                <w:rFonts w:ascii="Corbel" w:hAnsi="Corbel" w:cs="Arial"/>
                <w:b/>
                <w:bCs/>
                <w:color w:val="FFFFFF" w:themeColor="background1"/>
                <w:sz w:val="21"/>
                <w:szCs w:val="21"/>
              </w:rPr>
              <w:t>Динамика цен на нефть и золото</w:t>
            </w:r>
          </w:p>
        </w:tc>
      </w:tr>
      <w:tr w:rsidR="00622765" w:rsidTr="00622765">
        <w:tc>
          <w:tcPr>
            <w:tcW w:w="5494" w:type="dxa"/>
          </w:tcPr>
          <w:p w:rsidR="00622765" w:rsidRDefault="00622765" w:rsidP="00622765">
            <w:pPr>
              <w:jc w:val="both"/>
              <w:rPr>
                <w:rFonts w:ascii="Corbel" w:hAnsi="Corbel" w:cs="Arial"/>
                <w:bCs/>
                <w:color w:val="000000"/>
                <w:sz w:val="21"/>
                <w:szCs w:val="21"/>
              </w:rPr>
            </w:pPr>
            <w:r w:rsidRPr="00DA30B2">
              <w:rPr>
                <w:rFonts w:ascii="Corbel" w:hAnsi="Corbel" w:cs="Arial"/>
                <w:bCs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3274828" cy="2041451"/>
                  <wp:effectExtent l="19050" t="0" r="1772" b="0"/>
                  <wp:docPr id="18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3"/>
                    </a:graphicData>
                  </a:graphic>
                </wp:inline>
              </w:drawing>
            </w:r>
          </w:p>
        </w:tc>
        <w:tc>
          <w:tcPr>
            <w:tcW w:w="5495" w:type="dxa"/>
          </w:tcPr>
          <w:p w:rsidR="00622765" w:rsidRDefault="00622765" w:rsidP="00622765">
            <w:pPr>
              <w:jc w:val="both"/>
              <w:rPr>
                <w:rFonts w:ascii="Corbel" w:hAnsi="Corbel" w:cs="Arial"/>
                <w:bCs/>
                <w:color w:val="000000"/>
                <w:sz w:val="21"/>
                <w:szCs w:val="21"/>
              </w:rPr>
            </w:pPr>
            <w:r w:rsidRPr="00DA30B2">
              <w:rPr>
                <w:rFonts w:ascii="Corbel" w:hAnsi="Corbel" w:cs="Arial"/>
                <w:bCs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3296093" cy="2041451"/>
                  <wp:effectExtent l="19050" t="0" r="0" b="0"/>
                  <wp:docPr id="21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4"/>
                    </a:graphicData>
                  </a:graphic>
                </wp:inline>
              </w:drawing>
            </w:r>
          </w:p>
        </w:tc>
      </w:tr>
      <w:tr w:rsidR="00622765" w:rsidTr="0062276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314"/>
        </w:trPr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548DD4" w:themeFill="text2" w:themeFillTint="99"/>
          </w:tcPr>
          <w:p w:rsidR="00622765" w:rsidRPr="00BB14FD" w:rsidRDefault="00622765" w:rsidP="00622765">
            <w:pPr>
              <w:jc w:val="center"/>
              <w:rPr>
                <w:rFonts w:ascii="Corbel" w:hAnsi="Corbel" w:cs="Arial"/>
                <w:b/>
                <w:bCs/>
                <w:color w:val="FFFFFF" w:themeColor="background1"/>
                <w:sz w:val="21"/>
                <w:szCs w:val="21"/>
              </w:rPr>
            </w:pPr>
            <w:r>
              <w:rPr>
                <w:rFonts w:ascii="Corbel" w:hAnsi="Corbel" w:cs="Arial"/>
                <w:b/>
                <w:bCs/>
                <w:color w:val="FFFFFF" w:themeColor="background1"/>
                <w:sz w:val="21"/>
                <w:szCs w:val="21"/>
              </w:rPr>
              <w:t xml:space="preserve">Доходность суверенных евробондов </w:t>
            </w:r>
            <w:r>
              <w:rPr>
                <w:rFonts w:ascii="Corbel" w:hAnsi="Corbe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DM</w:t>
            </w:r>
            <w:r>
              <w:rPr>
                <w:rFonts w:ascii="Corbel" w:hAnsi="Corbel" w:cs="Arial"/>
                <w:b/>
                <w:bCs/>
                <w:color w:val="FFFFFF" w:themeColor="background1"/>
                <w:sz w:val="21"/>
                <w:szCs w:val="21"/>
              </w:rPr>
              <w:t>, %</w:t>
            </w:r>
          </w:p>
        </w:tc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  <w:shd w:val="clear" w:color="auto" w:fill="548DD4" w:themeFill="text2" w:themeFillTint="99"/>
          </w:tcPr>
          <w:p w:rsidR="00622765" w:rsidRPr="00BB14FD" w:rsidRDefault="00622765" w:rsidP="00622765">
            <w:pPr>
              <w:jc w:val="center"/>
              <w:rPr>
                <w:rFonts w:ascii="Corbel" w:hAnsi="Corbel" w:cs="Arial"/>
                <w:b/>
                <w:bCs/>
                <w:color w:val="FFFFFF" w:themeColor="background1"/>
                <w:sz w:val="21"/>
                <w:szCs w:val="21"/>
              </w:rPr>
            </w:pPr>
            <w:r>
              <w:rPr>
                <w:rFonts w:ascii="Corbel" w:hAnsi="Corbel" w:cs="Arial"/>
                <w:b/>
                <w:bCs/>
                <w:color w:val="FFFFFF" w:themeColor="background1"/>
                <w:sz w:val="21"/>
                <w:szCs w:val="21"/>
              </w:rPr>
              <w:t xml:space="preserve">Доходность суверенных евробондов </w:t>
            </w:r>
            <w:r>
              <w:rPr>
                <w:rFonts w:ascii="Corbel" w:hAnsi="Corbe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E</w:t>
            </w:r>
            <w:r w:rsidRPr="00BB14FD">
              <w:rPr>
                <w:rFonts w:ascii="Corbel" w:hAnsi="Corbel" w:cs="Arial"/>
                <w:b/>
                <w:bCs/>
                <w:color w:val="FFFFFF" w:themeColor="background1"/>
                <w:sz w:val="21"/>
                <w:szCs w:val="21"/>
              </w:rPr>
              <w:t>M</w:t>
            </w:r>
            <w:r>
              <w:rPr>
                <w:rFonts w:ascii="Corbel" w:hAnsi="Corbel" w:cs="Arial"/>
                <w:b/>
                <w:bCs/>
                <w:color w:val="FFFFFF" w:themeColor="background1"/>
                <w:sz w:val="21"/>
                <w:szCs w:val="21"/>
              </w:rPr>
              <w:t>, %</w:t>
            </w:r>
          </w:p>
        </w:tc>
      </w:tr>
      <w:tr w:rsidR="00622765" w:rsidTr="0062276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</w:tcPr>
          <w:p w:rsidR="00622765" w:rsidRDefault="00622765" w:rsidP="00622765">
            <w:pPr>
              <w:jc w:val="both"/>
              <w:rPr>
                <w:rFonts w:ascii="Corbel" w:hAnsi="Corbel" w:cs="Arial"/>
                <w:bCs/>
                <w:color w:val="000000"/>
                <w:sz w:val="21"/>
                <w:szCs w:val="21"/>
              </w:rPr>
            </w:pPr>
            <w:r w:rsidRPr="00DA30B2">
              <w:rPr>
                <w:rFonts w:ascii="Corbel" w:hAnsi="Corbel" w:cs="Arial"/>
                <w:bCs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3218165" cy="2009554"/>
                  <wp:effectExtent l="19050" t="0" r="1285" b="0"/>
                  <wp:docPr id="23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5"/>
                    </a:graphicData>
                  </a:graphic>
                </wp:inline>
              </w:drawing>
            </w:r>
          </w:p>
        </w:tc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622765" w:rsidRDefault="00622765" w:rsidP="00622765">
            <w:pPr>
              <w:jc w:val="both"/>
              <w:rPr>
                <w:rFonts w:ascii="Corbel" w:hAnsi="Corbel" w:cs="Arial"/>
                <w:bCs/>
                <w:color w:val="000000"/>
                <w:sz w:val="21"/>
                <w:szCs w:val="21"/>
              </w:rPr>
            </w:pPr>
            <w:r w:rsidRPr="00DA30B2">
              <w:rPr>
                <w:rFonts w:ascii="Corbel" w:hAnsi="Corbel" w:cs="Arial"/>
                <w:bCs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3275773" cy="2094614"/>
                  <wp:effectExtent l="19050" t="0" r="827" b="0"/>
                  <wp:docPr id="36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6"/>
                    </a:graphicData>
                  </a:graphic>
                </wp:inline>
              </w:drawing>
            </w:r>
          </w:p>
        </w:tc>
      </w:tr>
    </w:tbl>
    <w:p w:rsidR="00F374E3" w:rsidRDefault="008B6F91" w:rsidP="00622765">
      <w:pPr>
        <w:jc w:val="both"/>
        <w:rPr>
          <w:rFonts w:ascii="Corbel" w:hAnsi="Corbel" w:cs="Arial"/>
          <w:bCs/>
          <w:color w:val="000000"/>
          <w:sz w:val="21"/>
          <w:szCs w:val="21"/>
        </w:rPr>
      </w:pPr>
      <w:r>
        <w:rPr>
          <w:rFonts w:ascii="Corbel" w:hAnsi="Corbel" w:cs="Arial"/>
          <w:bCs/>
          <w:color w:val="000000"/>
          <w:sz w:val="21"/>
          <w:szCs w:val="21"/>
        </w:rPr>
        <w:t xml:space="preserve"> </w:t>
      </w:r>
    </w:p>
    <w:p w:rsidR="002618CD" w:rsidRPr="00662132" w:rsidRDefault="009775CB" w:rsidP="00267CA6">
      <w:pPr>
        <w:spacing w:after="200" w:line="276" w:lineRule="auto"/>
        <w:jc w:val="right"/>
        <w:rPr>
          <w:rFonts w:ascii="Corbel" w:hAnsi="Corbel" w:cs="Arial"/>
          <w:bCs/>
          <w:color w:val="000000"/>
          <w:sz w:val="16"/>
          <w:szCs w:val="16"/>
          <w:lang w:val="en-US"/>
        </w:rPr>
      </w:pPr>
      <w:r w:rsidRPr="009775CB">
        <w:rPr>
          <w:rFonts w:ascii="Corbel" w:hAnsi="Corbel" w:cs="Arial"/>
          <w:bCs/>
          <w:noProof/>
          <w:color w:val="000000"/>
          <w:sz w:val="21"/>
          <w:szCs w:val="21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4.9pt;margin-top:-.3pt;width:549.2pt;height:0;flip:x;z-index:251658240;mso-position-horizontal-relative:text;mso-position-vertical-relative:text" o:connectortype="straight" strokecolor="#f60" strokeweight="1pt"/>
        </w:pict>
      </w:r>
      <w:r w:rsidR="002618CD" w:rsidRPr="00662132">
        <w:rPr>
          <w:rFonts w:ascii="Corbel" w:hAnsi="Corbel" w:cs="Arial"/>
          <w:bCs/>
          <w:color w:val="000000"/>
          <w:sz w:val="16"/>
          <w:szCs w:val="16"/>
        </w:rPr>
        <w:t xml:space="preserve">Источник: </w:t>
      </w:r>
      <w:r w:rsidR="002618CD" w:rsidRPr="00662132">
        <w:rPr>
          <w:rFonts w:ascii="Corbel" w:hAnsi="Corbel" w:cs="Arial"/>
          <w:bCs/>
          <w:color w:val="000000"/>
          <w:sz w:val="16"/>
          <w:szCs w:val="16"/>
          <w:lang w:val="en-US"/>
        </w:rPr>
        <w:t>Bloomberg</w:t>
      </w:r>
    </w:p>
    <w:tbl>
      <w:tblPr>
        <w:tblStyle w:val="a9"/>
        <w:tblW w:w="0" w:type="auto"/>
        <w:tblLook w:val="04A0"/>
      </w:tblPr>
      <w:tblGrid>
        <w:gridCol w:w="10989"/>
      </w:tblGrid>
      <w:tr w:rsidR="002618CD" w:rsidRPr="00BB14FD" w:rsidTr="00267CA6">
        <w:trPr>
          <w:trHeight w:val="314"/>
        </w:trPr>
        <w:tc>
          <w:tcPr>
            <w:tcW w:w="10989" w:type="dxa"/>
            <w:tcBorders>
              <w:top w:val="nil"/>
              <w:left w:val="nil"/>
              <w:bottom w:val="nil"/>
              <w:right w:val="nil"/>
            </w:tcBorders>
            <w:shd w:val="clear" w:color="auto" w:fill="548DD4" w:themeFill="text2" w:themeFillTint="99"/>
          </w:tcPr>
          <w:p w:rsidR="002618CD" w:rsidRPr="00BB14FD" w:rsidRDefault="002618CD" w:rsidP="00267CA6">
            <w:pPr>
              <w:jc w:val="center"/>
              <w:rPr>
                <w:rFonts w:ascii="Corbel" w:hAnsi="Corbe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2618CD">
              <w:rPr>
                <w:rFonts w:ascii="Corbel" w:hAnsi="Corbel" w:cs="Arial"/>
                <w:b/>
                <w:bCs/>
                <w:color w:val="FFFFFF" w:themeColor="background1"/>
                <w:sz w:val="21"/>
                <w:szCs w:val="21"/>
              </w:rPr>
              <w:lastRenderedPageBreak/>
              <w:t xml:space="preserve">Карта доходностей </w:t>
            </w:r>
            <w:r>
              <w:rPr>
                <w:rFonts w:ascii="Corbel" w:hAnsi="Corbel" w:cs="Arial"/>
                <w:b/>
                <w:bCs/>
                <w:color w:val="FFFFFF" w:themeColor="background1"/>
                <w:sz w:val="21"/>
                <w:szCs w:val="21"/>
              </w:rPr>
              <w:t>еврооблигаций</w:t>
            </w:r>
            <w:r w:rsidRPr="002618CD">
              <w:rPr>
                <w:rFonts w:ascii="Corbel" w:hAnsi="Corbel" w:cs="Arial"/>
                <w:b/>
                <w:bCs/>
                <w:color w:val="FFFFFF" w:themeColor="background1"/>
                <w:sz w:val="21"/>
                <w:szCs w:val="21"/>
              </w:rPr>
              <w:t xml:space="preserve">:  </w:t>
            </w:r>
            <w:r w:rsidR="00267CA6">
              <w:rPr>
                <w:rFonts w:ascii="Corbel" w:hAnsi="Corbel" w:cs="Arial"/>
                <w:b/>
                <w:bCs/>
                <w:color w:val="FFFFFF" w:themeColor="background1"/>
                <w:sz w:val="21"/>
                <w:szCs w:val="21"/>
              </w:rPr>
              <w:t>Гос</w:t>
            </w:r>
            <w:r w:rsidRPr="002618CD">
              <w:rPr>
                <w:rFonts w:ascii="Corbel" w:hAnsi="Corbel" w:cs="Arial"/>
                <w:b/>
                <w:bCs/>
                <w:color w:val="FFFFFF" w:themeColor="background1"/>
                <w:sz w:val="21"/>
                <w:szCs w:val="21"/>
              </w:rPr>
              <w:t>банки</w:t>
            </w:r>
          </w:p>
        </w:tc>
      </w:tr>
      <w:tr w:rsidR="00267CA6" w:rsidRPr="00BB14FD" w:rsidTr="00267CA6">
        <w:trPr>
          <w:trHeight w:val="314"/>
        </w:trPr>
        <w:tc>
          <w:tcPr>
            <w:tcW w:w="10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7CA6" w:rsidRPr="00BB14FD" w:rsidRDefault="00622765" w:rsidP="00267CA6">
            <w:pPr>
              <w:spacing w:after="120"/>
              <w:jc w:val="center"/>
              <w:rPr>
                <w:rFonts w:ascii="Corbel" w:hAnsi="Corbe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622765">
              <w:rPr>
                <w:rFonts w:ascii="Corbel" w:hAnsi="Corbel" w:cs="Arial"/>
                <w:b/>
                <w:bCs/>
                <w:noProof/>
                <w:color w:val="FFFFFF" w:themeColor="background1"/>
                <w:sz w:val="21"/>
                <w:szCs w:val="21"/>
                <w:lang w:eastAsia="ru-RU"/>
              </w:rPr>
              <w:drawing>
                <wp:inline distT="0" distB="0" distL="0" distR="0">
                  <wp:extent cx="6642100" cy="4295775"/>
                  <wp:effectExtent l="19050" t="0" r="6350" b="0"/>
                  <wp:docPr id="3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0" cy="429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CA6" w:rsidRPr="00BB14FD" w:rsidTr="00267CA6">
        <w:trPr>
          <w:trHeight w:val="314"/>
        </w:trPr>
        <w:tc>
          <w:tcPr>
            <w:tcW w:w="10989" w:type="dxa"/>
            <w:tcBorders>
              <w:top w:val="nil"/>
              <w:left w:val="nil"/>
              <w:bottom w:val="nil"/>
              <w:right w:val="nil"/>
            </w:tcBorders>
            <w:shd w:val="clear" w:color="auto" w:fill="548DD4" w:themeFill="text2" w:themeFillTint="99"/>
          </w:tcPr>
          <w:p w:rsidR="00267CA6" w:rsidRPr="00BB14FD" w:rsidRDefault="00267CA6" w:rsidP="00267CA6">
            <w:pPr>
              <w:jc w:val="center"/>
              <w:rPr>
                <w:rFonts w:ascii="Corbel" w:hAnsi="Corbe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2618CD">
              <w:rPr>
                <w:rFonts w:ascii="Corbel" w:hAnsi="Corbel" w:cs="Arial"/>
                <w:b/>
                <w:bCs/>
                <w:color w:val="FFFFFF" w:themeColor="background1"/>
                <w:sz w:val="21"/>
                <w:szCs w:val="21"/>
              </w:rPr>
              <w:t xml:space="preserve">Карта доходностей </w:t>
            </w:r>
            <w:r>
              <w:rPr>
                <w:rFonts w:ascii="Corbel" w:hAnsi="Corbel" w:cs="Arial"/>
                <w:b/>
                <w:bCs/>
                <w:color w:val="FFFFFF" w:themeColor="background1"/>
                <w:sz w:val="21"/>
                <w:szCs w:val="21"/>
              </w:rPr>
              <w:t>еврооблигаций</w:t>
            </w:r>
            <w:r w:rsidRPr="002618CD">
              <w:rPr>
                <w:rFonts w:ascii="Corbel" w:hAnsi="Corbel" w:cs="Arial"/>
                <w:b/>
                <w:bCs/>
                <w:color w:val="FFFFFF" w:themeColor="background1"/>
                <w:sz w:val="21"/>
                <w:szCs w:val="21"/>
              </w:rPr>
              <w:t>:  Частные банки</w:t>
            </w:r>
          </w:p>
        </w:tc>
      </w:tr>
      <w:tr w:rsidR="002618CD" w:rsidRPr="00BB14FD" w:rsidTr="00267CA6">
        <w:trPr>
          <w:trHeight w:val="314"/>
        </w:trPr>
        <w:tc>
          <w:tcPr>
            <w:tcW w:w="10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18CD" w:rsidRPr="00BB14FD" w:rsidRDefault="00622765" w:rsidP="002618CD">
            <w:pPr>
              <w:jc w:val="center"/>
              <w:rPr>
                <w:rFonts w:ascii="Corbel" w:hAnsi="Corbe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622765">
              <w:rPr>
                <w:rFonts w:ascii="Corbel" w:hAnsi="Corbel" w:cs="Arial"/>
                <w:b/>
                <w:bCs/>
                <w:noProof/>
                <w:color w:val="FFFFFF" w:themeColor="background1"/>
                <w:sz w:val="21"/>
                <w:szCs w:val="21"/>
                <w:lang w:eastAsia="ru-RU"/>
              </w:rPr>
              <w:drawing>
                <wp:inline distT="0" distB="0" distL="0" distR="0">
                  <wp:extent cx="6743257" cy="3727691"/>
                  <wp:effectExtent l="19050" t="0" r="443" b="0"/>
                  <wp:docPr id="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5891" cy="3729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74E3" w:rsidRDefault="00F374E3" w:rsidP="00F374E3">
      <w:pPr>
        <w:spacing w:after="200" w:line="276" w:lineRule="auto"/>
        <w:jc w:val="both"/>
        <w:rPr>
          <w:rFonts w:ascii="Corbel" w:hAnsi="Corbel" w:cs="Arial"/>
          <w:bCs/>
          <w:color w:val="000000"/>
          <w:sz w:val="21"/>
          <w:szCs w:val="21"/>
        </w:rPr>
      </w:pPr>
    </w:p>
    <w:tbl>
      <w:tblPr>
        <w:tblStyle w:val="a9"/>
        <w:tblW w:w="0" w:type="auto"/>
        <w:tblLook w:val="04A0"/>
      </w:tblPr>
      <w:tblGrid>
        <w:gridCol w:w="10989"/>
      </w:tblGrid>
      <w:tr w:rsidR="00267CA6" w:rsidRPr="00BB14FD" w:rsidTr="00267CA6">
        <w:trPr>
          <w:trHeight w:val="314"/>
        </w:trPr>
        <w:tc>
          <w:tcPr>
            <w:tcW w:w="10989" w:type="dxa"/>
            <w:tcBorders>
              <w:top w:val="nil"/>
              <w:left w:val="nil"/>
              <w:bottom w:val="nil"/>
              <w:right w:val="nil"/>
            </w:tcBorders>
            <w:shd w:val="clear" w:color="auto" w:fill="548DD4" w:themeFill="text2" w:themeFillTint="99"/>
          </w:tcPr>
          <w:p w:rsidR="00267CA6" w:rsidRPr="00BB14FD" w:rsidRDefault="00267CA6" w:rsidP="00662132">
            <w:pPr>
              <w:jc w:val="center"/>
              <w:rPr>
                <w:rFonts w:ascii="Corbel" w:hAnsi="Corbe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2618CD">
              <w:rPr>
                <w:rFonts w:ascii="Corbel" w:hAnsi="Corbel" w:cs="Arial"/>
                <w:b/>
                <w:bCs/>
                <w:color w:val="FFFFFF" w:themeColor="background1"/>
                <w:sz w:val="21"/>
                <w:szCs w:val="21"/>
              </w:rPr>
              <w:lastRenderedPageBreak/>
              <w:t xml:space="preserve">Карта доходностей </w:t>
            </w:r>
            <w:r>
              <w:rPr>
                <w:rFonts w:ascii="Corbel" w:hAnsi="Corbel" w:cs="Arial"/>
                <w:b/>
                <w:bCs/>
                <w:color w:val="FFFFFF" w:themeColor="background1"/>
                <w:sz w:val="21"/>
                <w:szCs w:val="21"/>
              </w:rPr>
              <w:t>облигаций</w:t>
            </w:r>
            <w:r w:rsidRPr="002618CD">
              <w:rPr>
                <w:rFonts w:ascii="Corbel" w:hAnsi="Corbel" w:cs="Arial"/>
                <w:b/>
                <w:bCs/>
                <w:color w:val="FFFFFF" w:themeColor="background1"/>
                <w:sz w:val="21"/>
                <w:szCs w:val="21"/>
              </w:rPr>
              <w:t xml:space="preserve">:  </w:t>
            </w:r>
            <w:r w:rsidR="00912C94" w:rsidRPr="002618CD">
              <w:rPr>
                <w:rFonts w:ascii="Corbel" w:hAnsi="Corbel" w:cs="Arial"/>
                <w:b/>
                <w:bCs/>
                <w:color w:val="FFFFFF" w:themeColor="background1"/>
                <w:sz w:val="21"/>
                <w:szCs w:val="21"/>
              </w:rPr>
              <w:t>банки</w:t>
            </w:r>
            <w:r w:rsidR="00912C94">
              <w:rPr>
                <w:rFonts w:ascii="Corbel" w:hAnsi="Corbel" w:cs="Arial"/>
                <w:b/>
                <w:bCs/>
                <w:color w:val="FFFFFF" w:themeColor="background1"/>
                <w:sz w:val="21"/>
                <w:szCs w:val="21"/>
              </w:rPr>
              <w:t xml:space="preserve"> рейтинговой категории  «ВВ</w:t>
            </w:r>
            <w:proofErr w:type="gramStart"/>
            <w:r w:rsidR="00912C94">
              <w:rPr>
                <w:rFonts w:ascii="Corbel" w:hAnsi="Corbel" w:cs="Arial"/>
                <w:b/>
                <w:bCs/>
                <w:color w:val="FFFFFF" w:themeColor="background1"/>
                <w:sz w:val="21"/>
                <w:szCs w:val="21"/>
              </w:rPr>
              <w:t>В-</w:t>
            </w:r>
            <w:proofErr w:type="gramEnd"/>
            <w:r w:rsidR="00912C94">
              <w:rPr>
                <w:rFonts w:ascii="Corbel" w:hAnsi="Corbel" w:cs="Arial"/>
                <w:b/>
                <w:bCs/>
                <w:color w:val="FFFFFF" w:themeColor="background1"/>
                <w:sz w:val="21"/>
                <w:szCs w:val="21"/>
              </w:rPr>
              <w:t>»</w:t>
            </w:r>
            <w:r w:rsidR="00662132">
              <w:rPr>
                <w:rFonts w:ascii="Corbel" w:hAnsi="Corbel" w:cs="Arial"/>
                <w:b/>
                <w:bCs/>
                <w:color w:val="FFFFFF" w:themeColor="background1"/>
                <w:sz w:val="21"/>
                <w:szCs w:val="21"/>
              </w:rPr>
              <w:t xml:space="preserve"> / «ВВ+»</w:t>
            </w:r>
          </w:p>
        </w:tc>
      </w:tr>
      <w:tr w:rsidR="00267CA6" w:rsidRPr="00BB14FD" w:rsidTr="00267CA6">
        <w:trPr>
          <w:trHeight w:val="314"/>
        </w:trPr>
        <w:tc>
          <w:tcPr>
            <w:tcW w:w="10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7CA6" w:rsidRPr="00BB14FD" w:rsidRDefault="00622765" w:rsidP="00267CA6">
            <w:pPr>
              <w:spacing w:after="120"/>
              <w:jc w:val="center"/>
              <w:rPr>
                <w:rFonts w:ascii="Corbel" w:hAnsi="Corbe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622765">
              <w:rPr>
                <w:rFonts w:ascii="Corbel" w:hAnsi="Corbel" w:cs="Arial"/>
                <w:b/>
                <w:bCs/>
                <w:noProof/>
                <w:color w:val="FFFFFF" w:themeColor="background1"/>
                <w:sz w:val="21"/>
                <w:szCs w:val="21"/>
                <w:lang w:eastAsia="ru-RU"/>
              </w:rPr>
              <w:drawing>
                <wp:inline distT="0" distB="0" distL="0" distR="0">
                  <wp:extent cx="6773117" cy="3668232"/>
                  <wp:effectExtent l="19050" t="0" r="8683" b="0"/>
                  <wp:docPr id="4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9657" cy="3671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CA6" w:rsidRPr="00BB14FD" w:rsidTr="00267CA6">
        <w:trPr>
          <w:trHeight w:val="314"/>
        </w:trPr>
        <w:tc>
          <w:tcPr>
            <w:tcW w:w="10989" w:type="dxa"/>
            <w:tcBorders>
              <w:top w:val="nil"/>
              <w:left w:val="nil"/>
              <w:bottom w:val="nil"/>
              <w:right w:val="nil"/>
            </w:tcBorders>
            <w:shd w:val="clear" w:color="auto" w:fill="548DD4" w:themeFill="text2" w:themeFillTint="99"/>
          </w:tcPr>
          <w:p w:rsidR="00267CA6" w:rsidRPr="00BB14FD" w:rsidRDefault="00267CA6" w:rsidP="00912C94">
            <w:pPr>
              <w:jc w:val="center"/>
              <w:rPr>
                <w:rFonts w:ascii="Corbel" w:hAnsi="Corbe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2618CD">
              <w:rPr>
                <w:rFonts w:ascii="Corbel" w:hAnsi="Corbel" w:cs="Arial"/>
                <w:b/>
                <w:bCs/>
                <w:color w:val="FFFFFF" w:themeColor="background1"/>
                <w:sz w:val="21"/>
                <w:szCs w:val="21"/>
              </w:rPr>
              <w:t xml:space="preserve">Карта доходностей </w:t>
            </w:r>
            <w:r>
              <w:rPr>
                <w:rFonts w:ascii="Corbel" w:hAnsi="Corbel" w:cs="Arial"/>
                <w:b/>
                <w:bCs/>
                <w:color w:val="FFFFFF" w:themeColor="background1"/>
                <w:sz w:val="21"/>
                <w:szCs w:val="21"/>
              </w:rPr>
              <w:t>облигаций</w:t>
            </w:r>
            <w:r w:rsidRPr="002618CD">
              <w:rPr>
                <w:rFonts w:ascii="Corbel" w:hAnsi="Corbel" w:cs="Arial"/>
                <w:b/>
                <w:bCs/>
                <w:color w:val="FFFFFF" w:themeColor="background1"/>
                <w:sz w:val="21"/>
                <w:szCs w:val="21"/>
              </w:rPr>
              <w:t>:  банки</w:t>
            </w:r>
            <w:r w:rsidR="00912C94">
              <w:rPr>
                <w:rFonts w:ascii="Corbel" w:hAnsi="Corbel" w:cs="Arial"/>
                <w:b/>
                <w:bCs/>
                <w:color w:val="FFFFFF" w:themeColor="background1"/>
                <w:sz w:val="21"/>
                <w:szCs w:val="21"/>
              </w:rPr>
              <w:t xml:space="preserve"> рейтинговой категории «ВВ» / «</w:t>
            </w:r>
            <w:proofErr w:type="gramStart"/>
            <w:r w:rsidR="00912C94">
              <w:rPr>
                <w:rFonts w:ascii="Corbel" w:hAnsi="Corbel" w:cs="Arial"/>
                <w:b/>
                <w:bCs/>
                <w:color w:val="FFFFFF" w:themeColor="background1"/>
                <w:sz w:val="21"/>
                <w:szCs w:val="21"/>
              </w:rPr>
              <w:t>В</w:t>
            </w:r>
            <w:proofErr w:type="gramEnd"/>
            <w:r w:rsidR="00912C94">
              <w:rPr>
                <w:rFonts w:ascii="Corbel" w:hAnsi="Corbel" w:cs="Arial"/>
                <w:b/>
                <w:bCs/>
                <w:color w:val="FFFFFF" w:themeColor="background1"/>
                <w:sz w:val="21"/>
                <w:szCs w:val="21"/>
              </w:rPr>
              <w:t>+»</w:t>
            </w:r>
          </w:p>
        </w:tc>
      </w:tr>
      <w:tr w:rsidR="00267CA6" w:rsidRPr="00BB14FD" w:rsidTr="00267CA6">
        <w:trPr>
          <w:trHeight w:val="314"/>
        </w:trPr>
        <w:tc>
          <w:tcPr>
            <w:tcW w:w="10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7CA6" w:rsidRPr="00BB14FD" w:rsidRDefault="00622765" w:rsidP="00267CA6">
            <w:pPr>
              <w:jc w:val="center"/>
              <w:rPr>
                <w:rFonts w:ascii="Corbel" w:hAnsi="Corbe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622765">
              <w:rPr>
                <w:rFonts w:ascii="Corbel" w:hAnsi="Corbel" w:cs="Arial"/>
                <w:b/>
                <w:bCs/>
                <w:noProof/>
                <w:color w:val="FFFFFF" w:themeColor="background1"/>
                <w:sz w:val="21"/>
                <w:szCs w:val="21"/>
                <w:lang w:eastAsia="ru-RU"/>
              </w:rPr>
              <w:drawing>
                <wp:inline distT="0" distB="0" distL="0" distR="0">
                  <wp:extent cx="6786895" cy="4072137"/>
                  <wp:effectExtent l="19050" t="0" r="0" b="0"/>
                  <wp:docPr id="5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7800" cy="4072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2765" w:rsidRDefault="00622765" w:rsidP="00737B90">
      <w:pPr>
        <w:spacing w:after="200" w:line="276" w:lineRule="auto"/>
        <w:rPr>
          <w:rFonts w:ascii="Corbel" w:hAnsi="Corbel" w:cs="Arial"/>
          <w:b/>
          <w:noProof/>
          <w:color w:val="244061" w:themeColor="accent1" w:themeShade="80"/>
          <w:sz w:val="36"/>
          <w:szCs w:val="36"/>
          <w:lang w:eastAsia="ru-RU"/>
        </w:rPr>
      </w:pPr>
    </w:p>
    <w:p w:rsidR="00622765" w:rsidRDefault="00622765">
      <w:pPr>
        <w:spacing w:after="200" w:line="276" w:lineRule="auto"/>
        <w:rPr>
          <w:rFonts w:ascii="Corbel" w:hAnsi="Corbel" w:cs="Arial"/>
          <w:b/>
          <w:noProof/>
          <w:color w:val="244061" w:themeColor="accent1" w:themeShade="80"/>
          <w:sz w:val="36"/>
          <w:szCs w:val="36"/>
          <w:lang w:eastAsia="ru-RU"/>
        </w:rPr>
      </w:pPr>
      <w:r>
        <w:rPr>
          <w:rFonts w:ascii="Corbel" w:hAnsi="Corbel" w:cs="Arial"/>
          <w:b/>
          <w:noProof/>
          <w:color w:val="244061" w:themeColor="accent1" w:themeShade="80"/>
          <w:sz w:val="36"/>
          <w:szCs w:val="36"/>
          <w:lang w:eastAsia="ru-RU"/>
        </w:rPr>
        <w:br w:type="page"/>
      </w:r>
    </w:p>
    <w:p w:rsidR="00737B90" w:rsidRPr="00737B90" w:rsidRDefault="00EA3965" w:rsidP="00737B90">
      <w:pPr>
        <w:spacing w:after="200" w:line="276" w:lineRule="auto"/>
        <w:rPr>
          <w:rFonts w:ascii="Corbel" w:hAnsi="Corbel" w:cs="Arial"/>
          <w:b/>
          <w:noProof/>
          <w:color w:val="244061" w:themeColor="accent1" w:themeShade="80"/>
          <w:sz w:val="36"/>
          <w:szCs w:val="36"/>
          <w:lang w:val="en-US" w:eastAsia="ru-RU"/>
        </w:rPr>
      </w:pPr>
      <w:r w:rsidRPr="00AC0F26">
        <w:rPr>
          <w:rFonts w:ascii="Corbel" w:hAnsi="Corbel" w:cs="Arial"/>
          <w:b/>
          <w:noProof/>
          <w:color w:val="244061" w:themeColor="accent1" w:themeShade="80"/>
          <w:sz w:val="36"/>
          <w:szCs w:val="36"/>
          <w:lang w:eastAsia="ru-RU"/>
        </w:rPr>
        <w:lastRenderedPageBreak/>
        <w:t>Контакты:</w:t>
      </w:r>
    </w:p>
    <w:tbl>
      <w:tblPr>
        <w:tblW w:w="10632" w:type="dxa"/>
        <w:jc w:val="right"/>
        <w:tblInd w:w="-176" w:type="dxa"/>
        <w:tblLayout w:type="fixed"/>
        <w:tblLook w:val="01E0"/>
      </w:tblPr>
      <w:tblGrid>
        <w:gridCol w:w="10632"/>
      </w:tblGrid>
      <w:tr w:rsidR="00737B90" w:rsidRPr="003A0508" w:rsidTr="00737B90">
        <w:trPr>
          <w:trHeight w:val="1303"/>
          <w:jc w:val="right"/>
        </w:trPr>
        <w:tc>
          <w:tcPr>
            <w:tcW w:w="10632" w:type="dxa"/>
          </w:tcPr>
          <w:tbl>
            <w:tblPr>
              <w:tblStyle w:val="a9"/>
              <w:tblpPr w:leftFromText="180" w:rightFromText="180" w:vertAnchor="text" w:horzAnchor="margin" w:tblpY="387"/>
              <w:tblOverlap w:val="never"/>
              <w:tblW w:w="109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7797"/>
              <w:gridCol w:w="3118"/>
            </w:tblGrid>
            <w:tr w:rsidR="00737B90" w:rsidRPr="003A0508" w:rsidTr="00737B90">
              <w:tc>
                <w:tcPr>
                  <w:tcW w:w="7797" w:type="dxa"/>
                </w:tcPr>
                <w:p w:rsidR="00737B90" w:rsidRPr="00815B50" w:rsidRDefault="00737B90" w:rsidP="00737B90">
                  <w:pPr>
                    <w:tabs>
                      <w:tab w:val="left" w:pos="9174"/>
                    </w:tabs>
                    <w:ind w:left="34"/>
                    <w:rPr>
                      <w:rFonts w:ascii="Corbel" w:hAnsi="Corbel" w:cs="Arial"/>
                      <w:b/>
                      <w:bCs/>
                      <w:color w:val="1F497D"/>
                    </w:rPr>
                  </w:pPr>
                  <w:bookmarkStart w:id="42" w:name="_АЛРОСА_(Ва2/ВВ-/ВВ):_итоги_1"/>
                  <w:bookmarkEnd w:id="42"/>
                  <w:r>
                    <w:rPr>
                      <w:rFonts w:ascii="Corbel" w:hAnsi="Corbel" w:cs="Arial"/>
                      <w:b/>
                      <w:bCs/>
                      <w:color w:val="1F497D"/>
                    </w:rPr>
                    <w:t>П</w:t>
                  </w:r>
                  <w:r w:rsidRPr="00A8572F">
                    <w:rPr>
                      <w:rFonts w:ascii="Corbel" w:hAnsi="Corbel" w:cs="Arial"/>
                      <w:b/>
                      <w:bCs/>
                      <w:color w:val="1F497D"/>
                    </w:rPr>
                    <w:t>АО</w:t>
                  </w:r>
                  <w:r>
                    <w:rPr>
                      <w:rFonts w:ascii="Corbel" w:hAnsi="Corbel" w:cs="Arial"/>
                      <w:b/>
                      <w:bCs/>
                      <w:color w:val="1F497D"/>
                    </w:rPr>
                    <w:t xml:space="preserve"> </w:t>
                  </w:r>
                  <w:r w:rsidRPr="00A8572F">
                    <w:rPr>
                      <w:rFonts w:ascii="Corbel" w:hAnsi="Corbel" w:cs="Arial"/>
                      <w:b/>
                      <w:bCs/>
                      <w:color w:val="1F497D"/>
                    </w:rPr>
                    <w:t>«Промсвязьбанк»</w:t>
                  </w:r>
                </w:p>
                <w:p w:rsidR="00737B90" w:rsidRPr="00BA6B4E" w:rsidRDefault="00737B90" w:rsidP="00737B90">
                  <w:pPr>
                    <w:ind w:left="34"/>
                    <w:rPr>
                      <w:rFonts w:ascii="Corbel" w:hAnsi="Corbel" w:cs="Arial"/>
                      <w:b/>
                      <w:bCs/>
                      <w:color w:val="1F497D"/>
                    </w:rPr>
                  </w:pPr>
                  <w:r>
                    <w:rPr>
                      <w:rFonts w:ascii="Corbel" w:hAnsi="Corbel" w:cs="Arial"/>
                      <w:b/>
                      <w:bCs/>
                      <w:color w:val="1F497D"/>
                      <w:lang w:val="en-US"/>
                    </w:rPr>
                    <w:t>PSB</w:t>
                  </w:r>
                  <w:r w:rsidRPr="00BA6B4E">
                    <w:rPr>
                      <w:rFonts w:ascii="Corbel" w:hAnsi="Corbel" w:cs="Arial"/>
                      <w:b/>
                      <w:bCs/>
                      <w:color w:val="1F497D"/>
                    </w:rPr>
                    <w:t xml:space="preserve"> </w:t>
                  </w:r>
                  <w:r>
                    <w:rPr>
                      <w:rFonts w:ascii="Corbel" w:hAnsi="Corbel" w:cs="Arial"/>
                      <w:b/>
                      <w:bCs/>
                      <w:color w:val="1F497D"/>
                      <w:lang w:val="en-US"/>
                    </w:rPr>
                    <w:t>Research</w:t>
                  </w:r>
                </w:p>
                <w:p w:rsidR="00737B90" w:rsidRPr="00FC40B2" w:rsidRDefault="00737B90" w:rsidP="00737B90">
                  <w:pPr>
                    <w:ind w:left="34"/>
                    <w:rPr>
                      <w:rFonts w:ascii="Corbel" w:hAnsi="Corbel" w:cs="Arial"/>
                      <w:bCs/>
                      <w:color w:val="595959"/>
                      <w:sz w:val="21"/>
                      <w:szCs w:val="21"/>
                    </w:rPr>
                  </w:pPr>
                  <w:r w:rsidRPr="00FC40B2">
                    <w:rPr>
                      <w:rFonts w:ascii="Corbel" w:hAnsi="Corbel" w:cs="Arial"/>
                      <w:bCs/>
                      <w:color w:val="595959"/>
                      <w:sz w:val="21"/>
                      <w:szCs w:val="21"/>
                    </w:rPr>
                    <w:t xml:space="preserve">114115, Москва, </w:t>
                  </w:r>
                  <w:proofErr w:type="spellStart"/>
                  <w:r w:rsidRPr="00FC40B2">
                    <w:rPr>
                      <w:rFonts w:ascii="Corbel" w:hAnsi="Corbel" w:cs="Arial"/>
                      <w:bCs/>
                      <w:color w:val="595959"/>
                      <w:sz w:val="21"/>
                      <w:szCs w:val="21"/>
                    </w:rPr>
                    <w:t>Дербеневская</w:t>
                  </w:r>
                  <w:proofErr w:type="spellEnd"/>
                  <w:r w:rsidRPr="00FC40B2">
                    <w:rPr>
                      <w:rFonts w:ascii="Corbel" w:hAnsi="Corbel" w:cs="Arial"/>
                      <w:bCs/>
                      <w:color w:val="595959"/>
                      <w:sz w:val="21"/>
                      <w:szCs w:val="21"/>
                    </w:rPr>
                    <w:t xml:space="preserve"> набережная, д.7, стр.22</w:t>
                  </w:r>
                </w:p>
                <w:p w:rsidR="00737B90" w:rsidRPr="00EA321C" w:rsidRDefault="00737B90" w:rsidP="00737B90">
                  <w:pPr>
                    <w:ind w:left="34"/>
                    <w:rPr>
                      <w:rFonts w:ascii="Corbel" w:hAnsi="Corbel" w:cs="Arial"/>
                      <w:bCs/>
                      <w:color w:val="595959"/>
                      <w:sz w:val="21"/>
                      <w:szCs w:val="21"/>
                      <w:lang w:val="en-US"/>
                    </w:rPr>
                  </w:pPr>
                  <w:r w:rsidRPr="00FC40B2">
                    <w:rPr>
                      <w:rFonts w:ascii="Corbel" w:hAnsi="Corbel" w:cs="Arial"/>
                      <w:bCs/>
                      <w:color w:val="595959"/>
                      <w:sz w:val="21"/>
                      <w:szCs w:val="21"/>
                      <w:lang w:val="en-US"/>
                    </w:rPr>
                    <w:t>e</w:t>
                  </w:r>
                  <w:r w:rsidRPr="000663FD">
                    <w:rPr>
                      <w:rFonts w:ascii="Corbel" w:hAnsi="Corbel" w:cs="Arial"/>
                      <w:bCs/>
                      <w:color w:val="595959"/>
                      <w:sz w:val="21"/>
                      <w:szCs w:val="21"/>
                      <w:lang w:val="en-US"/>
                    </w:rPr>
                    <w:t>-</w:t>
                  </w:r>
                  <w:r w:rsidRPr="00FC40B2">
                    <w:rPr>
                      <w:rFonts w:ascii="Corbel" w:hAnsi="Corbel" w:cs="Arial"/>
                      <w:bCs/>
                      <w:color w:val="595959"/>
                      <w:sz w:val="21"/>
                      <w:szCs w:val="21"/>
                      <w:lang w:val="en-US"/>
                    </w:rPr>
                    <w:t>mail</w:t>
                  </w:r>
                  <w:r w:rsidRPr="000663FD">
                    <w:rPr>
                      <w:rFonts w:ascii="Corbel" w:hAnsi="Corbel" w:cs="Arial"/>
                      <w:bCs/>
                      <w:color w:val="595959"/>
                      <w:sz w:val="21"/>
                      <w:szCs w:val="21"/>
                      <w:lang w:val="en-US"/>
                    </w:rPr>
                    <w:t xml:space="preserve">: </w:t>
                  </w:r>
                  <w:r w:rsidRPr="00EA321C">
                    <w:rPr>
                      <w:rFonts w:ascii="Corbel" w:hAnsi="Corbel" w:cs="Arial"/>
                      <w:bCs/>
                      <w:color w:val="595959"/>
                      <w:sz w:val="21"/>
                      <w:szCs w:val="21"/>
                      <w:lang w:val="en-US"/>
                    </w:rPr>
                    <w:t>RD@psbank.ru</w:t>
                  </w:r>
                </w:p>
                <w:p w:rsidR="00737B90" w:rsidRPr="00EA321C" w:rsidRDefault="00737B90" w:rsidP="00737B90">
                  <w:pPr>
                    <w:ind w:left="34"/>
                    <w:rPr>
                      <w:rFonts w:ascii="Corbel" w:hAnsi="Corbel" w:cs="Arial"/>
                      <w:bCs/>
                      <w:color w:val="595959"/>
                      <w:sz w:val="21"/>
                      <w:szCs w:val="21"/>
                      <w:lang w:val="en-US"/>
                    </w:rPr>
                  </w:pPr>
                  <w:r w:rsidRPr="00FC40B2">
                    <w:rPr>
                      <w:rFonts w:ascii="Corbel" w:hAnsi="Corbel" w:cs="Arial"/>
                      <w:bCs/>
                      <w:color w:val="595959"/>
                      <w:sz w:val="21"/>
                      <w:szCs w:val="21"/>
                      <w:lang w:val="en-US"/>
                    </w:rPr>
                    <w:t>Bloomberg: PSBF &lt;GO&gt;</w:t>
                  </w:r>
                </w:p>
              </w:tc>
              <w:tc>
                <w:tcPr>
                  <w:tcW w:w="3118" w:type="dxa"/>
                </w:tcPr>
                <w:p w:rsidR="00737B90" w:rsidRPr="00FC40B2" w:rsidRDefault="00737B90" w:rsidP="00737B90">
                  <w:pPr>
                    <w:ind w:left="34"/>
                    <w:jc w:val="right"/>
                    <w:rPr>
                      <w:rFonts w:ascii="Corbel" w:hAnsi="Corbel" w:cs="Arial"/>
                      <w:bCs/>
                      <w:color w:val="595959"/>
                      <w:sz w:val="21"/>
                      <w:szCs w:val="21"/>
                      <w:lang w:val="en-US"/>
                    </w:rPr>
                  </w:pPr>
                  <w:r w:rsidRPr="00FC40B2">
                    <w:rPr>
                      <w:rFonts w:ascii="Corbel" w:hAnsi="Corbel" w:cs="Arial"/>
                      <w:bCs/>
                      <w:color w:val="595959"/>
                      <w:sz w:val="21"/>
                      <w:szCs w:val="21"/>
                      <w:lang w:val="en-US"/>
                    </w:rPr>
                    <w:t>http://www.psbank.ru</w:t>
                  </w:r>
                </w:p>
                <w:p w:rsidR="00737B90" w:rsidRDefault="00737B90" w:rsidP="00737B90">
                  <w:pPr>
                    <w:ind w:left="34"/>
                    <w:jc w:val="right"/>
                    <w:rPr>
                      <w:rFonts w:ascii="Corbel" w:hAnsi="Corbel" w:cs="Arial"/>
                      <w:b/>
                      <w:bCs/>
                      <w:color w:val="1F497D"/>
                      <w:lang w:val="en-US"/>
                    </w:rPr>
                  </w:pPr>
                  <w:r w:rsidRPr="00FC40B2">
                    <w:rPr>
                      <w:rFonts w:ascii="Corbel" w:hAnsi="Corbel" w:cs="Arial"/>
                      <w:bCs/>
                      <w:color w:val="595959"/>
                      <w:sz w:val="21"/>
                      <w:szCs w:val="21"/>
                      <w:lang w:val="en-US"/>
                    </w:rPr>
                    <w:t>http://www.psbinvest.ru</w:t>
                  </w:r>
                </w:p>
              </w:tc>
            </w:tr>
          </w:tbl>
          <w:p w:rsidR="00737B90" w:rsidRPr="00925F42" w:rsidRDefault="00737B90" w:rsidP="00737B90">
            <w:pPr>
              <w:ind w:right="-108"/>
              <w:jc w:val="both"/>
              <w:rPr>
                <w:rFonts w:ascii="Corbel" w:hAnsi="Corbel" w:cs="Myriad Pro Light"/>
                <w:color w:val="7F7F7F"/>
                <w:sz w:val="12"/>
                <w:szCs w:val="12"/>
                <w:lang w:val="en-US"/>
              </w:rPr>
            </w:pPr>
          </w:p>
        </w:tc>
      </w:tr>
      <w:tr w:rsidR="00737B90" w:rsidRPr="003A0508" w:rsidTr="00737B90">
        <w:trPr>
          <w:trHeight w:val="80"/>
          <w:jc w:val="right"/>
        </w:trPr>
        <w:tc>
          <w:tcPr>
            <w:tcW w:w="10632" w:type="dxa"/>
          </w:tcPr>
          <w:p w:rsidR="00737B90" w:rsidRPr="00EA321C" w:rsidRDefault="00737B90" w:rsidP="00737B90">
            <w:pPr>
              <w:ind w:left="34" w:right="-109"/>
              <w:jc w:val="both"/>
              <w:rPr>
                <w:rFonts w:ascii="Corbel" w:hAnsi="Corbel" w:cs="Myriad Pro Light"/>
                <w:color w:val="7F7F7F"/>
                <w:sz w:val="18"/>
                <w:szCs w:val="18"/>
                <w:lang w:val="en-US"/>
              </w:rPr>
            </w:pPr>
          </w:p>
        </w:tc>
      </w:tr>
      <w:tr w:rsidR="00737B90" w:rsidRPr="00E729B2" w:rsidTr="00737B90">
        <w:trPr>
          <w:trHeight w:val="10348"/>
          <w:jc w:val="right"/>
        </w:trPr>
        <w:tc>
          <w:tcPr>
            <w:tcW w:w="10632" w:type="dxa"/>
          </w:tcPr>
          <w:p w:rsidR="00737B90" w:rsidRPr="00E16C73" w:rsidRDefault="00737B90" w:rsidP="00737B90">
            <w:pPr>
              <w:ind w:left="34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tbl>
            <w:tblPr>
              <w:tblW w:w="10807" w:type="dxa"/>
              <w:tblLayout w:type="fixed"/>
              <w:tblLook w:val="01E0"/>
            </w:tblPr>
            <w:tblGrid>
              <w:gridCol w:w="3861"/>
              <w:gridCol w:w="3402"/>
              <w:gridCol w:w="3544"/>
            </w:tblGrid>
            <w:tr w:rsidR="00737B90" w:rsidRPr="007C5E37" w:rsidTr="00737B90">
              <w:tc>
                <w:tcPr>
                  <w:tcW w:w="10807" w:type="dxa"/>
                  <w:gridSpan w:val="3"/>
                  <w:shd w:val="clear" w:color="auto" w:fill="0070C0"/>
                </w:tcPr>
                <w:p w:rsidR="00737B90" w:rsidRPr="007C5E37" w:rsidRDefault="00737B90" w:rsidP="00737B90">
                  <w:pPr>
                    <w:spacing w:before="60" w:after="60"/>
                    <w:ind w:left="34"/>
                    <w:rPr>
                      <w:rFonts w:ascii="Arial" w:hAnsi="Arial" w:cs="Arial"/>
                      <w:b/>
                      <w:bCs/>
                      <w:color w:val="FFFFFF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FFF"/>
                      <w:sz w:val="20"/>
                      <w:szCs w:val="20"/>
                      <w:lang w:val="en-US"/>
                    </w:rPr>
                    <w:t>PSB RESEARCH</w:t>
                  </w:r>
                </w:p>
              </w:tc>
            </w:tr>
            <w:tr w:rsidR="00737B90" w:rsidRPr="00EC451B" w:rsidTr="00737B90">
              <w:trPr>
                <w:trHeight w:val="80"/>
              </w:trPr>
              <w:tc>
                <w:tcPr>
                  <w:tcW w:w="3861" w:type="dxa"/>
                </w:tcPr>
                <w:p w:rsidR="00737B90" w:rsidRPr="00EC451B" w:rsidRDefault="00737B90" w:rsidP="00737B90">
                  <w:pPr>
                    <w:ind w:left="34"/>
                    <w:rPr>
                      <w:rFonts w:ascii="Corbel" w:hAnsi="Corbel" w:cs="Arial"/>
                      <w:b/>
                      <w:bCs/>
                      <w:color w:val="1F497D"/>
                      <w:sz w:val="12"/>
                      <w:szCs w:val="12"/>
                    </w:rPr>
                  </w:pPr>
                </w:p>
              </w:tc>
              <w:tc>
                <w:tcPr>
                  <w:tcW w:w="3402" w:type="dxa"/>
                </w:tcPr>
                <w:p w:rsidR="00737B90" w:rsidRPr="00EC451B" w:rsidRDefault="00737B90" w:rsidP="00737B90">
                  <w:pPr>
                    <w:ind w:left="34"/>
                    <w:rPr>
                      <w:rFonts w:ascii="Corbel" w:hAnsi="Corbel" w:cs="Arial"/>
                      <w:bCs/>
                      <w:sz w:val="12"/>
                      <w:szCs w:val="12"/>
                      <w:lang w:val="en-US"/>
                    </w:rPr>
                  </w:pPr>
                </w:p>
              </w:tc>
              <w:tc>
                <w:tcPr>
                  <w:tcW w:w="3544" w:type="dxa"/>
                </w:tcPr>
                <w:p w:rsidR="00737B90" w:rsidRPr="00EC451B" w:rsidRDefault="00737B90" w:rsidP="00737B90">
                  <w:pPr>
                    <w:rPr>
                      <w:rFonts w:ascii="Corbel" w:hAnsi="Corbel" w:cs="Arial"/>
                      <w:bCs/>
                      <w:sz w:val="12"/>
                      <w:szCs w:val="12"/>
                      <w:lang w:val="en-US"/>
                    </w:rPr>
                  </w:pPr>
                </w:p>
              </w:tc>
            </w:tr>
            <w:tr w:rsidR="00737B90" w:rsidRPr="005968C2" w:rsidTr="00737B90">
              <w:tc>
                <w:tcPr>
                  <w:tcW w:w="3861" w:type="dxa"/>
                </w:tcPr>
                <w:p w:rsidR="00737B90" w:rsidRPr="005968C2" w:rsidRDefault="00737B90" w:rsidP="00737B90">
                  <w:pPr>
                    <w:ind w:left="34"/>
                    <w:rPr>
                      <w:rFonts w:ascii="Corbel" w:hAnsi="Corbel" w:cs="Arial"/>
                      <w:sz w:val="18"/>
                      <w:szCs w:val="18"/>
                    </w:rPr>
                  </w:pPr>
                  <w:r w:rsidRPr="005968C2"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 xml:space="preserve">Николай </w:t>
                  </w:r>
                  <w:proofErr w:type="spellStart"/>
                  <w:r w:rsidRPr="005968C2"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>Кащеев</w:t>
                  </w:r>
                  <w:proofErr w:type="spellEnd"/>
                  <w:r w:rsidRPr="005968C2">
                    <w:rPr>
                      <w:rFonts w:ascii="Corbel" w:hAnsi="Corbel" w:cs="Arial"/>
                      <w:sz w:val="18"/>
                      <w:szCs w:val="18"/>
                    </w:rPr>
                    <w:t xml:space="preserve"> </w:t>
                  </w:r>
                </w:p>
                <w:p w:rsidR="00737B90" w:rsidRPr="00423739" w:rsidRDefault="00737B90" w:rsidP="00737B90">
                  <w:pPr>
                    <w:ind w:left="34"/>
                    <w:rPr>
                      <w:rFonts w:ascii="Corbel" w:hAnsi="Corbel" w:cs="Arial"/>
                      <w:bCs/>
                      <w:color w:val="1F497D"/>
                      <w:sz w:val="18"/>
                      <w:szCs w:val="18"/>
                    </w:rPr>
                  </w:pPr>
                  <w:r w:rsidRPr="00423739">
                    <w:rPr>
                      <w:rFonts w:ascii="Corbel" w:hAnsi="Corbel" w:cs="Arial"/>
                      <w:color w:val="7F7F7F" w:themeColor="text1" w:themeTint="80"/>
                      <w:sz w:val="18"/>
                      <w:szCs w:val="18"/>
                    </w:rPr>
                    <w:t xml:space="preserve">Директор </w:t>
                  </w:r>
                  <w:r>
                    <w:rPr>
                      <w:rFonts w:ascii="Corbel" w:hAnsi="Corbel" w:cs="Arial"/>
                      <w:color w:val="7F7F7F" w:themeColor="text1" w:themeTint="80"/>
                      <w:sz w:val="18"/>
                      <w:szCs w:val="18"/>
                    </w:rPr>
                    <w:t>по исследованиям и аналитике</w:t>
                  </w:r>
                </w:p>
              </w:tc>
              <w:tc>
                <w:tcPr>
                  <w:tcW w:w="3402" w:type="dxa"/>
                </w:tcPr>
                <w:p w:rsidR="00737B90" w:rsidRPr="005968C2" w:rsidRDefault="009775CB" w:rsidP="00737B90">
                  <w:pPr>
                    <w:ind w:left="-108" w:firstLine="142"/>
                    <w:rPr>
                      <w:rFonts w:ascii="Corbel" w:hAnsi="Corbel" w:cs="Arial"/>
                      <w:bCs/>
                      <w:sz w:val="18"/>
                      <w:szCs w:val="18"/>
                      <w:lang w:val="en-US"/>
                    </w:rPr>
                  </w:pPr>
                  <w:hyperlink r:id="rId81" w:history="1">
                    <w:r w:rsidR="00737B90" w:rsidRPr="007F79EC">
                      <w:rPr>
                        <w:rFonts w:ascii="Corbel" w:hAnsi="Corbel" w:cs="Arial"/>
                        <w:sz w:val="18"/>
                        <w:szCs w:val="18"/>
                        <w:lang w:val="en-US"/>
                      </w:rPr>
                      <w:t>KNI@psbank.ru</w:t>
                    </w:r>
                  </w:hyperlink>
                </w:p>
              </w:tc>
              <w:tc>
                <w:tcPr>
                  <w:tcW w:w="3544" w:type="dxa"/>
                </w:tcPr>
                <w:p w:rsidR="00737B90" w:rsidRPr="005968C2" w:rsidRDefault="00737B90" w:rsidP="00737B90">
                  <w:pPr>
                    <w:rPr>
                      <w:rFonts w:ascii="Corbel" w:hAnsi="Corbel" w:cs="Arial"/>
                      <w:bCs/>
                      <w:sz w:val="18"/>
                      <w:szCs w:val="18"/>
                      <w:lang w:val="en-US"/>
                    </w:rPr>
                  </w:pPr>
                  <w:r w:rsidRPr="005968C2">
                    <w:rPr>
                      <w:rFonts w:ascii="Corbel" w:hAnsi="Corbel" w:cs="Arial"/>
                      <w:bCs/>
                      <w:sz w:val="18"/>
                      <w:szCs w:val="18"/>
                      <w:lang w:val="en-US"/>
                    </w:rPr>
                    <w:t>+7 (495) 777-10-20</w:t>
                  </w:r>
                  <w:r w:rsidRPr="005968C2">
                    <w:rPr>
                      <w:rFonts w:ascii="Corbel" w:hAnsi="Corbel" w:cs="Arial"/>
                      <w:bCs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5968C2">
                    <w:rPr>
                      <w:rFonts w:ascii="Corbel" w:hAnsi="Corbel" w:cs="Arial"/>
                      <w:bCs/>
                      <w:sz w:val="18"/>
                      <w:szCs w:val="18"/>
                    </w:rPr>
                    <w:t>доб</w:t>
                  </w:r>
                  <w:proofErr w:type="spellEnd"/>
                  <w:r w:rsidRPr="005968C2">
                    <w:rPr>
                      <w:rFonts w:ascii="Corbel" w:hAnsi="Corbel" w:cs="Arial"/>
                      <w:bCs/>
                      <w:sz w:val="18"/>
                      <w:szCs w:val="18"/>
                    </w:rPr>
                    <w:t xml:space="preserve">. </w:t>
                  </w:r>
                  <w:r w:rsidRPr="005968C2">
                    <w:rPr>
                      <w:rFonts w:ascii="Corbel" w:hAnsi="Corbel" w:cs="Arial"/>
                      <w:bCs/>
                      <w:sz w:val="18"/>
                      <w:szCs w:val="18"/>
                      <w:lang w:val="en-US"/>
                    </w:rPr>
                    <w:t>77-47</w:t>
                  </w:r>
                  <w:r>
                    <w:rPr>
                      <w:rFonts w:ascii="Corbel" w:hAnsi="Corbel" w:cs="Arial"/>
                      <w:bCs/>
                      <w:sz w:val="18"/>
                      <w:szCs w:val="18"/>
                      <w:lang w:val="en-US"/>
                    </w:rPr>
                    <w:t>-</w:t>
                  </w:r>
                  <w:r w:rsidRPr="005968C2">
                    <w:rPr>
                      <w:rFonts w:ascii="Corbel" w:hAnsi="Corbel" w:cs="Arial"/>
                      <w:bCs/>
                      <w:sz w:val="18"/>
                      <w:szCs w:val="18"/>
                      <w:lang w:val="en-US"/>
                    </w:rPr>
                    <w:t>39</w:t>
                  </w:r>
                </w:p>
              </w:tc>
            </w:tr>
            <w:tr w:rsidR="00737B90" w:rsidRPr="005968C2" w:rsidTr="00737B90">
              <w:tc>
                <w:tcPr>
                  <w:tcW w:w="10807" w:type="dxa"/>
                  <w:gridSpan w:val="3"/>
                  <w:shd w:val="clear" w:color="auto" w:fill="auto"/>
                  <w:vAlign w:val="center"/>
                </w:tcPr>
                <w:p w:rsidR="00737B90" w:rsidRPr="005968C2" w:rsidRDefault="00737B90" w:rsidP="00737B90">
                  <w:pPr>
                    <w:spacing w:before="60" w:after="60"/>
                    <w:ind w:left="34"/>
                    <w:rPr>
                      <w:rFonts w:ascii="Corbel" w:hAnsi="Corbel"/>
                      <w:color w:val="1F497D" w:themeColor="text2"/>
                      <w:sz w:val="20"/>
                      <w:szCs w:val="20"/>
                    </w:rPr>
                  </w:pPr>
                  <w:r w:rsidRPr="005968C2">
                    <w:rPr>
                      <w:rFonts w:ascii="Corbel" w:hAnsi="Corbel" w:cs="Arial"/>
                      <w:b/>
                      <w:bCs/>
                      <w:color w:val="E36C0A" w:themeColor="accent6" w:themeShade="BF"/>
                      <w:sz w:val="20"/>
                      <w:szCs w:val="20"/>
                    </w:rPr>
                    <w:t>АНАЛИЗ ДОЛГОВ</w:t>
                  </w:r>
                  <w:r>
                    <w:rPr>
                      <w:rFonts w:ascii="Corbel" w:hAnsi="Corbel" w:cs="Arial"/>
                      <w:b/>
                      <w:bCs/>
                      <w:color w:val="E36C0A" w:themeColor="accent6" w:themeShade="BF"/>
                      <w:sz w:val="20"/>
                      <w:szCs w:val="20"/>
                    </w:rPr>
                    <w:t>ЫХ</w:t>
                  </w:r>
                  <w:r w:rsidRPr="005968C2">
                    <w:rPr>
                      <w:rFonts w:ascii="Corbel" w:hAnsi="Corbel" w:cs="Arial"/>
                      <w:b/>
                      <w:bCs/>
                      <w:color w:val="E36C0A" w:themeColor="accent6" w:themeShade="BF"/>
                      <w:sz w:val="20"/>
                      <w:szCs w:val="20"/>
                    </w:rPr>
                    <w:t xml:space="preserve"> РЫНК</w:t>
                  </w:r>
                  <w:r>
                    <w:rPr>
                      <w:rFonts w:ascii="Corbel" w:hAnsi="Corbel" w:cs="Arial"/>
                      <w:b/>
                      <w:bCs/>
                      <w:color w:val="E36C0A" w:themeColor="accent6" w:themeShade="BF"/>
                      <w:sz w:val="20"/>
                      <w:szCs w:val="20"/>
                    </w:rPr>
                    <w:t>ОВ</w:t>
                  </w:r>
                </w:p>
              </w:tc>
            </w:tr>
            <w:tr w:rsidR="00737B90" w:rsidTr="00737B90">
              <w:tc>
                <w:tcPr>
                  <w:tcW w:w="3861" w:type="dxa"/>
                </w:tcPr>
                <w:p w:rsidR="00737B90" w:rsidRPr="005968C2" w:rsidRDefault="00737B90" w:rsidP="00737B90">
                  <w:pPr>
                    <w:ind w:left="34"/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5968C2"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>Александр Полютов</w:t>
                  </w:r>
                </w:p>
              </w:tc>
              <w:tc>
                <w:tcPr>
                  <w:tcW w:w="3402" w:type="dxa"/>
                </w:tcPr>
                <w:p w:rsidR="00737B90" w:rsidRPr="007F79EC" w:rsidRDefault="009775CB" w:rsidP="00737B90">
                  <w:pPr>
                    <w:ind w:left="-108" w:firstLine="142"/>
                    <w:rPr>
                      <w:rFonts w:ascii="Corbel" w:hAnsi="Corbel" w:cs="Arial"/>
                      <w:sz w:val="18"/>
                      <w:szCs w:val="18"/>
                      <w:lang w:val="en-US"/>
                    </w:rPr>
                  </w:pPr>
                  <w:hyperlink r:id="rId82" w:history="1">
                    <w:r w:rsidR="00737B90" w:rsidRPr="007F79EC">
                      <w:rPr>
                        <w:rFonts w:ascii="Corbel" w:hAnsi="Corbel" w:cs="Arial"/>
                        <w:sz w:val="18"/>
                        <w:szCs w:val="18"/>
                        <w:lang w:val="en-US"/>
                      </w:rPr>
                      <w:t>PolyutovAV@psbank.ru</w:t>
                    </w:r>
                  </w:hyperlink>
                </w:p>
              </w:tc>
              <w:tc>
                <w:tcPr>
                  <w:tcW w:w="3544" w:type="dxa"/>
                </w:tcPr>
                <w:p w:rsidR="00737B90" w:rsidRPr="005968C2" w:rsidRDefault="00737B90" w:rsidP="00737B90">
                  <w:pPr>
                    <w:rPr>
                      <w:rFonts w:ascii="Corbel" w:hAnsi="Corbel" w:cs="Arial"/>
                      <w:bCs/>
                      <w:sz w:val="18"/>
                      <w:szCs w:val="18"/>
                    </w:rPr>
                  </w:pPr>
                  <w:r w:rsidRPr="005968C2">
                    <w:rPr>
                      <w:rFonts w:ascii="Corbel" w:hAnsi="Corbel" w:cs="Arial"/>
                      <w:bCs/>
                      <w:sz w:val="18"/>
                      <w:szCs w:val="18"/>
                    </w:rPr>
                    <w:t xml:space="preserve">+7 (495) 777-10-20, </w:t>
                  </w:r>
                  <w:proofErr w:type="spellStart"/>
                  <w:r w:rsidRPr="005968C2">
                    <w:rPr>
                      <w:rFonts w:ascii="Corbel" w:hAnsi="Corbel" w:cs="Arial"/>
                      <w:bCs/>
                      <w:sz w:val="18"/>
                      <w:szCs w:val="18"/>
                    </w:rPr>
                    <w:t>доб</w:t>
                  </w:r>
                  <w:proofErr w:type="spellEnd"/>
                  <w:r w:rsidRPr="005968C2">
                    <w:rPr>
                      <w:rFonts w:ascii="Corbel" w:hAnsi="Corbel" w:cs="Arial"/>
                      <w:bCs/>
                      <w:sz w:val="18"/>
                      <w:szCs w:val="18"/>
                    </w:rPr>
                    <w:t>. 77-67</w:t>
                  </w:r>
                  <w:r>
                    <w:rPr>
                      <w:rFonts w:ascii="Corbel" w:hAnsi="Corbel" w:cs="Arial"/>
                      <w:bCs/>
                      <w:sz w:val="18"/>
                      <w:szCs w:val="18"/>
                      <w:lang w:val="en-US"/>
                    </w:rPr>
                    <w:t>-</w:t>
                  </w:r>
                  <w:r w:rsidRPr="005968C2">
                    <w:rPr>
                      <w:rFonts w:ascii="Corbel" w:hAnsi="Corbel" w:cs="Arial"/>
                      <w:bCs/>
                      <w:sz w:val="18"/>
                      <w:szCs w:val="18"/>
                    </w:rPr>
                    <w:t>54</w:t>
                  </w:r>
                </w:p>
              </w:tc>
            </w:tr>
            <w:tr w:rsidR="00737B90" w:rsidTr="00737B90">
              <w:tc>
                <w:tcPr>
                  <w:tcW w:w="3861" w:type="dxa"/>
                </w:tcPr>
                <w:p w:rsidR="00737B90" w:rsidRDefault="00737B90" w:rsidP="00737B90">
                  <w:pPr>
                    <w:spacing w:line="276" w:lineRule="auto"/>
                    <w:ind w:left="34"/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>Дмитрий Монастыршин</w:t>
                  </w:r>
                </w:p>
              </w:tc>
              <w:tc>
                <w:tcPr>
                  <w:tcW w:w="3402" w:type="dxa"/>
                </w:tcPr>
                <w:p w:rsidR="00737B90" w:rsidRDefault="009775CB" w:rsidP="00737B90">
                  <w:pPr>
                    <w:ind w:left="-108" w:firstLine="142"/>
                    <w:rPr>
                      <w:rFonts w:ascii="Corbel" w:hAnsi="Corbel" w:cs="Arial"/>
                      <w:sz w:val="18"/>
                      <w:szCs w:val="18"/>
                      <w:lang w:val="en-US"/>
                    </w:rPr>
                  </w:pPr>
                  <w:hyperlink r:id="rId83" w:history="1">
                    <w:r w:rsidR="00737B90" w:rsidRPr="007F79EC">
                      <w:rPr>
                        <w:rFonts w:ascii="Corbel" w:hAnsi="Corbel" w:cs="Arial"/>
                        <w:sz w:val="18"/>
                        <w:szCs w:val="18"/>
                        <w:lang w:val="en-US"/>
                      </w:rPr>
                      <w:t>Monastyrshin@psbank.ru</w:t>
                    </w:r>
                  </w:hyperlink>
                </w:p>
              </w:tc>
              <w:tc>
                <w:tcPr>
                  <w:tcW w:w="3544" w:type="dxa"/>
                </w:tcPr>
                <w:p w:rsidR="00737B90" w:rsidRDefault="00737B90" w:rsidP="00737B90">
                  <w:pPr>
                    <w:spacing w:line="276" w:lineRule="auto"/>
                    <w:rPr>
                      <w:rFonts w:ascii="Corbel" w:hAnsi="Corbel" w:cs="Arial"/>
                      <w:bCs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Corbel" w:hAnsi="Corbel" w:cs="Arial"/>
                      <w:bCs/>
                      <w:sz w:val="18"/>
                      <w:szCs w:val="18"/>
                    </w:rPr>
                    <w:t xml:space="preserve">+7 (495) 777-10-20, </w:t>
                  </w:r>
                  <w:proofErr w:type="spellStart"/>
                  <w:r>
                    <w:rPr>
                      <w:rFonts w:ascii="Corbel" w:hAnsi="Corbel" w:cs="Arial"/>
                      <w:bCs/>
                      <w:sz w:val="18"/>
                      <w:szCs w:val="18"/>
                    </w:rPr>
                    <w:t>доб</w:t>
                  </w:r>
                  <w:proofErr w:type="spellEnd"/>
                  <w:r>
                    <w:rPr>
                      <w:rFonts w:ascii="Corbel" w:hAnsi="Corbel" w:cs="Arial"/>
                      <w:bCs/>
                      <w:sz w:val="18"/>
                      <w:szCs w:val="18"/>
                    </w:rPr>
                    <w:t>. 77</w:t>
                  </w:r>
                  <w:r>
                    <w:rPr>
                      <w:rFonts w:ascii="Corbel" w:hAnsi="Corbel" w:cs="Arial"/>
                      <w:bCs/>
                      <w:sz w:val="18"/>
                      <w:szCs w:val="18"/>
                      <w:lang w:val="en-US"/>
                    </w:rPr>
                    <w:t>-47-10</w:t>
                  </w:r>
                </w:p>
              </w:tc>
            </w:tr>
            <w:tr w:rsidR="00737B90" w:rsidRPr="005968C2" w:rsidTr="00737B90">
              <w:tc>
                <w:tcPr>
                  <w:tcW w:w="3861" w:type="dxa"/>
                </w:tcPr>
                <w:p w:rsidR="00737B90" w:rsidRPr="005968C2" w:rsidRDefault="00737B90" w:rsidP="00737B90">
                  <w:pPr>
                    <w:ind w:left="34"/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>Роман Насонов</w:t>
                  </w:r>
                </w:p>
              </w:tc>
              <w:tc>
                <w:tcPr>
                  <w:tcW w:w="3402" w:type="dxa"/>
                </w:tcPr>
                <w:p w:rsidR="00737B90" w:rsidRDefault="009775CB" w:rsidP="00737B90">
                  <w:pPr>
                    <w:ind w:left="-108" w:firstLine="142"/>
                  </w:pPr>
                  <w:hyperlink r:id="rId84" w:history="1">
                    <w:r w:rsidR="00737B90">
                      <w:rPr>
                        <w:rFonts w:ascii="Corbel" w:hAnsi="Corbel" w:cs="Arial"/>
                        <w:sz w:val="18"/>
                        <w:szCs w:val="18"/>
                        <w:lang w:val="en-US"/>
                      </w:rPr>
                      <w:t>NasonovRS</w:t>
                    </w:r>
                    <w:r w:rsidR="00737B90" w:rsidRPr="007F79EC">
                      <w:rPr>
                        <w:rFonts w:ascii="Corbel" w:hAnsi="Corbel" w:cs="Arial"/>
                        <w:sz w:val="18"/>
                        <w:szCs w:val="18"/>
                        <w:lang w:val="en-US"/>
                      </w:rPr>
                      <w:t>@psbank.ru</w:t>
                    </w:r>
                  </w:hyperlink>
                </w:p>
              </w:tc>
              <w:tc>
                <w:tcPr>
                  <w:tcW w:w="3544" w:type="dxa"/>
                </w:tcPr>
                <w:p w:rsidR="00737B90" w:rsidRPr="007B6285" w:rsidRDefault="00737B90" w:rsidP="00737B90">
                  <w:pPr>
                    <w:rPr>
                      <w:rFonts w:ascii="Corbel" w:hAnsi="Corbel" w:cs="Arial"/>
                      <w:bCs/>
                      <w:sz w:val="18"/>
                      <w:szCs w:val="18"/>
                      <w:lang w:val="en-US"/>
                    </w:rPr>
                  </w:pPr>
                  <w:r w:rsidRPr="005968C2">
                    <w:rPr>
                      <w:rFonts w:ascii="Corbel" w:hAnsi="Corbel" w:cs="Arial"/>
                      <w:bCs/>
                      <w:sz w:val="18"/>
                      <w:szCs w:val="18"/>
                    </w:rPr>
                    <w:t xml:space="preserve">+7 (495) 777-10-20, </w:t>
                  </w:r>
                  <w:proofErr w:type="spellStart"/>
                  <w:r w:rsidRPr="005968C2">
                    <w:rPr>
                      <w:rFonts w:ascii="Corbel" w:hAnsi="Corbel" w:cs="Arial"/>
                      <w:bCs/>
                      <w:sz w:val="18"/>
                      <w:szCs w:val="18"/>
                    </w:rPr>
                    <w:t>доб</w:t>
                  </w:r>
                  <w:proofErr w:type="spellEnd"/>
                  <w:r w:rsidRPr="005968C2">
                    <w:rPr>
                      <w:rFonts w:ascii="Corbel" w:hAnsi="Corbel" w:cs="Arial"/>
                      <w:bCs/>
                      <w:sz w:val="18"/>
                      <w:szCs w:val="18"/>
                    </w:rPr>
                    <w:t>. 77-</w:t>
                  </w:r>
                  <w:r>
                    <w:rPr>
                      <w:rFonts w:ascii="Corbel" w:hAnsi="Corbel" w:cs="Arial"/>
                      <w:bCs/>
                      <w:sz w:val="18"/>
                      <w:szCs w:val="18"/>
                      <w:lang w:val="en-US"/>
                    </w:rPr>
                    <w:t>98-33</w:t>
                  </w:r>
                </w:p>
              </w:tc>
            </w:tr>
            <w:tr w:rsidR="00936592" w:rsidRPr="005968C2" w:rsidTr="00737B90">
              <w:tc>
                <w:tcPr>
                  <w:tcW w:w="3861" w:type="dxa"/>
                </w:tcPr>
                <w:p w:rsidR="00936592" w:rsidRPr="005968C2" w:rsidRDefault="00936592" w:rsidP="00936592">
                  <w:pPr>
                    <w:ind w:left="34"/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 xml:space="preserve">Михаил </w:t>
                  </w:r>
                  <w:proofErr w:type="spellStart"/>
                  <w: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>Поддубский</w:t>
                  </w:r>
                  <w:proofErr w:type="spellEnd"/>
                </w:p>
              </w:tc>
              <w:tc>
                <w:tcPr>
                  <w:tcW w:w="3402" w:type="dxa"/>
                </w:tcPr>
                <w:p w:rsidR="00936592" w:rsidRPr="005968C2" w:rsidRDefault="00936592" w:rsidP="00936592">
                  <w:pPr>
                    <w:ind w:left="34"/>
                    <w:rPr>
                      <w:rFonts w:ascii="Corbel" w:hAnsi="Corbel" w:cs="Arial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orbel" w:hAnsi="Corbel" w:cs="Arial"/>
                      <w:sz w:val="18"/>
                      <w:szCs w:val="18"/>
                    </w:rPr>
                    <w:t>Poddubskiy</w:t>
                  </w:r>
                  <w:proofErr w:type="spellEnd"/>
                  <w:r>
                    <w:rPr>
                      <w:rFonts w:ascii="Corbel" w:hAnsi="Corbel" w:cs="Arial"/>
                      <w:sz w:val="18"/>
                      <w:szCs w:val="18"/>
                      <w:lang w:val="en-US"/>
                    </w:rPr>
                    <w:t>MM</w:t>
                  </w:r>
                  <w:r w:rsidRPr="005968C2">
                    <w:rPr>
                      <w:rFonts w:ascii="Corbel" w:hAnsi="Corbel" w:cs="Arial"/>
                      <w:sz w:val="18"/>
                      <w:szCs w:val="18"/>
                    </w:rPr>
                    <w:t>@</w:t>
                  </w:r>
                  <w:proofErr w:type="spellStart"/>
                  <w:r w:rsidRPr="005968C2">
                    <w:rPr>
                      <w:rFonts w:ascii="Corbel" w:hAnsi="Corbel" w:cs="Arial"/>
                      <w:sz w:val="18"/>
                      <w:szCs w:val="18"/>
                    </w:rPr>
                    <w:t>psbank.ru</w:t>
                  </w:r>
                  <w:proofErr w:type="spellEnd"/>
                </w:p>
              </w:tc>
              <w:tc>
                <w:tcPr>
                  <w:tcW w:w="3544" w:type="dxa"/>
                </w:tcPr>
                <w:p w:rsidR="00936592" w:rsidRPr="005968C2" w:rsidRDefault="00936592" w:rsidP="00737B90">
                  <w:pPr>
                    <w:rPr>
                      <w:rFonts w:ascii="Corbel" w:hAnsi="Corbel" w:cs="Arial"/>
                      <w:bCs/>
                      <w:sz w:val="18"/>
                      <w:szCs w:val="18"/>
                    </w:rPr>
                  </w:pPr>
                  <w:r w:rsidRPr="005968C2">
                    <w:rPr>
                      <w:rFonts w:ascii="Corbel" w:hAnsi="Corbel" w:cs="Arial"/>
                      <w:bCs/>
                      <w:sz w:val="18"/>
                      <w:szCs w:val="18"/>
                    </w:rPr>
                    <w:t xml:space="preserve">+7 (495) 777-10-20, </w:t>
                  </w:r>
                  <w:proofErr w:type="spellStart"/>
                  <w:r w:rsidRPr="005968C2">
                    <w:rPr>
                      <w:rFonts w:ascii="Corbel" w:hAnsi="Corbel" w:cs="Arial"/>
                      <w:bCs/>
                      <w:sz w:val="18"/>
                      <w:szCs w:val="18"/>
                    </w:rPr>
                    <w:t>доб</w:t>
                  </w:r>
                  <w:proofErr w:type="spellEnd"/>
                  <w:r w:rsidRPr="005968C2">
                    <w:rPr>
                      <w:rFonts w:ascii="Corbel" w:hAnsi="Corbel" w:cs="Arial"/>
                      <w:bCs/>
                      <w:sz w:val="18"/>
                      <w:szCs w:val="18"/>
                    </w:rPr>
                    <w:t>. 77-</w:t>
                  </w:r>
                  <w:r>
                    <w:rPr>
                      <w:rFonts w:ascii="Corbel" w:hAnsi="Corbel" w:cs="Arial"/>
                      <w:bCs/>
                      <w:sz w:val="18"/>
                      <w:szCs w:val="18"/>
                      <w:lang w:val="en-US"/>
                    </w:rPr>
                    <w:t>78-69</w:t>
                  </w:r>
                </w:p>
              </w:tc>
            </w:tr>
            <w:tr w:rsidR="00737B90" w:rsidRPr="005111FC" w:rsidTr="00737B90">
              <w:tc>
                <w:tcPr>
                  <w:tcW w:w="10807" w:type="dxa"/>
                  <w:gridSpan w:val="3"/>
                </w:tcPr>
                <w:p w:rsidR="00737B90" w:rsidRPr="005968C2" w:rsidRDefault="00737B90" w:rsidP="00737B90">
                  <w:pPr>
                    <w:spacing w:before="60" w:after="60"/>
                    <w:rPr>
                      <w:rFonts w:ascii="Corbel" w:hAnsi="Corbel" w:cs="Arial"/>
                      <w:bCs/>
                      <w:sz w:val="18"/>
                      <w:szCs w:val="18"/>
                    </w:rPr>
                  </w:pPr>
                  <w:r>
                    <w:rPr>
                      <w:rFonts w:ascii="Corbel" w:hAnsi="Corbel" w:cs="Arial"/>
                      <w:b/>
                      <w:bCs/>
                      <w:color w:val="E36C0A" w:themeColor="accent6" w:themeShade="BF"/>
                      <w:sz w:val="20"/>
                      <w:szCs w:val="20"/>
                    </w:rPr>
                    <w:t xml:space="preserve">АНАЛИЗ </w:t>
                  </w:r>
                  <w:r w:rsidRPr="005968C2">
                    <w:rPr>
                      <w:rFonts w:ascii="Corbel" w:hAnsi="Corbel" w:cs="Arial"/>
                      <w:b/>
                      <w:bCs/>
                      <w:color w:val="E36C0A" w:themeColor="accent6" w:themeShade="BF"/>
                      <w:sz w:val="20"/>
                      <w:szCs w:val="20"/>
                    </w:rPr>
                    <w:t>ОТРАСЛЕЙ И РЫНКОВ КАПИТАЛА</w:t>
                  </w:r>
                </w:p>
              </w:tc>
            </w:tr>
            <w:tr w:rsidR="00737B90" w:rsidRPr="005111FC" w:rsidTr="00737B90">
              <w:tc>
                <w:tcPr>
                  <w:tcW w:w="3861" w:type="dxa"/>
                </w:tcPr>
                <w:p w:rsidR="00737B90" w:rsidRPr="005968C2" w:rsidRDefault="00737B90" w:rsidP="00737B90">
                  <w:pPr>
                    <w:ind w:left="34"/>
                    <w:rPr>
                      <w:rFonts w:ascii="Corbel" w:hAnsi="Corbel" w:cs="Arial"/>
                      <w:sz w:val="18"/>
                      <w:szCs w:val="18"/>
                    </w:rPr>
                  </w:pPr>
                  <w:r w:rsidRPr="005968C2"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 xml:space="preserve">Евгений </w:t>
                  </w:r>
                  <w:proofErr w:type="spellStart"/>
                  <w:r w:rsidRPr="005968C2"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>Локтюхов</w:t>
                  </w:r>
                  <w:proofErr w:type="spellEnd"/>
                </w:p>
              </w:tc>
              <w:tc>
                <w:tcPr>
                  <w:tcW w:w="3402" w:type="dxa"/>
                </w:tcPr>
                <w:p w:rsidR="00737B90" w:rsidRPr="007F79EC" w:rsidRDefault="009775CB" w:rsidP="00737B90">
                  <w:pPr>
                    <w:ind w:left="-108" w:firstLine="142"/>
                    <w:rPr>
                      <w:rFonts w:ascii="Corbel" w:hAnsi="Corbel" w:cs="Arial"/>
                      <w:sz w:val="18"/>
                      <w:szCs w:val="18"/>
                      <w:lang w:val="en-US"/>
                    </w:rPr>
                  </w:pPr>
                  <w:hyperlink r:id="rId85" w:history="1">
                    <w:r w:rsidR="00737B90" w:rsidRPr="007F79EC">
                      <w:rPr>
                        <w:rFonts w:ascii="Corbel" w:hAnsi="Corbel" w:cs="Arial"/>
                        <w:sz w:val="18"/>
                        <w:szCs w:val="18"/>
                        <w:lang w:val="en-US"/>
                      </w:rPr>
                      <w:t>LoktyukhovEA@psbank.ru</w:t>
                    </w:r>
                  </w:hyperlink>
                </w:p>
              </w:tc>
              <w:tc>
                <w:tcPr>
                  <w:tcW w:w="3544" w:type="dxa"/>
                </w:tcPr>
                <w:p w:rsidR="00737B90" w:rsidRPr="005968C2" w:rsidRDefault="00737B90" w:rsidP="00737B90">
                  <w:pPr>
                    <w:rPr>
                      <w:rFonts w:ascii="Corbel" w:hAnsi="Corbel" w:cs="Arial"/>
                      <w:bCs/>
                      <w:sz w:val="18"/>
                      <w:szCs w:val="18"/>
                    </w:rPr>
                  </w:pPr>
                  <w:r w:rsidRPr="005968C2">
                    <w:rPr>
                      <w:rFonts w:ascii="Corbel" w:hAnsi="Corbel" w:cs="Arial"/>
                      <w:bCs/>
                      <w:sz w:val="18"/>
                      <w:szCs w:val="18"/>
                    </w:rPr>
                    <w:t xml:space="preserve">+7 (495) 777-10-20, </w:t>
                  </w:r>
                  <w:proofErr w:type="spellStart"/>
                  <w:r w:rsidRPr="005968C2">
                    <w:rPr>
                      <w:rFonts w:ascii="Corbel" w:hAnsi="Corbel" w:cs="Arial"/>
                      <w:bCs/>
                      <w:sz w:val="18"/>
                      <w:szCs w:val="18"/>
                    </w:rPr>
                    <w:t>доб</w:t>
                  </w:r>
                  <w:proofErr w:type="spellEnd"/>
                  <w:r w:rsidRPr="005968C2">
                    <w:rPr>
                      <w:rFonts w:ascii="Corbel" w:hAnsi="Corbel" w:cs="Arial"/>
                      <w:bCs/>
                      <w:sz w:val="18"/>
                      <w:szCs w:val="18"/>
                    </w:rPr>
                    <w:t>. 77-47</w:t>
                  </w:r>
                  <w:r>
                    <w:rPr>
                      <w:rFonts w:ascii="Corbel" w:hAnsi="Corbel" w:cs="Arial"/>
                      <w:bCs/>
                      <w:sz w:val="18"/>
                      <w:szCs w:val="18"/>
                      <w:lang w:val="en-US"/>
                    </w:rPr>
                    <w:t>-</w:t>
                  </w:r>
                  <w:r w:rsidRPr="005968C2">
                    <w:rPr>
                      <w:rFonts w:ascii="Corbel" w:hAnsi="Corbel" w:cs="Arial"/>
                      <w:bCs/>
                      <w:sz w:val="18"/>
                      <w:szCs w:val="18"/>
                    </w:rPr>
                    <w:t>61</w:t>
                  </w:r>
                </w:p>
              </w:tc>
            </w:tr>
            <w:tr w:rsidR="00737B90" w:rsidRPr="005111FC" w:rsidTr="00737B90">
              <w:tc>
                <w:tcPr>
                  <w:tcW w:w="3861" w:type="dxa"/>
                </w:tcPr>
                <w:p w:rsidR="00737B90" w:rsidRPr="005968C2" w:rsidRDefault="00737B90" w:rsidP="00737B90">
                  <w:pPr>
                    <w:ind w:left="34"/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5968C2"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>Илья Фролов</w:t>
                  </w:r>
                </w:p>
              </w:tc>
              <w:tc>
                <w:tcPr>
                  <w:tcW w:w="3402" w:type="dxa"/>
                </w:tcPr>
                <w:p w:rsidR="00737B90" w:rsidRPr="007F79EC" w:rsidRDefault="009775CB" w:rsidP="00737B90">
                  <w:pPr>
                    <w:ind w:left="-108" w:firstLine="142"/>
                    <w:rPr>
                      <w:rFonts w:ascii="Corbel" w:hAnsi="Corbel" w:cs="Arial"/>
                      <w:sz w:val="18"/>
                      <w:szCs w:val="18"/>
                      <w:lang w:val="en-US"/>
                    </w:rPr>
                  </w:pPr>
                  <w:hyperlink r:id="rId86" w:history="1">
                    <w:r w:rsidR="00737B90" w:rsidRPr="007F79EC">
                      <w:rPr>
                        <w:rFonts w:ascii="Corbel" w:hAnsi="Corbel" w:cs="Arial"/>
                        <w:sz w:val="18"/>
                        <w:szCs w:val="18"/>
                        <w:lang w:val="en-US"/>
                      </w:rPr>
                      <w:t>FrolovIG@psbank.ru</w:t>
                    </w:r>
                  </w:hyperlink>
                </w:p>
              </w:tc>
              <w:tc>
                <w:tcPr>
                  <w:tcW w:w="3544" w:type="dxa"/>
                </w:tcPr>
                <w:p w:rsidR="00737B90" w:rsidRPr="005968C2" w:rsidRDefault="00737B90" w:rsidP="00737B90">
                  <w:pPr>
                    <w:rPr>
                      <w:rFonts w:ascii="Corbel" w:hAnsi="Corbel" w:cs="Arial"/>
                      <w:bCs/>
                      <w:sz w:val="18"/>
                      <w:szCs w:val="18"/>
                    </w:rPr>
                  </w:pPr>
                  <w:r w:rsidRPr="005968C2">
                    <w:rPr>
                      <w:rFonts w:ascii="Corbel" w:hAnsi="Corbel" w:cs="Arial"/>
                      <w:bCs/>
                      <w:sz w:val="18"/>
                      <w:szCs w:val="18"/>
                    </w:rPr>
                    <w:t xml:space="preserve">+7 (495) 777-10-20, </w:t>
                  </w:r>
                  <w:proofErr w:type="spellStart"/>
                  <w:r w:rsidRPr="005968C2">
                    <w:rPr>
                      <w:rFonts w:ascii="Corbel" w:hAnsi="Corbel" w:cs="Arial"/>
                      <w:bCs/>
                      <w:sz w:val="18"/>
                      <w:szCs w:val="18"/>
                    </w:rPr>
                    <w:t>доб</w:t>
                  </w:r>
                  <w:proofErr w:type="spellEnd"/>
                  <w:r w:rsidRPr="005968C2">
                    <w:rPr>
                      <w:rFonts w:ascii="Corbel" w:hAnsi="Corbel" w:cs="Arial"/>
                      <w:bCs/>
                      <w:sz w:val="18"/>
                      <w:szCs w:val="18"/>
                    </w:rPr>
                    <w:t>. 77-47</w:t>
                  </w:r>
                  <w:r>
                    <w:rPr>
                      <w:rFonts w:ascii="Corbel" w:hAnsi="Corbel" w:cs="Arial"/>
                      <w:bCs/>
                      <w:sz w:val="18"/>
                      <w:szCs w:val="18"/>
                      <w:lang w:val="en-US"/>
                    </w:rPr>
                    <w:t>-</w:t>
                  </w:r>
                  <w:r w:rsidRPr="005968C2">
                    <w:rPr>
                      <w:rFonts w:ascii="Corbel" w:hAnsi="Corbel" w:cs="Arial"/>
                      <w:bCs/>
                      <w:sz w:val="18"/>
                      <w:szCs w:val="18"/>
                    </w:rPr>
                    <w:t>06</w:t>
                  </w:r>
                </w:p>
              </w:tc>
            </w:tr>
            <w:tr w:rsidR="00737B90" w:rsidRPr="005111FC" w:rsidTr="00737B90">
              <w:tc>
                <w:tcPr>
                  <w:tcW w:w="3861" w:type="dxa"/>
                </w:tcPr>
                <w:p w:rsidR="00737B90" w:rsidRPr="005968C2" w:rsidRDefault="00737B90" w:rsidP="00737B90">
                  <w:pPr>
                    <w:ind w:left="34"/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5968C2"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>Екатерина Крылова</w:t>
                  </w:r>
                </w:p>
              </w:tc>
              <w:tc>
                <w:tcPr>
                  <w:tcW w:w="3402" w:type="dxa"/>
                </w:tcPr>
                <w:p w:rsidR="00737B90" w:rsidRPr="007F79EC" w:rsidRDefault="009775CB" w:rsidP="00737B90">
                  <w:pPr>
                    <w:ind w:left="-108" w:firstLine="142"/>
                    <w:rPr>
                      <w:rFonts w:ascii="Corbel" w:hAnsi="Corbel" w:cs="Arial"/>
                      <w:sz w:val="18"/>
                      <w:szCs w:val="18"/>
                      <w:lang w:val="en-US"/>
                    </w:rPr>
                  </w:pPr>
                  <w:hyperlink r:id="rId87" w:history="1">
                    <w:r w:rsidR="00737B90" w:rsidRPr="007F79EC">
                      <w:rPr>
                        <w:rFonts w:ascii="Corbel" w:hAnsi="Corbel" w:cs="Arial"/>
                        <w:sz w:val="18"/>
                        <w:szCs w:val="18"/>
                        <w:lang w:val="en-US"/>
                      </w:rPr>
                      <w:t>KrylovaEA@psbank.ru</w:t>
                    </w:r>
                  </w:hyperlink>
                </w:p>
              </w:tc>
              <w:tc>
                <w:tcPr>
                  <w:tcW w:w="3544" w:type="dxa"/>
                </w:tcPr>
                <w:p w:rsidR="00737B90" w:rsidRPr="005968C2" w:rsidRDefault="00737B90" w:rsidP="00737B90">
                  <w:pPr>
                    <w:rPr>
                      <w:rFonts w:ascii="Corbel" w:hAnsi="Corbel" w:cs="Arial"/>
                      <w:bCs/>
                      <w:sz w:val="18"/>
                      <w:szCs w:val="18"/>
                    </w:rPr>
                  </w:pPr>
                  <w:r w:rsidRPr="005968C2">
                    <w:rPr>
                      <w:rFonts w:ascii="Corbel" w:hAnsi="Corbel" w:cs="Arial"/>
                      <w:bCs/>
                      <w:sz w:val="18"/>
                      <w:szCs w:val="18"/>
                    </w:rPr>
                    <w:t xml:space="preserve">+7 (495) 777-10-20, </w:t>
                  </w:r>
                  <w:proofErr w:type="spellStart"/>
                  <w:r w:rsidRPr="005968C2">
                    <w:rPr>
                      <w:rFonts w:ascii="Corbel" w:hAnsi="Corbel" w:cs="Arial"/>
                      <w:bCs/>
                      <w:sz w:val="18"/>
                      <w:szCs w:val="18"/>
                    </w:rPr>
                    <w:t>доб</w:t>
                  </w:r>
                  <w:proofErr w:type="spellEnd"/>
                  <w:r w:rsidRPr="005968C2">
                    <w:rPr>
                      <w:rFonts w:ascii="Corbel" w:hAnsi="Corbel" w:cs="Arial"/>
                      <w:bCs/>
                      <w:sz w:val="18"/>
                      <w:szCs w:val="18"/>
                    </w:rPr>
                    <w:t>. 77-67</w:t>
                  </w:r>
                  <w:r>
                    <w:rPr>
                      <w:rFonts w:ascii="Corbel" w:hAnsi="Corbel" w:cs="Arial"/>
                      <w:bCs/>
                      <w:sz w:val="18"/>
                      <w:szCs w:val="18"/>
                      <w:lang w:val="en-US"/>
                    </w:rPr>
                    <w:t>-</w:t>
                  </w:r>
                  <w:r w:rsidRPr="005968C2">
                    <w:rPr>
                      <w:rFonts w:ascii="Corbel" w:hAnsi="Corbel" w:cs="Arial"/>
                      <w:bCs/>
                      <w:sz w:val="18"/>
                      <w:szCs w:val="18"/>
                    </w:rPr>
                    <w:t>31</w:t>
                  </w:r>
                </w:p>
              </w:tc>
            </w:tr>
            <w:tr w:rsidR="00737B90" w:rsidRPr="005111FC" w:rsidTr="00737B90">
              <w:tc>
                <w:tcPr>
                  <w:tcW w:w="3861" w:type="dxa"/>
                </w:tcPr>
                <w:p w:rsidR="00737B90" w:rsidRPr="005968C2" w:rsidRDefault="00737B90" w:rsidP="00737B90">
                  <w:pPr>
                    <w:ind w:left="34"/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5968C2"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 xml:space="preserve">Игорь </w:t>
                  </w:r>
                  <w:proofErr w:type="spellStart"/>
                  <w:r w:rsidRPr="005968C2"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>Нуждин</w:t>
                  </w:r>
                  <w:proofErr w:type="spellEnd"/>
                </w:p>
              </w:tc>
              <w:tc>
                <w:tcPr>
                  <w:tcW w:w="3402" w:type="dxa"/>
                </w:tcPr>
                <w:p w:rsidR="00737B90" w:rsidRPr="007F79EC" w:rsidRDefault="009775CB" w:rsidP="00737B90">
                  <w:pPr>
                    <w:ind w:left="-108" w:firstLine="142"/>
                    <w:rPr>
                      <w:rFonts w:ascii="Corbel" w:hAnsi="Corbel" w:cs="Arial"/>
                      <w:sz w:val="18"/>
                      <w:szCs w:val="18"/>
                      <w:lang w:val="en-US"/>
                    </w:rPr>
                  </w:pPr>
                  <w:hyperlink r:id="rId88" w:history="1">
                    <w:r w:rsidR="00737B90" w:rsidRPr="007F79EC">
                      <w:rPr>
                        <w:rFonts w:ascii="Corbel" w:hAnsi="Corbel" w:cs="Arial"/>
                        <w:sz w:val="18"/>
                        <w:szCs w:val="18"/>
                        <w:lang w:val="en-US"/>
                      </w:rPr>
                      <w:t>NuzhdinIA@psbank.ru</w:t>
                    </w:r>
                  </w:hyperlink>
                </w:p>
              </w:tc>
              <w:tc>
                <w:tcPr>
                  <w:tcW w:w="3544" w:type="dxa"/>
                </w:tcPr>
                <w:p w:rsidR="00737B90" w:rsidRPr="005968C2" w:rsidRDefault="00737B90" w:rsidP="00737B90">
                  <w:pPr>
                    <w:rPr>
                      <w:rFonts w:ascii="Corbel" w:hAnsi="Corbel" w:cs="Arial"/>
                      <w:bCs/>
                      <w:sz w:val="18"/>
                      <w:szCs w:val="18"/>
                    </w:rPr>
                  </w:pPr>
                  <w:r w:rsidRPr="005968C2">
                    <w:rPr>
                      <w:rFonts w:ascii="Corbel" w:hAnsi="Corbel" w:cs="Arial"/>
                      <w:bCs/>
                      <w:sz w:val="18"/>
                      <w:szCs w:val="18"/>
                    </w:rPr>
                    <w:t xml:space="preserve">+7 (495) 777-10-20, </w:t>
                  </w:r>
                  <w:proofErr w:type="spellStart"/>
                  <w:r w:rsidRPr="005968C2">
                    <w:rPr>
                      <w:rFonts w:ascii="Corbel" w:hAnsi="Corbel" w:cs="Arial"/>
                      <w:bCs/>
                      <w:sz w:val="18"/>
                      <w:szCs w:val="18"/>
                    </w:rPr>
                    <w:t>доб</w:t>
                  </w:r>
                  <w:proofErr w:type="spellEnd"/>
                  <w:r w:rsidRPr="005968C2">
                    <w:rPr>
                      <w:rFonts w:ascii="Corbel" w:hAnsi="Corbel" w:cs="Arial"/>
                      <w:bCs/>
                      <w:sz w:val="18"/>
                      <w:szCs w:val="18"/>
                    </w:rPr>
                    <w:t>. 77-70</w:t>
                  </w:r>
                  <w:r>
                    <w:rPr>
                      <w:rFonts w:ascii="Corbel" w:hAnsi="Corbel" w:cs="Arial"/>
                      <w:bCs/>
                      <w:sz w:val="18"/>
                      <w:szCs w:val="18"/>
                      <w:lang w:val="en-US"/>
                    </w:rPr>
                    <w:t>-</w:t>
                  </w:r>
                  <w:r w:rsidRPr="005968C2">
                    <w:rPr>
                      <w:rFonts w:ascii="Corbel" w:hAnsi="Corbel" w:cs="Arial"/>
                      <w:bCs/>
                      <w:sz w:val="18"/>
                      <w:szCs w:val="18"/>
                    </w:rPr>
                    <w:t>11</w:t>
                  </w:r>
                </w:p>
              </w:tc>
            </w:tr>
          </w:tbl>
          <w:p w:rsidR="00737B90" w:rsidRDefault="00737B90" w:rsidP="00737B9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tbl>
            <w:tblPr>
              <w:tblW w:w="10807" w:type="dxa"/>
              <w:tblLayout w:type="fixed"/>
              <w:tblLook w:val="01E0"/>
            </w:tblPr>
            <w:tblGrid>
              <w:gridCol w:w="2444"/>
              <w:gridCol w:w="5387"/>
              <w:gridCol w:w="2976"/>
            </w:tblGrid>
            <w:tr w:rsidR="00622765" w:rsidRPr="007378CD" w:rsidTr="00622765">
              <w:tc>
                <w:tcPr>
                  <w:tcW w:w="10807" w:type="dxa"/>
                  <w:gridSpan w:val="3"/>
                  <w:shd w:val="clear" w:color="auto" w:fill="0070C0"/>
                  <w:vAlign w:val="center"/>
                </w:tcPr>
                <w:p w:rsidR="00622765" w:rsidRPr="007378CD" w:rsidRDefault="00622765" w:rsidP="00622765">
                  <w:pPr>
                    <w:spacing w:before="60" w:after="60"/>
                    <w:ind w:left="-108" w:firstLine="142"/>
                    <w:rPr>
                      <w:rFonts w:ascii="Arial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ДЕПАРТАМЕНТ ФИНАНСОВЫХ РЫНКОВ</w:t>
                  </w:r>
                </w:p>
              </w:tc>
            </w:tr>
            <w:tr w:rsidR="00622765" w:rsidRPr="007378CD" w:rsidTr="00622765">
              <w:trPr>
                <w:trHeight w:val="163"/>
              </w:trPr>
              <w:tc>
                <w:tcPr>
                  <w:tcW w:w="10807" w:type="dxa"/>
                  <w:gridSpan w:val="3"/>
                  <w:shd w:val="clear" w:color="auto" w:fill="auto"/>
                  <w:vAlign w:val="center"/>
                </w:tcPr>
                <w:p w:rsidR="00622765" w:rsidRPr="003E2555" w:rsidRDefault="00622765" w:rsidP="00622765">
                  <w:pPr>
                    <w:ind w:left="-108" w:firstLine="142"/>
                    <w:rPr>
                      <w:rFonts w:ascii="Arial" w:hAnsi="Arial" w:cs="Arial"/>
                      <w:b/>
                      <w:bCs/>
                      <w:color w:val="FFFFFF"/>
                      <w:sz w:val="12"/>
                      <w:szCs w:val="12"/>
                    </w:rPr>
                  </w:pPr>
                </w:p>
              </w:tc>
            </w:tr>
            <w:tr w:rsidR="00622765" w:rsidRPr="007378CD" w:rsidTr="00622765">
              <w:tc>
                <w:tcPr>
                  <w:tcW w:w="10807" w:type="dxa"/>
                  <w:gridSpan w:val="3"/>
                  <w:shd w:val="clear" w:color="auto" w:fill="0070C0"/>
                  <w:vAlign w:val="center"/>
                </w:tcPr>
                <w:p w:rsidR="00622765" w:rsidRPr="007378CD" w:rsidRDefault="00622765" w:rsidP="00622765">
                  <w:pPr>
                    <w:spacing w:before="60" w:after="60"/>
                    <w:ind w:left="-108" w:firstLine="142"/>
                    <w:rPr>
                      <w:rFonts w:ascii="Arial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FFF"/>
                      <w:sz w:val="20"/>
                      <w:szCs w:val="20"/>
                    </w:rPr>
                    <w:t>СОБСТВЕННЫЕ ОПЕРАЦИИ</w:t>
                  </w:r>
                </w:p>
              </w:tc>
            </w:tr>
            <w:tr w:rsidR="00622765" w:rsidRPr="007378CD" w:rsidTr="00622765">
              <w:tc>
                <w:tcPr>
                  <w:tcW w:w="2444" w:type="dxa"/>
                </w:tcPr>
                <w:p w:rsidR="00622765" w:rsidRPr="00D20FCD" w:rsidRDefault="00622765" w:rsidP="00622765">
                  <w:pP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6D5DA7"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>Дмитрий Иванов</w:t>
                  </w:r>
                </w:p>
              </w:tc>
              <w:tc>
                <w:tcPr>
                  <w:tcW w:w="5387" w:type="dxa"/>
                </w:tcPr>
                <w:p w:rsidR="00622765" w:rsidRPr="002C3218" w:rsidRDefault="00622765" w:rsidP="00622765">
                  <w:pPr>
                    <w:rPr>
                      <w:rFonts w:ascii="Corbel" w:hAnsi="Corbel" w:cs="Arial"/>
                      <w:b/>
                      <w:bCs/>
                      <w:color w:val="E36C0A" w:themeColor="accent6" w:themeShade="BF"/>
                      <w:sz w:val="19"/>
                      <w:szCs w:val="19"/>
                    </w:rPr>
                  </w:pPr>
                  <w:r>
                    <w:rPr>
                      <w:rFonts w:ascii="Corbel" w:hAnsi="Corbel" w:cs="Arial"/>
                      <w:b/>
                      <w:bCs/>
                      <w:color w:val="E36C0A" w:themeColor="accent6" w:themeShade="BF"/>
                      <w:sz w:val="19"/>
                      <w:szCs w:val="19"/>
                    </w:rPr>
                    <w:t>Операции на финансовых рынках</w:t>
                  </w:r>
                </w:p>
              </w:tc>
              <w:tc>
                <w:tcPr>
                  <w:tcW w:w="2976" w:type="dxa"/>
                </w:tcPr>
                <w:p w:rsidR="00622765" w:rsidRPr="00093ADA" w:rsidRDefault="00622765" w:rsidP="00622765">
                  <w:pPr>
                    <w:ind w:left="-108" w:firstLine="142"/>
                    <w:rPr>
                      <w:rFonts w:ascii="Corbel" w:hAnsi="Corbel" w:cs="Arial"/>
                      <w:bCs/>
                      <w:sz w:val="18"/>
                      <w:szCs w:val="18"/>
                    </w:rPr>
                  </w:pPr>
                </w:p>
              </w:tc>
            </w:tr>
            <w:tr w:rsidR="00622765" w:rsidRPr="007378CD" w:rsidTr="00622765">
              <w:tc>
                <w:tcPr>
                  <w:tcW w:w="2444" w:type="dxa"/>
                </w:tcPr>
                <w:p w:rsidR="00622765" w:rsidRPr="006D5DA7" w:rsidRDefault="00622765" w:rsidP="00622765">
                  <w:pPr>
                    <w:tabs>
                      <w:tab w:val="right" w:pos="2228"/>
                    </w:tabs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 xml:space="preserve"> Руслан Си</w:t>
                  </w:r>
                  <w:r w:rsidRPr="001E7F33"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>баев</w:t>
                  </w:r>
                  <w: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ab/>
                  </w:r>
                </w:p>
              </w:tc>
              <w:tc>
                <w:tcPr>
                  <w:tcW w:w="5387" w:type="dxa"/>
                </w:tcPr>
                <w:p w:rsidR="00622765" w:rsidRPr="008F1C8E" w:rsidRDefault="00622765" w:rsidP="00622765">
                  <w:pPr>
                    <w:rPr>
                      <w:rFonts w:ascii="Corbel" w:hAnsi="Corbel" w:cs="Arial"/>
                      <w:b/>
                      <w:bCs/>
                      <w:color w:val="E36C0A" w:themeColor="accent6" w:themeShade="BF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Corbel" w:hAnsi="Corbel" w:cs="Arial"/>
                      <w:b/>
                      <w:bCs/>
                      <w:color w:val="E36C0A" w:themeColor="accent6" w:themeShade="BF"/>
                      <w:sz w:val="19"/>
                      <w:szCs w:val="19"/>
                      <w:lang w:val="en-US"/>
                    </w:rPr>
                    <w:t xml:space="preserve">FICC </w:t>
                  </w:r>
                </w:p>
              </w:tc>
              <w:tc>
                <w:tcPr>
                  <w:tcW w:w="2976" w:type="dxa"/>
                </w:tcPr>
                <w:p w:rsidR="00622765" w:rsidRPr="00093ADA" w:rsidRDefault="00622765" w:rsidP="00622765">
                  <w:pPr>
                    <w:ind w:left="-108" w:firstLine="142"/>
                    <w:rPr>
                      <w:rFonts w:ascii="Corbel" w:hAnsi="Corbel" w:cs="Arial"/>
                      <w:bCs/>
                      <w:sz w:val="18"/>
                      <w:szCs w:val="18"/>
                    </w:rPr>
                  </w:pPr>
                </w:p>
              </w:tc>
            </w:tr>
            <w:tr w:rsidR="00622765" w:rsidRPr="007378CD" w:rsidTr="00622765">
              <w:tc>
                <w:tcPr>
                  <w:tcW w:w="2444" w:type="dxa"/>
                </w:tcPr>
                <w:p w:rsidR="00622765" w:rsidRPr="00A269E3" w:rsidRDefault="00622765" w:rsidP="00622765">
                  <w:pP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D20FCD"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>П</w:t>
                  </w:r>
                  <w: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>ё</w:t>
                  </w:r>
                  <w:r w:rsidRPr="00D20FCD"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>тр</w:t>
                  </w:r>
                  <w: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20FCD"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>Федосенко</w:t>
                  </w:r>
                  <w:proofErr w:type="spellEnd"/>
                </w:p>
              </w:tc>
              <w:tc>
                <w:tcPr>
                  <w:tcW w:w="5387" w:type="dxa"/>
                </w:tcPr>
                <w:p w:rsidR="00622765" w:rsidRPr="00BB15CE" w:rsidRDefault="00622765" w:rsidP="00622765">
                  <w:pPr>
                    <w:rPr>
                      <w:rFonts w:ascii="Corbel" w:hAnsi="Corbel" w:cs="Arial"/>
                      <w:b/>
                      <w:bCs/>
                      <w:color w:val="E36C0A" w:themeColor="accent6" w:themeShade="BF"/>
                      <w:sz w:val="19"/>
                      <w:szCs w:val="19"/>
                    </w:rPr>
                  </w:pPr>
                  <w:r w:rsidRPr="00976D41">
                    <w:rPr>
                      <w:rFonts w:ascii="Corbel" w:hAnsi="Corbel" w:cs="Arial"/>
                      <w:b/>
                      <w:bCs/>
                      <w:color w:val="E36C0A" w:themeColor="accent6" w:themeShade="BF"/>
                      <w:sz w:val="19"/>
                      <w:szCs w:val="19"/>
                    </w:rPr>
                    <w:t>Еврооблигации</w:t>
                  </w:r>
                </w:p>
              </w:tc>
              <w:tc>
                <w:tcPr>
                  <w:tcW w:w="2976" w:type="dxa"/>
                </w:tcPr>
                <w:p w:rsidR="00622765" w:rsidRPr="007378CD" w:rsidRDefault="00622765" w:rsidP="00622765">
                  <w:pPr>
                    <w:ind w:left="-108" w:firstLine="142"/>
                    <w:rPr>
                      <w:rFonts w:ascii="Corbel" w:hAnsi="Corbel" w:cs="Arial"/>
                      <w:bCs/>
                      <w:sz w:val="20"/>
                      <w:szCs w:val="20"/>
                    </w:rPr>
                  </w:pPr>
                  <w:r w:rsidRPr="00093ADA">
                    <w:rPr>
                      <w:rFonts w:ascii="Corbel" w:hAnsi="Corbel" w:cs="Arial"/>
                      <w:bCs/>
                      <w:sz w:val="18"/>
                      <w:szCs w:val="18"/>
                    </w:rPr>
                    <w:t>+7</w:t>
                  </w:r>
                  <w:r>
                    <w:rPr>
                      <w:rFonts w:ascii="Corbel" w:hAnsi="Corbel" w:cs="Arial"/>
                      <w:bCs/>
                      <w:sz w:val="18"/>
                      <w:szCs w:val="18"/>
                    </w:rPr>
                    <w:t xml:space="preserve"> </w:t>
                  </w:r>
                  <w:r w:rsidRPr="00093ADA">
                    <w:rPr>
                      <w:rFonts w:ascii="Corbel" w:hAnsi="Corbel" w:cs="Arial"/>
                      <w:bCs/>
                      <w:sz w:val="18"/>
                      <w:szCs w:val="18"/>
                    </w:rPr>
                    <w:t>(495)</w:t>
                  </w:r>
                  <w:r>
                    <w:rPr>
                      <w:rFonts w:ascii="Corbel" w:hAnsi="Corbel" w:cs="Arial"/>
                      <w:bCs/>
                      <w:sz w:val="18"/>
                      <w:szCs w:val="18"/>
                    </w:rPr>
                    <w:t xml:space="preserve"> 705-97-57</w:t>
                  </w:r>
                </w:p>
              </w:tc>
            </w:tr>
            <w:tr w:rsidR="00622765" w:rsidRPr="0033338A" w:rsidTr="00622765">
              <w:tc>
                <w:tcPr>
                  <w:tcW w:w="2444" w:type="dxa"/>
                </w:tcPr>
                <w:p w:rsidR="00622765" w:rsidRDefault="00622765" w:rsidP="00622765">
                  <w:pP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EC2199"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>Константин Квашнин</w:t>
                  </w:r>
                </w:p>
              </w:tc>
              <w:tc>
                <w:tcPr>
                  <w:tcW w:w="5387" w:type="dxa"/>
                </w:tcPr>
                <w:p w:rsidR="00622765" w:rsidRPr="00976D41" w:rsidRDefault="00622765" w:rsidP="00622765">
                  <w:pPr>
                    <w:rPr>
                      <w:rFonts w:ascii="Corbel" w:hAnsi="Corbel" w:cs="Arial"/>
                      <w:b/>
                      <w:bCs/>
                      <w:color w:val="E36C0A" w:themeColor="accent6" w:themeShade="BF"/>
                      <w:sz w:val="19"/>
                      <w:szCs w:val="19"/>
                    </w:rPr>
                  </w:pPr>
                  <w:r w:rsidRPr="00976D41">
                    <w:rPr>
                      <w:rFonts w:ascii="Corbel" w:hAnsi="Corbel" w:cs="Arial"/>
                      <w:b/>
                      <w:bCs/>
                      <w:color w:val="E36C0A" w:themeColor="accent6" w:themeShade="BF"/>
                      <w:sz w:val="19"/>
                      <w:szCs w:val="19"/>
                    </w:rPr>
                    <w:t>Рублевые облигации</w:t>
                  </w:r>
                </w:p>
              </w:tc>
              <w:tc>
                <w:tcPr>
                  <w:tcW w:w="2976" w:type="dxa"/>
                </w:tcPr>
                <w:p w:rsidR="00622765" w:rsidRPr="0033338A" w:rsidRDefault="00622765" w:rsidP="00622765">
                  <w:pPr>
                    <w:ind w:left="-108" w:firstLine="142"/>
                    <w:rPr>
                      <w:rFonts w:ascii="Corbel" w:hAnsi="Corbel" w:cs="Arial"/>
                      <w:bCs/>
                      <w:sz w:val="18"/>
                      <w:szCs w:val="18"/>
                    </w:rPr>
                  </w:pPr>
                  <w:r w:rsidRPr="00EC2199">
                    <w:rPr>
                      <w:rFonts w:ascii="Corbel" w:hAnsi="Corbel" w:cs="Arial"/>
                      <w:bCs/>
                      <w:sz w:val="18"/>
                      <w:szCs w:val="18"/>
                    </w:rPr>
                    <w:t>+7 (495) 705-90-69</w:t>
                  </w:r>
                </w:p>
              </w:tc>
            </w:tr>
            <w:tr w:rsidR="00622765" w:rsidRPr="0033338A" w:rsidTr="00622765">
              <w:tc>
                <w:tcPr>
                  <w:tcW w:w="2444" w:type="dxa"/>
                </w:tcPr>
                <w:p w:rsidR="00622765" w:rsidRPr="001E7F33" w:rsidRDefault="00622765" w:rsidP="00622765">
                  <w:pP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 xml:space="preserve"> Евгений </w:t>
                  </w:r>
                  <w:proofErr w:type="spellStart"/>
                  <w:r w:rsidRPr="0033338A"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>Жариков</w:t>
                  </w:r>
                  <w:proofErr w:type="spellEnd"/>
                </w:p>
              </w:tc>
              <w:tc>
                <w:tcPr>
                  <w:tcW w:w="5387" w:type="dxa"/>
                </w:tcPr>
                <w:p w:rsidR="00622765" w:rsidRPr="00976D41" w:rsidRDefault="00622765" w:rsidP="00622765">
                  <w:pPr>
                    <w:rPr>
                      <w:rFonts w:ascii="Corbel" w:hAnsi="Corbel" w:cs="Arial"/>
                      <w:b/>
                      <w:bCs/>
                      <w:color w:val="E36C0A" w:themeColor="accent6" w:themeShade="BF"/>
                      <w:sz w:val="19"/>
                      <w:szCs w:val="19"/>
                    </w:rPr>
                  </w:pPr>
                  <w:r w:rsidRPr="00976D41">
                    <w:rPr>
                      <w:rFonts w:ascii="Corbel" w:hAnsi="Corbel" w:cs="Arial"/>
                      <w:b/>
                      <w:bCs/>
                      <w:color w:val="E36C0A" w:themeColor="accent6" w:themeShade="BF"/>
                      <w:sz w:val="19"/>
                      <w:szCs w:val="19"/>
                    </w:rPr>
                    <w:t>ОФЗ</w:t>
                  </w:r>
                  <w:r>
                    <w:rPr>
                      <w:rFonts w:ascii="Corbel" w:hAnsi="Corbel" w:cs="Arial"/>
                      <w:b/>
                      <w:bCs/>
                      <w:color w:val="E36C0A" w:themeColor="accent6" w:themeShade="BF"/>
                      <w:sz w:val="19"/>
                      <w:szCs w:val="19"/>
                    </w:rPr>
                    <w:t>, длинные ставки</w:t>
                  </w:r>
                </w:p>
              </w:tc>
              <w:tc>
                <w:tcPr>
                  <w:tcW w:w="2976" w:type="dxa"/>
                </w:tcPr>
                <w:p w:rsidR="00622765" w:rsidRPr="0033338A" w:rsidRDefault="00622765" w:rsidP="00622765">
                  <w:pPr>
                    <w:ind w:left="-108" w:firstLine="142"/>
                    <w:rPr>
                      <w:rFonts w:ascii="Corbel" w:hAnsi="Corbel" w:cs="Arial"/>
                      <w:bCs/>
                      <w:sz w:val="18"/>
                      <w:szCs w:val="18"/>
                    </w:rPr>
                  </w:pPr>
                  <w:r w:rsidRPr="0033338A">
                    <w:rPr>
                      <w:rFonts w:ascii="Corbel" w:hAnsi="Corbel" w:cs="Arial"/>
                      <w:bCs/>
                      <w:sz w:val="18"/>
                      <w:szCs w:val="18"/>
                    </w:rPr>
                    <w:t>+7</w:t>
                  </w:r>
                  <w:r>
                    <w:rPr>
                      <w:rFonts w:ascii="Corbel" w:hAnsi="Corbel" w:cs="Arial"/>
                      <w:bCs/>
                      <w:sz w:val="18"/>
                      <w:szCs w:val="18"/>
                    </w:rPr>
                    <w:t xml:space="preserve"> </w:t>
                  </w:r>
                  <w:r w:rsidRPr="0033338A">
                    <w:rPr>
                      <w:rFonts w:ascii="Corbel" w:hAnsi="Corbel" w:cs="Arial"/>
                      <w:bCs/>
                      <w:sz w:val="18"/>
                      <w:szCs w:val="18"/>
                    </w:rPr>
                    <w:t>(495)</w:t>
                  </w:r>
                  <w:r>
                    <w:rPr>
                      <w:rFonts w:ascii="Corbel" w:hAnsi="Corbel" w:cs="Arial"/>
                      <w:bCs/>
                      <w:sz w:val="18"/>
                      <w:szCs w:val="18"/>
                    </w:rPr>
                    <w:t xml:space="preserve"> </w:t>
                  </w:r>
                  <w:r w:rsidRPr="0033338A">
                    <w:rPr>
                      <w:rFonts w:ascii="Corbel" w:hAnsi="Corbel" w:cs="Arial"/>
                      <w:bCs/>
                      <w:sz w:val="18"/>
                      <w:szCs w:val="18"/>
                    </w:rPr>
                    <w:t>705-90</w:t>
                  </w:r>
                  <w:r w:rsidRPr="001E7F33">
                    <w:rPr>
                      <w:rFonts w:ascii="Corbel" w:hAnsi="Corbel" w:cs="Arial"/>
                      <w:bCs/>
                      <w:sz w:val="18"/>
                      <w:szCs w:val="18"/>
                    </w:rPr>
                    <w:t>-</w:t>
                  </w:r>
                  <w:r w:rsidRPr="0033338A">
                    <w:rPr>
                      <w:rFonts w:ascii="Corbel" w:hAnsi="Corbel" w:cs="Arial"/>
                      <w:bCs/>
                      <w:sz w:val="18"/>
                      <w:szCs w:val="18"/>
                    </w:rPr>
                    <w:t>96</w:t>
                  </w:r>
                </w:p>
              </w:tc>
            </w:tr>
            <w:tr w:rsidR="00622765" w:rsidRPr="0033338A" w:rsidTr="00622765">
              <w:tc>
                <w:tcPr>
                  <w:tcW w:w="2444" w:type="dxa"/>
                </w:tcPr>
                <w:p w:rsidR="00622765" w:rsidRDefault="00622765" w:rsidP="00622765">
                  <w:pPr>
                    <w:spacing w:line="276" w:lineRule="auto"/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 xml:space="preserve"> Михаил </w:t>
                  </w:r>
                  <w:r w:rsidRPr="004E6B05"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>Маркин</w:t>
                  </w:r>
                  <w: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622765" w:rsidRPr="00B651E2" w:rsidRDefault="00622765" w:rsidP="00622765">
                  <w:pPr>
                    <w:spacing w:line="276" w:lineRule="auto"/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 xml:space="preserve"> Алексей Кулаков</w:t>
                  </w:r>
                </w:p>
              </w:tc>
              <w:tc>
                <w:tcPr>
                  <w:tcW w:w="5387" w:type="dxa"/>
                </w:tcPr>
                <w:p w:rsidR="00622765" w:rsidRPr="00B633FC" w:rsidRDefault="00622765" w:rsidP="00622765">
                  <w:pPr>
                    <w:rPr>
                      <w:rFonts w:ascii="Corbel" w:hAnsi="Corbel" w:cs="Arial"/>
                      <w:b/>
                      <w:bCs/>
                      <w:color w:val="E36C0A" w:themeColor="accent6" w:themeShade="BF"/>
                      <w:sz w:val="19"/>
                      <w:szCs w:val="19"/>
                      <w:lang w:val="en-US"/>
                    </w:rPr>
                  </w:pPr>
                  <w:r w:rsidRPr="00976D41">
                    <w:rPr>
                      <w:rFonts w:ascii="Corbel" w:hAnsi="Corbel" w:cs="Arial"/>
                      <w:b/>
                      <w:bCs/>
                      <w:color w:val="E36C0A" w:themeColor="accent6" w:themeShade="BF"/>
                      <w:sz w:val="19"/>
                      <w:szCs w:val="19"/>
                    </w:rPr>
                    <w:t>Опционы</w:t>
                  </w:r>
                  <w:r w:rsidRPr="00135A70">
                    <w:rPr>
                      <w:rFonts w:ascii="Corbel" w:hAnsi="Corbel" w:cs="Arial"/>
                      <w:b/>
                      <w:bCs/>
                      <w:color w:val="E36C0A" w:themeColor="accent6" w:themeShade="BF"/>
                      <w:sz w:val="19"/>
                      <w:szCs w:val="19"/>
                      <w:lang w:val="en-US"/>
                    </w:rPr>
                    <w:t xml:space="preserve"> </w:t>
                  </w:r>
                  <w:r>
                    <w:rPr>
                      <w:rFonts w:ascii="Corbel" w:hAnsi="Corbel" w:cs="Arial"/>
                      <w:b/>
                      <w:bCs/>
                      <w:color w:val="E36C0A" w:themeColor="accent6" w:themeShade="BF"/>
                      <w:sz w:val="19"/>
                      <w:szCs w:val="19"/>
                    </w:rPr>
                    <w:t>на</w:t>
                  </w:r>
                  <w:r w:rsidRPr="00135A70">
                    <w:rPr>
                      <w:rFonts w:ascii="Corbel" w:hAnsi="Corbel" w:cs="Arial"/>
                      <w:b/>
                      <w:bCs/>
                      <w:color w:val="E36C0A" w:themeColor="accent6" w:themeShade="BF"/>
                      <w:sz w:val="19"/>
                      <w:szCs w:val="19"/>
                      <w:lang w:val="en-US"/>
                    </w:rPr>
                    <w:t xml:space="preserve"> </w:t>
                  </w:r>
                  <w:r>
                    <w:rPr>
                      <w:rFonts w:ascii="Corbel" w:hAnsi="Corbel" w:cs="Arial"/>
                      <w:b/>
                      <w:bCs/>
                      <w:color w:val="E36C0A" w:themeColor="accent6" w:themeShade="BF"/>
                      <w:sz w:val="19"/>
                      <w:szCs w:val="19"/>
                      <w:lang w:val="en-US"/>
                    </w:rPr>
                    <w:t xml:space="preserve">FX, Rates, </w:t>
                  </w:r>
                  <w:proofErr w:type="spellStart"/>
                  <w:r>
                    <w:rPr>
                      <w:rFonts w:ascii="Corbel" w:hAnsi="Corbel" w:cs="Arial"/>
                      <w:b/>
                      <w:bCs/>
                      <w:color w:val="E36C0A" w:themeColor="accent6" w:themeShade="BF"/>
                      <w:sz w:val="19"/>
                      <w:szCs w:val="19"/>
                      <w:lang w:val="en-US"/>
                    </w:rPr>
                    <w:t>Equites</w:t>
                  </w:r>
                  <w:proofErr w:type="spellEnd"/>
                  <w:r>
                    <w:rPr>
                      <w:rFonts w:ascii="Corbel" w:hAnsi="Corbel" w:cs="Arial"/>
                      <w:b/>
                      <w:bCs/>
                      <w:color w:val="E36C0A" w:themeColor="accent6" w:themeShade="BF"/>
                      <w:sz w:val="19"/>
                      <w:szCs w:val="19"/>
                      <w:lang w:val="en-US"/>
                    </w:rPr>
                    <w:t>, Commodities</w:t>
                  </w:r>
                </w:p>
              </w:tc>
              <w:tc>
                <w:tcPr>
                  <w:tcW w:w="2976" w:type="dxa"/>
                </w:tcPr>
                <w:p w:rsidR="00622765" w:rsidRPr="00163DF0" w:rsidRDefault="00622765" w:rsidP="00622765">
                  <w:pPr>
                    <w:ind w:left="-108" w:firstLine="142"/>
                    <w:rPr>
                      <w:rFonts w:ascii="Corbel" w:hAnsi="Corbel" w:cs="Arial"/>
                      <w:bCs/>
                      <w:sz w:val="10"/>
                      <w:szCs w:val="10"/>
                    </w:rPr>
                  </w:pPr>
                  <w:r>
                    <w:rPr>
                      <w:rFonts w:ascii="Corbel" w:hAnsi="Corbel" w:cs="Arial"/>
                      <w:bCs/>
                      <w:sz w:val="18"/>
                      <w:szCs w:val="18"/>
                    </w:rPr>
                    <w:t xml:space="preserve">+7 </w:t>
                  </w:r>
                  <w:r w:rsidRPr="001E7F33">
                    <w:rPr>
                      <w:rFonts w:ascii="Corbel" w:hAnsi="Corbel" w:cs="Arial"/>
                      <w:bCs/>
                      <w:sz w:val="18"/>
                      <w:szCs w:val="18"/>
                    </w:rPr>
                    <w:t>(495) 411-513</w:t>
                  </w:r>
                  <w:r>
                    <w:rPr>
                      <w:rFonts w:ascii="Corbel" w:hAnsi="Corbel" w:cs="Arial"/>
                      <w:bCs/>
                      <w:sz w:val="18"/>
                      <w:szCs w:val="18"/>
                    </w:rPr>
                    <w:t>3</w:t>
                  </w:r>
                </w:p>
              </w:tc>
            </w:tr>
            <w:tr w:rsidR="00622765" w:rsidRPr="00163DF0" w:rsidTr="00622765">
              <w:trPr>
                <w:trHeight w:val="120"/>
              </w:trPr>
              <w:tc>
                <w:tcPr>
                  <w:tcW w:w="2444" w:type="dxa"/>
                </w:tcPr>
                <w:p w:rsidR="00622765" w:rsidRDefault="00622765" w:rsidP="00622765">
                  <w:pP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 xml:space="preserve"> Павел</w:t>
                  </w:r>
                  <w:r w:rsidRPr="001E7F33"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>Демещик</w:t>
                  </w:r>
                  <w:proofErr w:type="spellEnd"/>
                  <w: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5387" w:type="dxa"/>
                </w:tcPr>
                <w:p w:rsidR="00622765" w:rsidRPr="009203CB" w:rsidRDefault="00622765" w:rsidP="00622765">
                  <w:pPr>
                    <w:rPr>
                      <w:rFonts w:ascii="Corbel" w:hAnsi="Corbel" w:cs="Arial"/>
                      <w:b/>
                      <w:bCs/>
                      <w:color w:val="E36C0A" w:themeColor="accent6" w:themeShade="BF"/>
                      <w:sz w:val="19"/>
                      <w:szCs w:val="19"/>
                    </w:rPr>
                  </w:pPr>
                  <w:r>
                    <w:rPr>
                      <w:rFonts w:ascii="Corbel" w:hAnsi="Corbel" w:cs="Arial"/>
                      <w:b/>
                      <w:bCs/>
                      <w:color w:val="E36C0A" w:themeColor="accent6" w:themeShade="BF"/>
                      <w:sz w:val="19"/>
                      <w:szCs w:val="19"/>
                      <w:lang w:val="en-US"/>
                    </w:rPr>
                    <w:t>FX,</w:t>
                  </w:r>
                  <w:r>
                    <w:rPr>
                      <w:rFonts w:ascii="Corbel" w:hAnsi="Corbel" w:cs="Arial"/>
                      <w:b/>
                      <w:bCs/>
                      <w:color w:val="E36C0A" w:themeColor="accent6" w:themeShade="BF"/>
                      <w:sz w:val="19"/>
                      <w:szCs w:val="19"/>
                    </w:rPr>
                    <w:t>короткие ставки</w:t>
                  </w:r>
                </w:p>
              </w:tc>
              <w:tc>
                <w:tcPr>
                  <w:tcW w:w="2976" w:type="dxa"/>
                </w:tcPr>
                <w:p w:rsidR="00622765" w:rsidRPr="005968C2" w:rsidRDefault="00622765" w:rsidP="00622765">
                  <w:pPr>
                    <w:spacing w:line="276" w:lineRule="auto"/>
                    <w:ind w:left="-108" w:firstLine="142"/>
                    <w:rPr>
                      <w:rFonts w:ascii="Corbel" w:hAnsi="Corbel" w:cs="Arial"/>
                      <w:bCs/>
                      <w:sz w:val="18"/>
                      <w:szCs w:val="18"/>
                    </w:rPr>
                  </w:pPr>
                  <w:r>
                    <w:rPr>
                      <w:rFonts w:ascii="Corbel" w:hAnsi="Corbel" w:cs="Arial"/>
                      <w:bCs/>
                      <w:sz w:val="18"/>
                      <w:szCs w:val="18"/>
                    </w:rPr>
                    <w:t xml:space="preserve">+7 </w:t>
                  </w:r>
                  <w:r w:rsidRPr="001E7F33">
                    <w:rPr>
                      <w:rFonts w:ascii="Corbel" w:hAnsi="Corbel" w:cs="Arial"/>
                      <w:bCs/>
                      <w:sz w:val="18"/>
                      <w:szCs w:val="18"/>
                    </w:rPr>
                    <w:t xml:space="preserve">(495) </w:t>
                  </w:r>
                  <w:r>
                    <w:rPr>
                      <w:rFonts w:ascii="Corbel" w:hAnsi="Corbel" w:cs="Arial"/>
                      <w:bCs/>
                      <w:sz w:val="18"/>
                      <w:szCs w:val="18"/>
                    </w:rPr>
                    <w:t>705-9758</w:t>
                  </w:r>
                </w:p>
              </w:tc>
            </w:tr>
            <w:tr w:rsidR="00622765" w:rsidRPr="00163DF0" w:rsidTr="00622765">
              <w:trPr>
                <w:trHeight w:val="80"/>
              </w:trPr>
              <w:tc>
                <w:tcPr>
                  <w:tcW w:w="2444" w:type="dxa"/>
                </w:tcPr>
                <w:p w:rsidR="00622765" w:rsidRDefault="00622765" w:rsidP="00622765">
                  <w:pP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3A6ACB"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 xml:space="preserve">Евгений </w:t>
                  </w:r>
                  <w:proofErr w:type="spellStart"/>
                  <w: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>Ворошнин</w:t>
                  </w:r>
                  <w:proofErr w:type="spellEnd"/>
                  <w: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5387" w:type="dxa"/>
                </w:tcPr>
                <w:p w:rsidR="00622765" w:rsidRPr="00976D41" w:rsidRDefault="00622765" w:rsidP="00622765">
                  <w:pPr>
                    <w:rPr>
                      <w:rFonts w:ascii="Corbel" w:hAnsi="Corbel" w:cs="Arial"/>
                      <w:b/>
                      <w:bCs/>
                      <w:color w:val="E36C0A" w:themeColor="accent6" w:themeShade="BF"/>
                      <w:sz w:val="19"/>
                      <w:szCs w:val="19"/>
                    </w:rPr>
                  </w:pPr>
                  <w:r w:rsidRPr="00976D41">
                    <w:rPr>
                      <w:rFonts w:ascii="Corbel" w:hAnsi="Corbel" w:cs="Arial"/>
                      <w:b/>
                      <w:bCs/>
                      <w:color w:val="E36C0A" w:themeColor="accent6" w:themeShade="BF"/>
                      <w:sz w:val="19"/>
                      <w:szCs w:val="19"/>
                    </w:rPr>
                    <w:t>Денежный рынок</w:t>
                  </w:r>
                </w:p>
              </w:tc>
              <w:tc>
                <w:tcPr>
                  <w:tcW w:w="2976" w:type="dxa"/>
                </w:tcPr>
                <w:p w:rsidR="00622765" w:rsidRDefault="00622765" w:rsidP="00622765">
                  <w:pPr>
                    <w:spacing w:line="276" w:lineRule="auto"/>
                    <w:ind w:left="-108" w:firstLine="142"/>
                    <w:rPr>
                      <w:rFonts w:ascii="Corbel" w:hAnsi="Corbel" w:cs="Arial"/>
                      <w:bCs/>
                      <w:sz w:val="18"/>
                      <w:szCs w:val="18"/>
                    </w:rPr>
                  </w:pPr>
                  <w:r>
                    <w:rPr>
                      <w:rFonts w:ascii="Corbel" w:hAnsi="Corbel" w:cs="Arial"/>
                      <w:bCs/>
                      <w:sz w:val="18"/>
                      <w:szCs w:val="18"/>
                    </w:rPr>
                    <w:t>+7 (495) 411-5132</w:t>
                  </w:r>
                </w:p>
              </w:tc>
            </w:tr>
            <w:tr w:rsidR="00622765" w:rsidRPr="00163DF0" w:rsidTr="00622765">
              <w:trPr>
                <w:trHeight w:val="80"/>
              </w:trPr>
              <w:tc>
                <w:tcPr>
                  <w:tcW w:w="2444" w:type="dxa"/>
                </w:tcPr>
                <w:p w:rsidR="00622765" w:rsidRPr="003A6ACB" w:rsidRDefault="00622765" w:rsidP="00622765">
                  <w:pP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 xml:space="preserve"> Сергей </w:t>
                  </w:r>
                  <w:proofErr w:type="spellStart"/>
                  <w: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>Устиков</w:t>
                  </w:r>
                  <w:proofErr w:type="spellEnd"/>
                </w:p>
              </w:tc>
              <w:tc>
                <w:tcPr>
                  <w:tcW w:w="5387" w:type="dxa"/>
                </w:tcPr>
                <w:p w:rsidR="00622765" w:rsidRPr="00976D41" w:rsidRDefault="00622765" w:rsidP="00622765">
                  <w:pPr>
                    <w:rPr>
                      <w:rFonts w:ascii="Corbel" w:hAnsi="Corbel" w:cs="Arial"/>
                      <w:b/>
                      <w:bCs/>
                      <w:color w:val="E36C0A" w:themeColor="accent6" w:themeShade="BF"/>
                      <w:sz w:val="19"/>
                      <w:szCs w:val="19"/>
                    </w:rPr>
                  </w:pPr>
                  <w:r w:rsidRPr="00976D41">
                    <w:rPr>
                      <w:rFonts w:ascii="Corbel" w:hAnsi="Corbel" w:cs="Arial"/>
                      <w:b/>
                      <w:bCs/>
                      <w:color w:val="E36C0A" w:themeColor="accent6" w:themeShade="BF"/>
                      <w:sz w:val="19"/>
                      <w:szCs w:val="19"/>
                    </w:rPr>
                    <w:t>РЕПО</w:t>
                  </w:r>
                </w:p>
              </w:tc>
              <w:tc>
                <w:tcPr>
                  <w:tcW w:w="2976" w:type="dxa"/>
                </w:tcPr>
                <w:p w:rsidR="00622765" w:rsidRDefault="00622765" w:rsidP="00622765">
                  <w:pPr>
                    <w:spacing w:line="276" w:lineRule="auto"/>
                    <w:ind w:left="-108" w:firstLine="142"/>
                    <w:rPr>
                      <w:rFonts w:ascii="Corbel" w:hAnsi="Corbel" w:cs="Arial"/>
                      <w:bCs/>
                      <w:sz w:val="18"/>
                      <w:szCs w:val="18"/>
                    </w:rPr>
                  </w:pPr>
                  <w:r>
                    <w:rPr>
                      <w:rFonts w:ascii="Corbel" w:hAnsi="Corbel" w:cs="Arial"/>
                      <w:bCs/>
                      <w:sz w:val="18"/>
                      <w:szCs w:val="18"/>
                    </w:rPr>
                    <w:t xml:space="preserve"> +7 (495) 411-5135</w:t>
                  </w:r>
                </w:p>
              </w:tc>
            </w:tr>
            <w:tr w:rsidR="00622765" w:rsidRPr="00163DF0" w:rsidTr="00622765">
              <w:trPr>
                <w:trHeight w:val="80"/>
              </w:trPr>
              <w:tc>
                <w:tcPr>
                  <w:tcW w:w="2444" w:type="dxa"/>
                </w:tcPr>
                <w:p w:rsidR="00622765" w:rsidRPr="0033338A" w:rsidRDefault="00622765" w:rsidP="00622765">
                  <w:pPr>
                    <w:autoSpaceDE w:val="0"/>
                    <w:autoSpaceDN w:val="0"/>
                    <w:adjustRightInd w:val="0"/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 xml:space="preserve"> Александр Орехов</w:t>
                  </w:r>
                </w:p>
              </w:tc>
              <w:tc>
                <w:tcPr>
                  <w:tcW w:w="5387" w:type="dxa"/>
                </w:tcPr>
                <w:p w:rsidR="00622765" w:rsidRPr="00976D41" w:rsidRDefault="00622765" w:rsidP="00622765">
                  <w:pPr>
                    <w:rPr>
                      <w:rFonts w:ascii="Corbel" w:hAnsi="Corbel" w:cs="Arial"/>
                      <w:b/>
                      <w:bCs/>
                      <w:color w:val="E36C0A" w:themeColor="accent6" w:themeShade="BF"/>
                      <w:sz w:val="19"/>
                      <w:szCs w:val="19"/>
                    </w:rPr>
                  </w:pPr>
                  <w:r w:rsidRPr="00976D41">
                    <w:rPr>
                      <w:rFonts w:ascii="Corbel" w:hAnsi="Corbel" w:cs="Arial"/>
                      <w:b/>
                      <w:bCs/>
                      <w:color w:val="E36C0A" w:themeColor="accent6" w:themeShade="BF"/>
                      <w:sz w:val="19"/>
                      <w:szCs w:val="19"/>
                    </w:rPr>
                    <w:t>Акции</w:t>
                  </w:r>
                </w:p>
              </w:tc>
              <w:tc>
                <w:tcPr>
                  <w:tcW w:w="2976" w:type="dxa"/>
                </w:tcPr>
                <w:p w:rsidR="00622765" w:rsidRPr="0033338A" w:rsidRDefault="00622765" w:rsidP="00622765">
                  <w:pPr>
                    <w:ind w:left="-108" w:firstLine="142"/>
                    <w:rPr>
                      <w:rFonts w:ascii="Corbel" w:hAnsi="Corbel" w:cs="Arial"/>
                      <w:bCs/>
                      <w:sz w:val="18"/>
                      <w:szCs w:val="18"/>
                    </w:rPr>
                  </w:pPr>
                  <w:r w:rsidRPr="00DB3747">
                    <w:rPr>
                      <w:rFonts w:ascii="Corbel" w:hAnsi="Corbel" w:cs="Arial"/>
                      <w:bCs/>
                      <w:sz w:val="18"/>
                      <w:szCs w:val="18"/>
                    </w:rPr>
                    <w:t xml:space="preserve">+7 (495) 777-10-20, </w:t>
                  </w:r>
                  <w:proofErr w:type="spellStart"/>
                  <w:r>
                    <w:rPr>
                      <w:rFonts w:ascii="Corbel" w:hAnsi="Corbel" w:cs="Arial"/>
                      <w:bCs/>
                      <w:sz w:val="18"/>
                      <w:szCs w:val="18"/>
                    </w:rPr>
                    <w:t>доб</w:t>
                  </w:r>
                  <w:proofErr w:type="spellEnd"/>
                  <w:r>
                    <w:rPr>
                      <w:rFonts w:ascii="Corbel" w:hAnsi="Corbel" w:cs="Arial"/>
                      <w:bCs/>
                      <w:sz w:val="18"/>
                      <w:szCs w:val="18"/>
                    </w:rPr>
                    <w:t>. 77-73-19</w:t>
                  </w:r>
                </w:p>
              </w:tc>
            </w:tr>
            <w:tr w:rsidR="00622765" w:rsidRPr="00933A32" w:rsidTr="00622765">
              <w:tc>
                <w:tcPr>
                  <w:tcW w:w="10807" w:type="dxa"/>
                  <w:gridSpan w:val="3"/>
                  <w:shd w:val="clear" w:color="auto" w:fill="0070C0"/>
                  <w:vAlign w:val="center"/>
                </w:tcPr>
                <w:p w:rsidR="00622765" w:rsidRPr="00933A32" w:rsidRDefault="00622765" w:rsidP="00622765">
                  <w:pPr>
                    <w:spacing w:before="60" w:after="60"/>
                    <w:ind w:left="-108" w:firstLine="142"/>
                    <w:rPr>
                      <w:rFonts w:ascii="Arial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КЛИЕНТСКИЕ ОПЕРАЦИИ</w:t>
                  </w:r>
                </w:p>
              </w:tc>
            </w:tr>
            <w:tr w:rsidR="00622765" w:rsidRPr="0033338A" w:rsidTr="00622765">
              <w:tc>
                <w:tcPr>
                  <w:tcW w:w="2444" w:type="dxa"/>
                  <w:vAlign w:val="center"/>
                </w:tcPr>
                <w:p w:rsidR="00622765" w:rsidRDefault="00622765" w:rsidP="00622765">
                  <w:pP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  <w:lang w:val="en-US"/>
                    </w:rPr>
                  </w:pPr>
                  <w:r w:rsidRPr="00D20FCD"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>Ольга</w:t>
                  </w:r>
                  <w: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20FCD"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>Целинина</w:t>
                  </w:r>
                  <w:proofErr w:type="spellEnd"/>
                </w:p>
                <w:p w:rsidR="00622765" w:rsidRDefault="00622765" w:rsidP="00622765">
                  <w:pPr>
                    <w:rPr>
                      <w:rFonts w:ascii="Corbel" w:eastAsiaTheme="minorHAnsi" w:hAnsi="Corbel" w:cs="Corbel"/>
                      <w:b/>
                      <w:bCs/>
                      <w:color w:val="004080"/>
                      <w:sz w:val="18"/>
                      <w:szCs w:val="18"/>
                      <w:lang w:eastAsia="en-US"/>
                    </w:rPr>
                  </w:pPr>
                  <w: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 xml:space="preserve">Александр </w:t>
                  </w:r>
                  <w:proofErr w:type="spellStart"/>
                  <w: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>Аверочкин</w:t>
                  </w:r>
                  <w:proofErr w:type="spellEnd"/>
                </w:p>
              </w:tc>
              <w:tc>
                <w:tcPr>
                  <w:tcW w:w="5387" w:type="dxa"/>
                  <w:vAlign w:val="center"/>
                </w:tcPr>
                <w:p w:rsidR="00622765" w:rsidRPr="00DA67BE" w:rsidRDefault="00622765" w:rsidP="00622765">
                  <w:pPr>
                    <w:rPr>
                      <w:rFonts w:ascii="Corbel" w:hAnsi="Corbel" w:cs="Arial"/>
                      <w:b/>
                      <w:bCs/>
                      <w:color w:val="E36C0A" w:themeColor="accent6" w:themeShade="BF"/>
                      <w:sz w:val="19"/>
                      <w:szCs w:val="19"/>
                    </w:rPr>
                  </w:pPr>
                  <w:r>
                    <w:rPr>
                      <w:rFonts w:ascii="Corbel" w:hAnsi="Corbel" w:cs="Arial"/>
                      <w:b/>
                      <w:bCs/>
                      <w:color w:val="E36C0A" w:themeColor="accent6" w:themeShade="BF"/>
                      <w:sz w:val="19"/>
                      <w:szCs w:val="19"/>
                    </w:rPr>
                    <w:t xml:space="preserve">Операции с  институциональными клиентами </w:t>
                  </w:r>
                  <w:r>
                    <w:rPr>
                      <w:rFonts w:ascii="Corbel" w:hAnsi="Corbel" w:cs="Arial"/>
                      <w:b/>
                      <w:bCs/>
                      <w:color w:val="E36C0A" w:themeColor="accent6" w:themeShade="BF"/>
                      <w:sz w:val="19"/>
                      <w:szCs w:val="19"/>
                      <w:lang w:val="en-US"/>
                    </w:rPr>
                    <w:t>Fixed</w:t>
                  </w:r>
                  <w:r w:rsidRPr="00DA67BE">
                    <w:rPr>
                      <w:rFonts w:ascii="Corbel" w:hAnsi="Corbel" w:cs="Arial"/>
                      <w:b/>
                      <w:bCs/>
                      <w:color w:val="E36C0A" w:themeColor="accent6" w:themeShade="BF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orbel" w:hAnsi="Corbel" w:cs="Arial"/>
                      <w:b/>
                      <w:bCs/>
                      <w:color w:val="E36C0A" w:themeColor="accent6" w:themeShade="BF"/>
                      <w:sz w:val="19"/>
                      <w:szCs w:val="19"/>
                      <w:lang w:val="en-US"/>
                    </w:rPr>
                    <w:t>Income</w:t>
                  </w:r>
                </w:p>
              </w:tc>
              <w:tc>
                <w:tcPr>
                  <w:tcW w:w="2976" w:type="dxa"/>
                  <w:vAlign w:val="center"/>
                </w:tcPr>
                <w:p w:rsidR="00622765" w:rsidRDefault="00622765" w:rsidP="00622765">
                  <w:pPr>
                    <w:ind w:firstLine="142"/>
                    <w:rPr>
                      <w:rFonts w:ascii="Corbel" w:eastAsiaTheme="minorHAnsi" w:hAnsi="Corbel" w:cs="Corbel"/>
                      <w:color w:val="000000"/>
                      <w:sz w:val="18"/>
                      <w:szCs w:val="18"/>
                      <w:lang w:eastAsia="en-US"/>
                    </w:rPr>
                  </w:pPr>
                  <w:r w:rsidRPr="00093ADA">
                    <w:rPr>
                      <w:rFonts w:ascii="Corbel" w:hAnsi="Corbel" w:cs="Arial"/>
                      <w:bCs/>
                      <w:sz w:val="18"/>
                      <w:szCs w:val="18"/>
                    </w:rPr>
                    <w:t>+7</w:t>
                  </w:r>
                  <w:r>
                    <w:rPr>
                      <w:rFonts w:ascii="Corbel" w:hAnsi="Corbel" w:cs="Arial"/>
                      <w:bCs/>
                      <w:sz w:val="18"/>
                      <w:szCs w:val="18"/>
                    </w:rPr>
                    <w:t xml:space="preserve"> </w:t>
                  </w:r>
                  <w:r w:rsidRPr="00093ADA">
                    <w:rPr>
                      <w:rFonts w:ascii="Corbel" w:hAnsi="Corbel" w:cs="Arial"/>
                      <w:bCs/>
                      <w:sz w:val="18"/>
                      <w:szCs w:val="18"/>
                    </w:rPr>
                    <w:t>(495)</w:t>
                  </w:r>
                  <w:r>
                    <w:rPr>
                      <w:rFonts w:ascii="Corbel" w:hAnsi="Corbel" w:cs="Arial"/>
                      <w:bCs/>
                      <w:sz w:val="18"/>
                      <w:szCs w:val="18"/>
                    </w:rPr>
                    <w:t xml:space="preserve"> 705-97-57</w:t>
                  </w:r>
                </w:p>
              </w:tc>
            </w:tr>
            <w:tr w:rsidR="00622765" w:rsidRPr="0033338A" w:rsidTr="00622765">
              <w:trPr>
                <w:trHeight w:val="1351"/>
              </w:trPr>
              <w:tc>
                <w:tcPr>
                  <w:tcW w:w="2444" w:type="dxa"/>
                  <w:vAlign w:val="center"/>
                </w:tcPr>
                <w:p w:rsidR="00622765" w:rsidRPr="00B56B64" w:rsidRDefault="00622765" w:rsidP="00622765">
                  <w:pPr>
                    <w:rPr>
                      <w:rFonts w:ascii="Corbel" w:eastAsiaTheme="minorHAnsi" w:hAnsi="Corbel" w:cs="Corbel"/>
                      <w:b/>
                      <w:bCs/>
                      <w:color w:val="004080"/>
                      <w:sz w:val="18"/>
                      <w:szCs w:val="18"/>
                      <w:lang w:eastAsia="en-US"/>
                    </w:rPr>
                  </w:pPr>
                  <w:r>
                    <w:rPr>
                      <w:rFonts w:ascii="Corbel" w:eastAsiaTheme="minorHAnsi" w:hAnsi="Corbel" w:cs="Corbel"/>
                      <w:b/>
                      <w:bCs/>
                      <w:color w:val="004080"/>
                      <w:sz w:val="18"/>
                      <w:szCs w:val="18"/>
                      <w:lang w:eastAsia="en-US"/>
                    </w:rPr>
                    <w:t xml:space="preserve">Филипп </w:t>
                  </w:r>
                  <w:proofErr w:type="spellStart"/>
                  <w:r>
                    <w:rPr>
                      <w:rFonts w:ascii="Corbel" w:eastAsiaTheme="minorHAnsi" w:hAnsi="Corbel" w:cs="Corbel"/>
                      <w:b/>
                      <w:bCs/>
                      <w:color w:val="004080"/>
                      <w:sz w:val="18"/>
                      <w:szCs w:val="18"/>
                      <w:lang w:eastAsia="en-US"/>
                    </w:rPr>
                    <w:t>Аграчев</w:t>
                  </w:r>
                  <w:proofErr w:type="spellEnd"/>
                  <w:r>
                    <w:rPr>
                      <w:rFonts w:ascii="Corbel" w:eastAsiaTheme="minorHAnsi" w:hAnsi="Corbel" w:cs="Corbel"/>
                      <w:b/>
                      <w:bCs/>
                      <w:color w:val="004080"/>
                      <w:sz w:val="18"/>
                      <w:szCs w:val="18"/>
                      <w:lang w:eastAsia="en-US"/>
                    </w:rPr>
                    <w:t xml:space="preserve"> </w:t>
                  </w:r>
                </w:p>
                <w:p w:rsidR="00622765" w:rsidRDefault="00622765" w:rsidP="00622765">
                  <w:pPr>
                    <w:autoSpaceDE w:val="0"/>
                    <w:autoSpaceDN w:val="0"/>
                    <w:adjustRightInd w:val="0"/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 xml:space="preserve">Александр </w:t>
                  </w:r>
                  <w:proofErr w:type="spellStart"/>
                  <w: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>Сурпин</w:t>
                  </w:r>
                  <w:proofErr w:type="spellEnd"/>
                  <w: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622765" w:rsidRDefault="00622765" w:rsidP="00622765">
                  <w:pPr>
                    <w:autoSpaceDE w:val="0"/>
                    <w:autoSpaceDN w:val="0"/>
                    <w:adjustRightInd w:val="0"/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 xml:space="preserve">Виктория </w:t>
                  </w:r>
                  <w:proofErr w:type="spellStart"/>
                  <w: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>Давитиашвили</w:t>
                  </w:r>
                  <w:proofErr w:type="spellEnd"/>
                  <w: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622765" w:rsidRDefault="00622765" w:rsidP="00622765">
                  <w:pPr>
                    <w:autoSpaceDE w:val="0"/>
                    <w:autoSpaceDN w:val="0"/>
                    <w:adjustRightInd w:val="0"/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 xml:space="preserve">Татьяна </w:t>
                  </w:r>
                  <w:proofErr w:type="spellStart"/>
                  <w: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>Муллина</w:t>
                  </w:r>
                  <w:proofErr w:type="spellEnd"/>
                </w:p>
                <w:p w:rsidR="00622765" w:rsidRDefault="00622765" w:rsidP="00622765">
                  <w:pPr>
                    <w:autoSpaceDE w:val="0"/>
                    <w:autoSpaceDN w:val="0"/>
                    <w:adjustRightInd w:val="0"/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>Владислав Риман</w:t>
                  </w:r>
                </w:p>
                <w:p w:rsidR="00622765" w:rsidRDefault="00622765" w:rsidP="00622765">
                  <w:pPr>
                    <w:autoSpaceDE w:val="0"/>
                    <w:autoSpaceDN w:val="0"/>
                    <w:adjustRightInd w:val="0"/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>Максим Сушко</w:t>
                  </w:r>
                </w:p>
                <w:p w:rsidR="00622765" w:rsidRDefault="00622765" w:rsidP="00622765">
                  <w:pPr>
                    <w:autoSpaceDE w:val="0"/>
                    <w:autoSpaceDN w:val="0"/>
                    <w:adjustRightInd w:val="0"/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 xml:space="preserve">Давид </w:t>
                  </w:r>
                  <w:proofErr w:type="spellStart"/>
                  <w: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>Меликян</w:t>
                  </w:r>
                  <w:proofErr w:type="spellEnd"/>
                </w:p>
                <w:p w:rsidR="00622765" w:rsidRPr="003D27A1" w:rsidRDefault="00622765" w:rsidP="00622765">
                  <w:pPr>
                    <w:autoSpaceDE w:val="0"/>
                    <w:autoSpaceDN w:val="0"/>
                    <w:adjustRightInd w:val="0"/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>Александр Борисов</w:t>
                  </w:r>
                </w:p>
              </w:tc>
              <w:tc>
                <w:tcPr>
                  <w:tcW w:w="5387" w:type="dxa"/>
                  <w:vAlign w:val="center"/>
                </w:tcPr>
                <w:p w:rsidR="00622765" w:rsidRDefault="00622765" w:rsidP="00622765">
                  <w:pPr>
                    <w:rPr>
                      <w:rFonts w:ascii="Corbel" w:hAnsi="Corbel" w:cs="Arial"/>
                      <w:b/>
                      <w:bCs/>
                      <w:color w:val="E36C0A" w:themeColor="accent6" w:themeShade="BF"/>
                      <w:sz w:val="19"/>
                      <w:szCs w:val="19"/>
                    </w:rPr>
                  </w:pPr>
                  <w:r w:rsidRPr="00B633FC">
                    <w:rPr>
                      <w:rFonts w:ascii="Corbel" w:hAnsi="Corbel" w:cs="Arial"/>
                      <w:b/>
                      <w:bCs/>
                      <w:color w:val="E36C0A" w:themeColor="accent6" w:themeShade="BF"/>
                      <w:sz w:val="19"/>
                      <w:szCs w:val="19"/>
                    </w:rPr>
                    <w:t>Центр экспертизы для корпоративных клиентов</w:t>
                  </w:r>
                </w:p>
                <w:p w:rsidR="00622765" w:rsidRDefault="00622765" w:rsidP="00622765">
                  <w:pPr>
                    <w:rPr>
                      <w:rFonts w:ascii="Corbel" w:hAnsi="Corbel" w:cs="Arial"/>
                      <w:b/>
                      <w:bCs/>
                      <w:color w:val="E36C0A" w:themeColor="accent6" w:themeShade="BF"/>
                      <w:sz w:val="19"/>
                      <w:szCs w:val="19"/>
                    </w:rPr>
                  </w:pPr>
                  <w:r>
                    <w:rPr>
                      <w:rFonts w:ascii="Corbel" w:hAnsi="Corbel" w:cs="Arial"/>
                      <w:b/>
                      <w:bCs/>
                      <w:color w:val="E36C0A" w:themeColor="accent6" w:themeShade="BF"/>
                      <w:sz w:val="19"/>
                      <w:szCs w:val="19"/>
                    </w:rPr>
                    <w:t xml:space="preserve">Конверсии, Хеджирование, РЕПО, </w:t>
                  </w:r>
                </w:p>
                <w:p w:rsidR="00622765" w:rsidRPr="00BB15CE" w:rsidRDefault="00622765" w:rsidP="00622765">
                  <w:pPr>
                    <w:rPr>
                      <w:rFonts w:ascii="Corbel" w:hAnsi="Corbel" w:cs="Arial"/>
                      <w:b/>
                      <w:bCs/>
                      <w:color w:val="E36C0A" w:themeColor="accent6" w:themeShade="BF"/>
                      <w:sz w:val="19"/>
                      <w:szCs w:val="19"/>
                    </w:rPr>
                  </w:pPr>
                  <w:r>
                    <w:rPr>
                      <w:rFonts w:ascii="Corbel" w:hAnsi="Corbel" w:cs="Arial"/>
                      <w:b/>
                      <w:bCs/>
                      <w:color w:val="E36C0A" w:themeColor="accent6" w:themeShade="BF"/>
                      <w:sz w:val="19"/>
                      <w:szCs w:val="19"/>
                    </w:rPr>
                    <w:t xml:space="preserve">Структурные продукты, </w:t>
                  </w:r>
                  <w:r>
                    <w:rPr>
                      <w:rFonts w:ascii="Corbel" w:hAnsi="Corbel" w:cs="Arial"/>
                      <w:b/>
                      <w:bCs/>
                      <w:color w:val="E36C0A" w:themeColor="accent6" w:themeShade="BF"/>
                      <w:sz w:val="19"/>
                      <w:szCs w:val="19"/>
                      <w:lang w:val="en-US"/>
                    </w:rPr>
                    <w:t>DCM</w:t>
                  </w:r>
                </w:p>
              </w:tc>
              <w:tc>
                <w:tcPr>
                  <w:tcW w:w="2976" w:type="dxa"/>
                  <w:vAlign w:val="center"/>
                </w:tcPr>
                <w:p w:rsidR="00622765" w:rsidRDefault="00622765" w:rsidP="00622765">
                  <w:pPr>
                    <w:ind w:firstLine="142"/>
                    <w:rPr>
                      <w:rFonts w:ascii="Corbel" w:eastAsiaTheme="minorHAnsi" w:hAnsi="Corbel" w:cs="Corbel"/>
                      <w:color w:val="000000"/>
                      <w:sz w:val="18"/>
                      <w:szCs w:val="18"/>
                      <w:lang w:eastAsia="en-US"/>
                    </w:rPr>
                  </w:pPr>
                  <w:r w:rsidRPr="00093ADA">
                    <w:rPr>
                      <w:rFonts w:ascii="Corbel" w:hAnsi="Corbel" w:cs="Arial"/>
                      <w:bCs/>
                      <w:sz w:val="18"/>
                      <w:szCs w:val="18"/>
                    </w:rPr>
                    <w:t>+7</w:t>
                  </w:r>
                  <w:r>
                    <w:rPr>
                      <w:rFonts w:ascii="Corbel" w:hAnsi="Corbel" w:cs="Arial"/>
                      <w:bCs/>
                      <w:sz w:val="18"/>
                      <w:szCs w:val="18"/>
                    </w:rPr>
                    <w:t xml:space="preserve"> </w:t>
                  </w:r>
                  <w:r w:rsidRPr="00093ADA">
                    <w:rPr>
                      <w:rFonts w:ascii="Corbel" w:hAnsi="Corbel" w:cs="Arial"/>
                      <w:bCs/>
                      <w:sz w:val="18"/>
                      <w:szCs w:val="18"/>
                    </w:rPr>
                    <w:t>(495)</w:t>
                  </w:r>
                  <w:r>
                    <w:rPr>
                      <w:rFonts w:ascii="Corbel" w:hAnsi="Corbel" w:cs="Arial"/>
                      <w:bCs/>
                      <w:sz w:val="18"/>
                      <w:szCs w:val="18"/>
                    </w:rPr>
                    <w:t xml:space="preserve"> 228-39-22</w:t>
                  </w:r>
                </w:p>
              </w:tc>
            </w:tr>
            <w:tr w:rsidR="00622765" w:rsidRPr="0033338A" w:rsidTr="00622765">
              <w:trPr>
                <w:trHeight w:val="495"/>
              </w:trPr>
              <w:tc>
                <w:tcPr>
                  <w:tcW w:w="2444" w:type="dxa"/>
                  <w:vAlign w:val="center"/>
                </w:tcPr>
                <w:p w:rsidR="00622765" w:rsidRDefault="00622765" w:rsidP="00622765">
                  <w:pPr>
                    <w:autoSpaceDE w:val="0"/>
                    <w:autoSpaceDN w:val="0"/>
                    <w:adjustRightInd w:val="0"/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 xml:space="preserve">Олег </w:t>
                  </w:r>
                  <w:proofErr w:type="spellStart"/>
                  <w: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>Рабец</w:t>
                  </w:r>
                  <w:proofErr w:type="spellEnd"/>
                  <w: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622765" w:rsidRDefault="00622765" w:rsidP="00622765">
                  <w:pPr>
                    <w:autoSpaceDE w:val="0"/>
                    <w:autoSpaceDN w:val="0"/>
                    <w:adjustRightInd w:val="0"/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>Александр Ленточников</w:t>
                  </w:r>
                </w:p>
                <w:p w:rsidR="00622765" w:rsidRDefault="00622765" w:rsidP="00622765">
                  <w:pPr>
                    <w:autoSpaceDE w:val="0"/>
                    <w:autoSpaceDN w:val="0"/>
                    <w:adjustRightInd w:val="0"/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>Глеб Попов</w:t>
                  </w:r>
                </w:p>
              </w:tc>
              <w:tc>
                <w:tcPr>
                  <w:tcW w:w="5387" w:type="dxa"/>
                  <w:vAlign w:val="center"/>
                </w:tcPr>
                <w:p w:rsidR="00622765" w:rsidRPr="00BB15CE" w:rsidRDefault="00622765" w:rsidP="00622765">
                  <w:pPr>
                    <w:rPr>
                      <w:rFonts w:ascii="Corbel" w:hAnsi="Corbel" w:cs="Arial"/>
                      <w:b/>
                      <w:bCs/>
                      <w:color w:val="E36C0A" w:themeColor="accent6" w:themeShade="BF"/>
                      <w:sz w:val="19"/>
                      <w:szCs w:val="19"/>
                    </w:rPr>
                  </w:pPr>
                  <w:r>
                    <w:rPr>
                      <w:rFonts w:ascii="Corbel" w:hAnsi="Corbel" w:cs="Arial"/>
                      <w:b/>
                      <w:bCs/>
                      <w:color w:val="E36C0A" w:themeColor="accent6" w:themeShade="BF"/>
                      <w:sz w:val="19"/>
                      <w:szCs w:val="19"/>
                    </w:rPr>
                    <w:t>Конверсионные и валютные форвардные операции</w:t>
                  </w:r>
                </w:p>
              </w:tc>
              <w:tc>
                <w:tcPr>
                  <w:tcW w:w="2976" w:type="dxa"/>
                  <w:vAlign w:val="center"/>
                </w:tcPr>
                <w:p w:rsidR="00622765" w:rsidRPr="00DB3747" w:rsidRDefault="00622765" w:rsidP="00622765">
                  <w:pPr>
                    <w:ind w:firstLine="142"/>
                    <w:rPr>
                      <w:rFonts w:ascii="Corbel" w:hAnsi="Corbel" w:cs="Arial"/>
                      <w:bCs/>
                      <w:sz w:val="18"/>
                      <w:szCs w:val="18"/>
                    </w:rPr>
                  </w:pPr>
                  <w:r w:rsidRPr="00093ADA">
                    <w:rPr>
                      <w:rFonts w:ascii="Corbel" w:hAnsi="Corbel" w:cs="Arial"/>
                      <w:bCs/>
                      <w:sz w:val="18"/>
                      <w:szCs w:val="18"/>
                    </w:rPr>
                    <w:t>+7</w:t>
                  </w:r>
                  <w:r>
                    <w:rPr>
                      <w:rFonts w:ascii="Corbel" w:hAnsi="Corbel" w:cs="Arial"/>
                      <w:bCs/>
                      <w:sz w:val="18"/>
                      <w:szCs w:val="18"/>
                    </w:rPr>
                    <w:t xml:space="preserve"> </w:t>
                  </w:r>
                  <w:r w:rsidRPr="00093ADA">
                    <w:rPr>
                      <w:rFonts w:ascii="Corbel" w:hAnsi="Corbel" w:cs="Arial"/>
                      <w:bCs/>
                      <w:sz w:val="18"/>
                      <w:szCs w:val="18"/>
                    </w:rPr>
                    <w:t>(495)</w:t>
                  </w:r>
                  <w:r>
                    <w:rPr>
                      <w:rFonts w:ascii="Corbel" w:hAnsi="Corbel" w:cs="Arial"/>
                      <w:bCs/>
                      <w:sz w:val="18"/>
                      <w:szCs w:val="18"/>
                    </w:rPr>
                    <w:t xml:space="preserve"> 733-96-28</w:t>
                  </w:r>
                </w:p>
              </w:tc>
            </w:tr>
            <w:tr w:rsidR="00622765" w:rsidRPr="0033338A" w:rsidTr="00622765">
              <w:tc>
                <w:tcPr>
                  <w:tcW w:w="2444" w:type="dxa"/>
                  <w:vAlign w:val="center"/>
                </w:tcPr>
                <w:p w:rsidR="00622765" w:rsidRDefault="00622765" w:rsidP="00622765">
                  <w:pPr>
                    <w:autoSpaceDE w:val="0"/>
                    <w:autoSpaceDN w:val="0"/>
                    <w:adjustRightInd w:val="0"/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 xml:space="preserve">Игорь </w:t>
                  </w:r>
                  <w:proofErr w:type="spellStart"/>
                  <w: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>Федосенко</w:t>
                  </w:r>
                  <w:proofErr w:type="spellEnd"/>
                  <w: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622765" w:rsidRPr="009203CB" w:rsidRDefault="00622765" w:rsidP="00622765">
                  <w:pPr>
                    <w:autoSpaceDE w:val="0"/>
                    <w:autoSpaceDN w:val="0"/>
                    <w:adjustRightInd w:val="0"/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 xml:space="preserve">Виталий </w:t>
                  </w:r>
                  <w:proofErr w:type="spellStart"/>
                  <w:r>
                    <w:rPr>
                      <w:rFonts w:ascii="Corbel" w:hAnsi="Corbel" w:cs="Arial"/>
                      <w:b/>
                      <w:bCs/>
                      <w:color w:val="1F497D"/>
                      <w:sz w:val="18"/>
                      <w:szCs w:val="18"/>
                    </w:rPr>
                    <w:t>Туруло</w:t>
                  </w:r>
                  <w:proofErr w:type="spellEnd"/>
                </w:p>
              </w:tc>
              <w:tc>
                <w:tcPr>
                  <w:tcW w:w="5387" w:type="dxa"/>
                  <w:vAlign w:val="center"/>
                </w:tcPr>
                <w:p w:rsidR="00622765" w:rsidRPr="00976D41" w:rsidRDefault="00622765" w:rsidP="00622765">
                  <w:pPr>
                    <w:rPr>
                      <w:rFonts w:ascii="Corbel" w:hAnsi="Corbel" w:cs="Arial"/>
                      <w:b/>
                      <w:bCs/>
                      <w:color w:val="E36C0A" w:themeColor="accent6" w:themeShade="BF"/>
                      <w:sz w:val="19"/>
                      <w:szCs w:val="19"/>
                    </w:rPr>
                  </w:pPr>
                  <w:r>
                    <w:rPr>
                      <w:rFonts w:ascii="Corbel" w:hAnsi="Corbel" w:cs="Arial"/>
                      <w:b/>
                      <w:bCs/>
                      <w:color w:val="E36C0A" w:themeColor="accent6" w:themeShade="BF"/>
                      <w:sz w:val="19"/>
                      <w:szCs w:val="19"/>
                    </w:rPr>
                    <w:t>Брокерское обслуживание</w:t>
                  </w:r>
                </w:p>
              </w:tc>
              <w:tc>
                <w:tcPr>
                  <w:tcW w:w="2976" w:type="dxa"/>
                  <w:vAlign w:val="center"/>
                </w:tcPr>
                <w:p w:rsidR="00622765" w:rsidRDefault="00622765" w:rsidP="00622765">
                  <w:pPr>
                    <w:ind w:firstLine="142"/>
                    <w:rPr>
                      <w:rFonts w:ascii="Corbel" w:hAnsi="Corbel" w:cs="Arial"/>
                      <w:bCs/>
                      <w:sz w:val="18"/>
                      <w:szCs w:val="18"/>
                    </w:rPr>
                  </w:pPr>
                  <w:r w:rsidRPr="00DB3747">
                    <w:rPr>
                      <w:rFonts w:ascii="Corbel" w:hAnsi="Corbel" w:cs="Arial"/>
                      <w:bCs/>
                      <w:sz w:val="18"/>
                      <w:szCs w:val="18"/>
                    </w:rPr>
                    <w:t xml:space="preserve">+7 (495) </w:t>
                  </w:r>
                  <w:r>
                    <w:rPr>
                      <w:rFonts w:ascii="Corbel" w:hAnsi="Corbel" w:cs="Arial"/>
                      <w:bCs/>
                      <w:sz w:val="18"/>
                      <w:szCs w:val="18"/>
                    </w:rPr>
                    <w:t>705-97-69</w:t>
                  </w:r>
                </w:p>
                <w:p w:rsidR="00622765" w:rsidRPr="0033338A" w:rsidRDefault="00622765" w:rsidP="00622765">
                  <w:pPr>
                    <w:ind w:firstLine="142"/>
                    <w:rPr>
                      <w:rFonts w:ascii="Corbel" w:hAnsi="Corbel" w:cs="Arial"/>
                      <w:bCs/>
                      <w:sz w:val="18"/>
                      <w:szCs w:val="18"/>
                    </w:rPr>
                  </w:pPr>
                  <w:r>
                    <w:rPr>
                      <w:rFonts w:ascii="Corbel" w:hAnsi="Corbel" w:cs="Arial"/>
                      <w:bCs/>
                      <w:sz w:val="18"/>
                      <w:szCs w:val="18"/>
                    </w:rPr>
                    <w:t>+7(495) 411-51-39</w:t>
                  </w:r>
                </w:p>
              </w:tc>
            </w:tr>
          </w:tbl>
          <w:p w:rsidR="00737B90" w:rsidRPr="00E729B2" w:rsidRDefault="00737B90" w:rsidP="00737B90">
            <w:pPr>
              <w:ind w:left="34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="00737B90" w:rsidRDefault="00737B90" w:rsidP="00737B90"/>
    <w:p w:rsidR="00737B90" w:rsidRDefault="00737B90" w:rsidP="00737B90"/>
    <w:p w:rsidR="00737B90" w:rsidRDefault="00737B90" w:rsidP="00737B90"/>
    <w:p w:rsidR="00EA3965" w:rsidRDefault="00EA3965" w:rsidP="000A5DE8">
      <w:pPr>
        <w:spacing w:after="120"/>
        <w:jc w:val="both"/>
        <w:rPr>
          <w:rFonts w:ascii="Corbel" w:hAnsi="Corbel"/>
          <w:sz w:val="21"/>
          <w:szCs w:val="21"/>
        </w:rPr>
      </w:pPr>
    </w:p>
    <w:p w:rsidR="00EA3965" w:rsidRDefault="00EA3965" w:rsidP="000A5DE8">
      <w:pPr>
        <w:spacing w:after="120"/>
        <w:jc w:val="both"/>
        <w:rPr>
          <w:rFonts w:ascii="Corbel" w:hAnsi="Corbel"/>
          <w:sz w:val="21"/>
          <w:szCs w:val="21"/>
        </w:rPr>
      </w:pPr>
    </w:p>
    <w:p w:rsidR="00EA3965" w:rsidRPr="000A5DE8" w:rsidRDefault="00EA3965" w:rsidP="000A5DE8">
      <w:pPr>
        <w:spacing w:after="120"/>
        <w:jc w:val="both"/>
        <w:rPr>
          <w:rFonts w:ascii="Corbel" w:hAnsi="Corbel"/>
          <w:sz w:val="21"/>
          <w:szCs w:val="21"/>
        </w:rPr>
      </w:pPr>
    </w:p>
    <w:p w:rsidR="009E14AB" w:rsidRDefault="009E14AB" w:rsidP="009E14AB">
      <w:pPr>
        <w:spacing w:after="200" w:line="276" w:lineRule="auto"/>
        <w:rPr>
          <w:rFonts w:ascii="Corbel" w:hAnsi="Corbel" w:cs="Myriad Pro Light"/>
          <w:color w:val="7F7F7F"/>
          <w:sz w:val="18"/>
          <w:szCs w:val="18"/>
        </w:rPr>
      </w:pPr>
    </w:p>
    <w:p w:rsidR="000D6B0E" w:rsidRPr="00933D95" w:rsidRDefault="009E14AB" w:rsidP="009E14AB">
      <w:pPr>
        <w:spacing w:after="200" w:line="276" w:lineRule="auto"/>
        <w:rPr>
          <w:rFonts w:ascii="Corbel" w:hAnsi="Corbel" w:cs="Myriad Pro Light"/>
          <w:color w:val="7F7F7F"/>
          <w:sz w:val="18"/>
          <w:szCs w:val="18"/>
        </w:rPr>
      </w:pPr>
      <w:r w:rsidRPr="00933D95">
        <w:rPr>
          <w:rFonts w:ascii="Corbel" w:hAnsi="Corbel" w:cs="Myriad Pro Light"/>
          <w:color w:val="7F7F7F"/>
          <w:sz w:val="18"/>
          <w:szCs w:val="18"/>
        </w:rPr>
        <w:t xml:space="preserve"> </w:t>
      </w:r>
      <w:r w:rsidR="000D6B0E" w:rsidRPr="00933D95">
        <w:rPr>
          <w:rFonts w:ascii="Corbel" w:hAnsi="Corbel" w:cs="Myriad Pro Light"/>
          <w:color w:val="7F7F7F"/>
          <w:sz w:val="18"/>
          <w:szCs w:val="18"/>
        </w:rPr>
        <w:t>©</w:t>
      </w:r>
      <w:r w:rsidR="000D6B0E">
        <w:rPr>
          <w:rFonts w:ascii="Corbel" w:hAnsi="Corbel" w:cs="Myriad Pro Light"/>
          <w:color w:val="7F7F7F"/>
          <w:sz w:val="18"/>
          <w:szCs w:val="18"/>
        </w:rPr>
        <w:t xml:space="preserve"> </w:t>
      </w:r>
      <w:r w:rsidR="000D6B0E" w:rsidRPr="00933D95">
        <w:rPr>
          <w:rFonts w:ascii="Corbel" w:hAnsi="Corbel" w:cs="Myriad Pro Light"/>
          <w:color w:val="7F7F7F"/>
          <w:sz w:val="18"/>
          <w:szCs w:val="18"/>
        </w:rPr>
        <w:t>201</w:t>
      </w:r>
      <w:r w:rsidR="00185E68">
        <w:rPr>
          <w:rFonts w:ascii="Corbel" w:hAnsi="Corbel" w:cs="Myriad Pro Light"/>
          <w:color w:val="7F7F7F"/>
          <w:sz w:val="18"/>
          <w:szCs w:val="18"/>
        </w:rPr>
        <w:t>7</w:t>
      </w:r>
      <w:r w:rsidR="000D6B0E">
        <w:rPr>
          <w:rFonts w:ascii="Corbel" w:hAnsi="Corbel" w:cs="Myriad Pro Light"/>
          <w:color w:val="7F7F7F"/>
          <w:sz w:val="18"/>
          <w:szCs w:val="18"/>
        </w:rPr>
        <w:t xml:space="preserve"> </w:t>
      </w:r>
      <w:r w:rsidR="00B31351">
        <w:rPr>
          <w:rFonts w:ascii="Corbel" w:hAnsi="Corbel" w:cs="Myriad Pro Light"/>
          <w:color w:val="7F7F7F"/>
          <w:sz w:val="18"/>
          <w:szCs w:val="18"/>
        </w:rPr>
        <w:t>П</w:t>
      </w:r>
      <w:r w:rsidR="000D6B0E" w:rsidRPr="00933D95">
        <w:rPr>
          <w:rFonts w:ascii="Corbel" w:hAnsi="Corbel" w:cs="Myriad Pro Light"/>
          <w:color w:val="7F7F7F"/>
          <w:sz w:val="18"/>
          <w:szCs w:val="18"/>
        </w:rPr>
        <w:t>АО</w:t>
      </w:r>
      <w:r w:rsidR="000D6B0E">
        <w:rPr>
          <w:rFonts w:ascii="Corbel" w:hAnsi="Corbel" w:cs="Myriad Pro Light"/>
          <w:color w:val="7F7F7F"/>
          <w:sz w:val="18"/>
          <w:szCs w:val="18"/>
        </w:rPr>
        <w:t xml:space="preserve"> </w:t>
      </w:r>
      <w:r w:rsidR="000D6B0E" w:rsidRPr="00933D95">
        <w:rPr>
          <w:rFonts w:ascii="Corbel" w:hAnsi="Corbel" w:cs="Myriad Pro Light"/>
          <w:color w:val="7F7F7F"/>
          <w:sz w:val="18"/>
          <w:szCs w:val="18"/>
        </w:rPr>
        <w:t>«Промсвязьбанк».</w:t>
      </w:r>
      <w:r w:rsidR="000D6B0E">
        <w:rPr>
          <w:rFonts w:ascii="Corbel" w:hAnsi="Corbel" w:cs="Myriad Pro Light"/>
          <w:color w:val="7F7F7F"/>
          <w:sz w:val="18"/>
          <w:szCs w:val="18"/>
        </w:rPr>
        <w:t xml:space="preserve"> </w:t>
      </w:r>
      <w:r w:rsidR="000D6B0E" w:rsidRPr="00933D95">
        <w:rPr>
          <w:rFonts w:ascii="Corbel" w:hAnsi="Corbel" w:cs="Myriad Pro Light"/>
          <w:color w:val="7F7F7F"/>
          <w:sz w:val="18"/>
          <w:szCs w:val="18"/>
        </w:rPr>
        <w:t>Все</w:t>
      </w:r>
      <w:r w:rsidR="000D6B0E">
        <w:rPr>
          <w:rFonts w:ascii="Corbel" w:hAnsi="Corbel" w:cs="Myriad Pro Light"/>
          <w:color w:val="7F7F7F"/>
          <w:sz w:val="18"/>
          <w:szCs w:val="18"/>
        </w:rPr>
        <w:t xml:space="preserve"> </w:t>
      </w:r>
      <w:r w:rsidR="000D6B0E" w:rsidRPr="00933D95">
        <w:rPr>
          <w:rFonts w:ascii="Corbel" w:hAnsi="Corbel" w:cs="Myriad Pro Light"/>
          <w:color w:val="7F7F7F"/>
          <w:sz w:val="18"/>
          <w:szCs w:val="18"/>
        </w:rPr>
        <w:t>права</w:t>
      </w:r>
      <w:r w:rsidR="000D6B0E">
        <w:rPr>
          <w:rFonts w:ascii="Corbel" w:hAnsi="Corbel" w:cs="Myriad Pro Light"/>
          <w:color w:val="7F7F7F"/>
          <w:sz w:val="18"/>
          <w:szCs w:val="18"/>
        </w:rPr>
        <w:t xml:space="preserve"> </w:t>
      </w:r>
      <w:r w:rsidR="000D6B0E" w:rsidRPr="00933D95">
        <w:rPr>
          <w:rFonts w:ascii="Corbel" w:hAnsi="Corbel" w:cs="Myriad Pro Light"/>
          <w:color w:val="7F7F7F"/>
          <w:sz w:val="18"/>
          <w:szCs w:val="18"/>
        </w:rPr>
        <w:t>защищены.</w:t>
      </w:r>
    </w:p>
    <w:p w:rsidR="000D6B0E" w:rsidRPr="00933D95" w:rsidRDefault="000D6B0E" w:rsidP="000D6B0E">
      <w:pPr>
        <w:autoSpaceDE w:val="0"/>
        <w:autoSpaceDN w:val="0"/>
        <w:adjustRightInd w:val="0"/>
        <w:spacing w:before="40"/>
        <w:jc w:val="both"/>
        <w:rPr>
          <w:rFonts w:ascii="Corbel" w:hAnsi="Corbel" w:cs="Myriad Pro Light"/>
          <w:color w:val="7F7F7F"/>
          <w:sz w:val="17"/>
          <w:szCs w:val="17"/>
        </w:rPr>
      </w:pPr>
      <w:r w:rsidRPr="00933D95">
        <w:rPr>
          <w:rFonts w:ascii="Corbel" w:hAnsi="Corbel" w:cs="Myriad Pro Light"/>
          <w:color w:val="7F7F7F"/>
          <w:sz w:val="17"/>
          <w:szCs w:val="17"/>
        </w:rPr>
        <w:t>Настоящий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информационно-аналитический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обзор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предоставляется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исключительно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в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информационных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целях.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Содержащаяся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в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настоящем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обзоре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информация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выводы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были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получены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основаны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на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источниках,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которые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="00B31351">
        <w:rPr>
          <w:rFonts w:ascii="Corbel" w:hAnsi="Corbel" w:cs="Myriad Pro Light"/>
          <w:color w:val="7F7F7F"/>
          <w:sz w:val="17"/>
          <w:szCs w:val="17"/>
        </w:rPr>
        <w:t>П</w:t>
      </w:r>
      <w:r w:rsidRPr="00933D95">
        <w:rPr>
          <w:rFonts w:ascii="Corbel" w:hAnsi="Corbel" w:cs="Myriad Pro Light"/>
          <w:color w:val="7F7F7F"/>
          <w:sz w:val="17"/>
          <w:szCs w:val="17"/>
        </w:rPr>
        <w:t>АО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«Промсвязьбанк»,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в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целом,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считает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надежными.</w:t>
      </w:r>
      <w:r>
        <w:rPr>
          <w:rFonts w:ascii="Corbel" w:hAnsi="Corbel" w:cs="Myriad Pro Light"/>
          <w:color w:val="7F7F7F"/>
          <w:sz w:val="17"/>
          <w:szCs w:val="17"/>
        </w:rPr>
        <w:t xml:space="preserve"> Однако </w:t>
      </w:r>
      <w:r w:rsidR="00B31351">
        <w:rPr>
          <w:rFonts w:ascii="Corbel" w:hAnsi="Corbel" w:cs="Myriad Pro Light"/>
          <w:color w:val="7F7F7F"/>
          <w:sz w:val="17"/>
          <w:szCs w:val="17"/>
        </w:rPr>
        <w:t>П</w:t>
      </w:r>
      <w:r w:rsidRPr="00933D95">
        <w:rPr>
          <w:rFonts w:ascii="Corbel" w:hAnsi="Corbel" w:cs="Myriad Pro Light"/>
          <w:color w:val="7F7F7F"/>
          <w:sz w:val="17"/>
          <w:szCs w:val="17"/>
        </w:rPr>
        <w:t>АО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«Промсвязьбанк»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не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дает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никаких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гарантий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не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предоставляет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никаких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заверений,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что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такая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информация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является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полной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достоверной,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соответственно,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она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не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должна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рассматриваться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как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полная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достоверная.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Выводы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заявления,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сделанные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в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настоящем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обзоре,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являются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лишь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предположениями,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которые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могут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существенно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отличаться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от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фактических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событий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результатов.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="00B31351">
        <w:rPr>
          <w:rFonts w:ascii="Corbel" w:hAnsi="Corbel" w:cs="Myriad Pro Light"/>
          <w:color w:val="7F7F7F"/>
          <w:sz w:val="17"/>
          <w:szCs w:val="17"/>
        </w:rPr>
        <w:t>П</w:t>
      </w:r>
      <w:r w:rsidRPr="00933D95">
        <w:rPr>
          <w:rFonts w:ascii="Corbel" w:hAnsi="Corbel" w:cs="Myriad Pro Light"/>
          <w:color w:val="7F7F7F"/>
          <w:sz w:val="17"/>
          <w:szCs w:val="17"/>
        </w:rPr>
        <w:t>АО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«Промсвязьбанк»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не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берет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на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себя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обязательство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регулярно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обновлять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информацию,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содержащуюся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в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настоящем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обзоре,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или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исправлять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неточности,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оставляет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за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собой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право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пересмотреть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ее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содержание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в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любой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момент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без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предварительного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уведомления.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</w:p>
    <w:p w:rsidR="000D6B0E" w:rsidRPr="00933D95" w:rsidRDefault="000D6B0E" w:rsidP="000D6B0E">
      <w:pPr>
        <w:autoSpaceDE w:val="0"/>
        <w:autoSpaceDN w:val="0"/>
        <w:adjustRightInd w:val="0"/>
        <w:spacing w:before="40"/>
        <w:jc w:val="both"/>
        <w:rPr>
          <w:rFonts w:ascii="Corbel" w:hAnsi="Corbel" w:cs="Myriad Pro Light"/>
          <w:color w:val="7F7F7F"/>
          <w:sz w:val="17"/>
          <w:szCs w:val="17"/>
        </w:rPr>
      </w:pPr>
      <w:r w:rsidRPr="00933D95">
        <w:rPr>
          <w:rFonts w:ascii="Corbel" w:hAnsi="Corbel" w:cs="Myriad Pro Light"/>
          <w:color w:val="7F7F7F"/>
          <w:sz w:val="17"/>
          <w:szCs w:val="17"/>
        </w:rPr>
        <w:t>Содержащаяся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в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обзоре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информация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выводы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не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являются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рекомендацией,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офертой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или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приглашением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делать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оферты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на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покупку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или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продажу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каких-либо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ценных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бумаг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других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финансовых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инструментов.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Обзор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не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является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рекомендацией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в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отношении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инвестиций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не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принимает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во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внимание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какие-либо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специальные,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особые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или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индивидуальные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инвестиционные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цели,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финансовые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обстоятельства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требования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какого-либо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конкретного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лица,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которое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может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быть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получателем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настоящего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обзора.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Сделки,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совершенные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в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прошлом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упомянутые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в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настоящем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обзоре,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не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всегда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являются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индикативными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для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определения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результатов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будущих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сделок.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</w:p>
    <w:p w:rsidR="000D6B0E" w:rsidRPr="00933D95" w:rsidRDefault="000D6B0E" w:rsidP="000D6B0E">
      <w:pPr>
        <w:autoSpaceDE w:val="0"/>
        <w:autoSpaceDN w:val="0"/>
        <w:adjustRightInd w:val="0"/>
        <w:spacing w:before="40"/>
        <w:jc w:val="both"/>
        <w:rPr>
          <w:rFonts w:ascii="Corbel" w:hAnsi="Corbel" w:cs="Myriad Pro Light"/>
          <w:color w:val="7F7F7F"/>
          <w:sz w:val="17"/>
          <w:szCs w:val="17"/>
        </w:rPr>
      </w:pPr>
      <w:r w:rsidRPr="00933D95">
        <w:rPr>
          <w:rFonts w:ascii="Corbel" w:hAnsi="Corbel" w:cs="Myriad Pro Light"/>
          <w:color w:val="7F7F7F"/>
          <w:sz w:val="17"/>
          <w:szCs w:val="17"/>
        </w:rPr>
        <w:t>Инвесторам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необходимо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принять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во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внимание,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что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доход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от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ценных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бумаг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или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других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инвестиций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может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меняться,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цена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или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стоимость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ценных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бумаг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инвестиций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может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как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расти,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так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падать,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как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следствие,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результаты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инвестирования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могут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оказаться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меньше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первоначально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инвестированных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средств.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Результаты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инвестирования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в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прошлом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не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гарантируют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доходов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в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будущем.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proofErr w:type="gramStart"/>
      <w:r w:rsidRPr="00933D95">
        <w:rPr>
          <w:rFonts w:ascii="Corbel" w:hAnsi="Corbel" w:cs="Myriad Pro Light"/>
          <w:color w:val="7F7F7F"/>
          <w:sz w:val="17"/>
          <w:szCs w:val="17"/>
        </w:rPr>
        <w:t>Множество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факторов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может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привести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к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тому,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что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фактические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результаты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будут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существенно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отличаться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от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прогнозов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выводов,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содержащихся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в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настоящем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обзоре,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включая,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в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частности,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общие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экономические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условия,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конкурентную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среду,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риски,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связанные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с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осуществлением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деятельности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в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Российской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Федерации,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стремительные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технологические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рыночные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изменения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в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отраслях,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в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которых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действуют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соответствующие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эмитенты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ценных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бумаг,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а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также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многие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другие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риски.</w:t>
      </w:r>
      <w:proofErr w:type="gramEnd"/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proofErr w:type="gramStart"/>
      <w:r w:rsidR="00D67893">
        <w:rPr>
          <w:rFonts w:ascii="Corbel" w:hAnsi="Corbel" w:cs="Myriad Pro Light"/>
          <w:color w:val="7F7F7F"/>
          <w:sz w:val="17"/>
          <w:szCs w:val="17"/>
        </w:rPr>
        <w:t>П</w:t>
      </w:r>
      <w:r w:rsidRPr="00933D95">
        <w:rPr>
          <w:rFonts w:ascii="Corbel" w:hAnsi="Corbel" w:cs="Myriad Pro Light"/>
          <w:color w:val="7F7F7F"/>
          <w:sz w:val="17"/>
          <w:szCs w:val="17"/>
        </w:rPr>
        <w:t>АО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«Промсвязьбанк»,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его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руководство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сотрудники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не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несут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ответственности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за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инвестиционные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решения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получателей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настоящего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обзора,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основанные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на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информации,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содержащейся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в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нем,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за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прямые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или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косвенные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потери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и/или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ущерб,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возникшие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в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результате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использования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получателем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настоящего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обзора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информации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или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какой-либо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ее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части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при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совершении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операций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с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ценными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бумагами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иными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финансовыми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инструментами.</w:t>
      </w:r>
      <w:proofErr w:type="gramEnd"/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Прежде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чем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принять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решение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о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приобретении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ценных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бумаг,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потенциальный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инвестор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должен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самостоятельно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изучить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проанализировать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все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риски,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связанные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с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такими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инвестициями.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Использование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информации,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представленной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в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настоящем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обзоре,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осуществляется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потенциальным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инвестором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на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свой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собственный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страх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риск.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</w:p>
    <w:p w:rsidR="000D6B0E" w:rsidRPr="003D06E5" w:rsidRDefault="000D6B0E" w:rsidP="000D6B0E">
      <w:pPr>
        <w:widowControl w:val="0"/>
        <w:autoSpaceDE w:val="0"/>
        <w:autoSpaceDN w:val="0"/>
        <w:adjustRightInd w:val="0"/>
        <w:jc w:val="both"/>
      </w:pPr>
      <w:proofErr w:type="gramStart"/>
      <w:r w:rsidRPr="00933D95">
        <w:rPr>
          <w:rFonts w:ascii="Corbel" w:hAnsi="Corbel" w:cs="Myriad Pro Light"/>
          <w:color w:val="7F7F7F"/>
          <w:sz w:val="17"/>
          <w:szCs w:val="17"/>
        </w:rPr>
        <w:t>Если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прямо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не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указано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обратное,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настоящий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обзор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предназначен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только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для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лиц,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являющихся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допустимыми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получателями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данного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обзора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в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той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юрисдикции,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в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которой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находится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или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к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которой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принадлежит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получатель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обзора,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которые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могут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получать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данный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отчет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без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того,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чтобы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распространение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данного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отчета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таким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лицам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нарушало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или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не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соответствовало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законодательным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регуляторным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требованиям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указанной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юрисдикции.</w:t>
      </w:r>
      <w:proofErr w:type="gramEnd"/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Соответственно,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каждый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получатель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данного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обзора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вправе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использовать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обзор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только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в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случае,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если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он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является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допустимым</w:t>
      </w:r>
      <w:r>
        <w:rPr>
          <w:rFonts w:ascii="Corbel" w:hAnsi="Corbel" w:cs="Myriad Pro Light"/>
          <w:color w:val="7F7F7F"/>
          <w:sz w:val="17"/>
          <w:szCs w:val="17"/>
        </w:rPr>
        <w:t xml:space="preserve"> </w:t>
      </w:r>
      <w:r w:rsidRPr="00933D95">
        <w:rPr>
          <w:rFonts w:ascii="Corbel" w:hAnsi="Corbel" w:cs="Myriad Pro Light"/>
          <w:color w:val="7F7F7F"/>
          <w:sz w:val="17"/>
          <w:szCs w:val="17"/>
        </w:rPr>
        <w:t>получателем.</w:t>
      </w:r>
    </w:p>
    <w:p w:rsidR="000D6B0E" w:rsidRDefault="000D6B0E" w:rsidP="00EC2064">
      <w:pPr>
        <w:rPr>
          <w:rFonts w:ascii="Corbel" w:hAnsi="Corbel" w:cs="Arial"/>
          <w:b/>
          <w:noProof/>
          <w:color w:val="244061" w:themeColor="accent1" w:themeShade="80"/>
          <w:sz w:val="36"/>
          <w:szCs w:val="36"/>
          <w:lang w:eastAsia="ru-RU"/>
        </w:rPr>
      </w:pPr>
    </w:p>
    <w:sectPr w:rsidR="000D6B0E" w:rsidSect="00886174">
      <w:pgSz w:w="11906" w:h="16838"/>
      <w:pgMar w:top="1814" w:right="566" w:bottom="851" w:left="567" w:header="426" w:footer="13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48A6" w:rsidRDefault="002948A6" w:rsidP="00396D9E">
      <w:r>
        <w:separator/>
      </w:r>
    </w:p>
  </w:endnote>
  <w:endnote w:type="continuationSeparator" w:id="0">
    <w:p w:rsidR="002948A6" w:rsidRDefault="002948A6" w:rsidP="00396D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Times New Roman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№Е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돋움">
    <w:altName w:val="Calibri"/>
    <w:charset w:val="29"/>
    <w:family w:val="auto"/>
    <w:pitch w:val="variable"/>
    <w:sig w:usb0="00000001" w:usb1="4000207B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64743792"/>
      <w:docPartObj>
        <w:docPartGallery w:val="Page Numbers (Bottom of Page)"/>
        <w:docPartUnique/>
      </w:docPartObj>
    </w:sdtPr>
    <w:sdtEndPr>
      <w:rPr>
        <w:rFonts w:ascii="Corbel" w:hAnsi="Corbel"/>
        <w:color w:val="7F7F7F" w:themeColor="text1" w:themeTint="80"/>
        <w:sz w:val="20"/>
        <w:szCs w:val="20"/>
      </w:rPr>
    </w:sdtEndPr>
    <w:sdtContent>
      <w:p w:rsidR="002948A6" w:rsidRPr="00FD1546" w:rsidRDefault="002948A6">
        <w:pPr>
          <w:pStyle w:val="a5"/>
          <w:jc w:val="right"/>
          <w:rPr>
            <w:rFonts w:ascii="Corbel" w:hAnsi="Corbel"/>
            <w:color w:val="7F7F7F" w:themeColor="text1" w:themeTint="80"/>
            <w:sz w:val="20"/>
            <w:szCs w:val="20"/>
          </w:rPr>
        </w:pPr>
        <w:r w:rsidRPr="00FD1546">
          <w:rPr>
            <w:rFonts w:ascii="Corbel" w:hAnsi="Corbel"/>
            <w:color w:val="7F7F7F" w:themeColor="text1" w:themeTint="80"/>
            <w:sz w:val="20"/>
            <w:szCs w:val="20"/>
          </w:rPr>
          <w:fldChar w:fldCharType="begin"/>
        </w:r>
        <w:r w:rsidRPr="00FD1546">
          <w:rPr>
            <w:rFonts w:ascii="Corbel" w:hAnsi="Corbel"/>
            <w:color w:val="7F7F7F" w:themeColor="text1" w:themeTint="80"/>
            <w:sz w:val="20"/>
            <w:szCs w:val="20"/>
          </w:rPr>
          <w:instrText xml:space="preserve"> PAGE   \* MERGEFORMAT </w:instrText>
        </w:r>
        <w:r w:rsidRPr="00FD1546">
          <w:rPr>
            <w:rFonts w:ascii="Corbel" w:hAnsi="Corbel"/>
            <w:color w:val="7F7F7F" w:themeColor="text1" w:themeTint="80"/>
            <w:sz w:val="20"/>
            <w:szCs w:val="20"/>
          </w:rPr>
          <w:fldChar w:fldCharType="separate"/>
        </w:r>
        <w:r w:rsidR="00AB41F2">
          <w:rPr>
            <w:rFonts w:ascii="Corbel" w:hAnsi="Corbel"/>
            <w:noProof/>
            <w:color w:val="7F7F7F" w:themeColor="text1" w:themeTint="80"/>
            <w:sz w:val="20"/>
            <w:szCs w:val="20"/>
          </w:rPr>
          <w:t>8</w:t>
        </w:r>
        <w:r w:rsidRPr="00FD1546">
          <w:rPr>
            <w:rFonts w:ascii="Corbel" w:hAnsi="Corbel"/>
            <w:color w:val="7F7F7F" w:themeColor="text1" w:themeTint="80"/>
            <w:sz w:val="20"/>
            <w:szCs w:val="20"/>
          </w:rPr>
          <w:fldChar w:fldCharType="end"/>
        </w:r>
      </w:p>
    </w:sdtContent>
  </w:sdt>
  <w:p w:rsidR="002948A6" w:rsidRPr="007B6EF7" w:rsidRDefault="002948A6" w:rsidP="00853E2D">
    <w:pPr>
      <w:pStyle w:val="a7"/>
      <w:tabs>
        <w:tab w:val="right" w:pos="10632"/>
      </w:tabs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48A6" w:rsidRDefault="002948A6" w:rsidP="00396D9E">
      <w:r>
        <w:separator/>
      </w:r>
    </w:p>
  </w:footnote>
  <w:footnote w:type="continuationSeparator" w:id="0">
    <w:p w:rsidR="002948A6" w:rsidRDefault="002948A6" w:rsidP="00396D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48A6" w:rsidRDefault="002948A6">
    <w:pPr>
      <w:pStyle w:val="a5"/>
      <w:rPr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5240655</wp:posOffset>
          </wp:positionH>
          <wp:positionV relativeFrom="paragraph">
            <wp:posOffset>-165100</wp:posOffset>
          </wp:positionV>
          <wp:extent cx="1647825" cy="438150"/>
          <wp:effectExtent l="19050" t="0" r="9525" b="0"/>
          <wp:wrapNone/>
          <wp:docPr id="3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-165100</wp:posOffset>
          </wp:positionV>
          <wp:extent cx="1838325" cy="438150"/>
          <wp:effectExtent l="19050" t="0" r="9525" b="0"/>
          <wp:wrapNone/>
          <wp:docPr id="33" name="Рисунок 4" descr="http://www.psbank.ru/~/media/Images/Bank/About/Style/psb_logo_ru_hor2112.as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Рисунок 35" descr="http://www.psbank.ru/~/media/Images/Bank/About/Style/psb_logo_ru_hor2112.ashx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948A6" w:rsidRDefault="002948A6">
    <w:pPr>
      <w:pStyle w:val="a5"/>
      <w:rPr>
        <w:lang w:val="en-US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.9pt;margin-top:10.95pt;width:538.8pt;height:19.3pt;z-index:251673600;mso-width-relative:margin;mso-height-relative:margin" stroked="f">
          <v:fill opacity="0"/>
          <v:textbox style="mso-next-textbox:#_x0000_s2050">
            <w:txbxContent>
              <w:p w:rsidR="002948A6" w:rsidRPr="003D17CC" w:rsidRDefault="002948A6" w:rsidP="00853E2D">
                <w:pPr>
                  <w:rPr>
                    <w:rFonts w:ascii="Corbel" w:hAnsi="Corbel"/>
                    <w:color w:val="7F7F7F" w:themeColor="text1" w:themeTint="80"/>
                  </w:rPr>
                </w:pPr>
                <w:r w:rsidRPr="003D17CC">
                  <w:rPr>
                    <w:rFonts w:ascii="Corbel" w:hAnsi="Corbel"/>
                    <w:color w:val="7F7F7F" w:themeColor="text1" w:themeTint="80"/>
                    <w:sz w:val="22"/>
                    <w:szCs w:val="22"/>
                  </w:rPr>
                  <w:t>Российская экономика: Банковский сектор. Долговые рынки  | Специальный обзор</w:t>
                </w:r>
              </w:p>
            </w:txbxContent>
          </v:textbox>
        </v:shape>
      </w:pict>
    </w:r>
  </w:p>
  <w:p w:rsidR="002948A6" w:rsidRPr="00A83D40" w:rsidRDefault="002948A6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48A6" w:rsidRDefault="002948A6">
    <w:pPr>
      <w:pStyle w:val="a5"/>
      <w:rPr>
        <w:lang w:val="en-US"/>
      </w:rPr>
    </w:pPr>
    <w:r w:rsidRPr="003D17CC">
      <w:rPr>
        <w:noProof/>
        <w:lang w:eastAsia="ru-RU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-30444</wp:posOffset>
          </wp:positionH>
          <wp:positionV relativeFrom="paragraph">
            <wp:posOffset>-54850</wp:posOffset>
          </wp:positionV>
          <wp:extent cx="1835629" cy="439948"/>
          <wp:effectExtent l="19050" t="0" r="0" b="0"/>
          <wp:wrapNone/>
          <wp:docPr id="28" name="Рисунок 4" descr="http://www.psbank.ru/~/media/Images/Bank/About/Style/psb_logo_ru_hor2112.as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Рисунок 35" descr="http://www.psbank.ru/~/media/Images/Bank/About/Style/psb_logo_ru_hor2112.ashx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3880" cy="4362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D17CC">
      <w:rPr>
        <w:noProof/>
        <w:lang w:eastAsia="ru-RU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5214416</wp:posOffset>
          </wp:positionH>
          <wp:positionV relativeFrom="paragraph">
            <wp:posOffset>-54850</wp:posOffset>
          </wp:positionV>
          <wp:extent cx="1645848" cy="439948"/>
          <wp:effectExtent l="19050" t="0" r="0" b="0"/>
          <wp:wrapNone/>
          <wp:docPr id="2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5848" cy="4399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7698740</wp:posOffset>
          </wp:positionH>
          <wp:positionV relativeFrom="paragraph">
            <wp:posOffset>-201930</wp:posOffset>
          </wp:positionV>
          <wp:extent cx="1637030" cy="939800"/>
          <wp:effectExtent l="19050" t="0" r="1270" b="0"/>
          <wp:wrapNone/>
          <wp:docPr id="11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SB_logo_ru_vert_inv.gif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637030" cy="939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948A6" w:rsidRDefault="002948A6">
    <w:pPr>
      <w:pStyle w:val="a5"/>
      <w:rPr>
        <w:lang w:val="en-US"/>
      </w:rPr>
    </w:pPr>
  </w:p>
  <w:p w:rsidR="002948A6" w:rsidRDefault="002948A6">
    <w:pPr>
      <w:pStyle w:val="a5"/>
      <w:rPr>
        <w:lang w:val="en-US"/>
      </w:rPr>
    </w:pPr>
    <w:r w:rsidRPr="009775CB">
      <w:rPr>
        <w:lang w:val="en-US"/>
      </w:rPr>
    </w: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width:348.1pt;height:53.9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" stroked="f">
          <v:fill opacity="0"/>
          <v:textbox style="mso-next-textbox:#_x0000_s2051">
            <w:txbxContent>
              <w:p w:rsidR="002948A6" w:rsidRPr="003D17CC" w:rsidRDefault="002948A6" w:rsidP="002326A2">
                <w:pPr>
                  <w:rPr>
                    <w:rFonts w:ascii="Corbel" w:hAnsi="Corbel"/>
                    <w:b/>
                    <w:color w:val="7F7F7F" w:themeColor="text1" w:themeTint="80"/>
                    <w:sz w:val="32"/>
                    <w:szCs w:val="32"/>
                  </w:rPr>
                </w:pPr>
                <w:r w:rsidRPr="003D17CC">
                  <w:rPr>
                    <w:rFonts w:ascii="Corbel" w:hAnsi="Corbel"/>
                    <w:b/>
                    <w:color w:val="7F7F7F" w:themeColor="text1" w:themeTint="80"/>
                    <w:sz w:val="32"/>
                    <w:szCs w:val="32"/>
                  </w:rPr>
                  <w:t>Отраслевой обзор | Банковский сектор</w:t>
                </w:r>
              </w:p>
              <w:p w:rsidR="002948A6" w:rsidRPr="003D17CC" w:rsidRDefault="002948A6" w:rsidP="002326A2">
                <w:pPr>
                  <w:rPr>
                    <w:rFonts w:ascii="Corbel" w:hAnsi="Corbel"/>
                    <w:color w:val="808080" w:themeColor="background1" w:themeShade="80"/>
                    <w:sz w:val="36"/>
                    <w:szCs w:val="36"/>
                  </w:rPr>
                </w:pPr>
                <w:r>
                  <w:rPr>
                    <w:rFonts w:ascii="Corbel" w:hAnsi="Corbel"/>
                    <w:b/>
                    <w:color w:val="7F7F7F" w:themeColor="text1" w:themeTint="80"/>
                    <w:sz w:val="32"/>
                    <w:szCs w:val="32"/>
                  </w:rPr>
                  <w:t>итоги за 4-й квартал и 2016</w:t>
                </w:r>
                <w:r w:rsidRPr="003D17CC">
                  <w:rPr>
                    <w:rFonts w:ascii="Corbel" w:hAnsi="Corbel"/>
                    <w:b/>
                    <w:color w:val="7F7F7F" w:themeColor="text1" w:themeTint="80"/>
                    <w:sz w:val="32"/>
                    <w:szCs w:val="32"/>
                  </w:rPr>
                  <w:t xml:space="preserve"> год</w:t>
                </w:r>
              </w:p>
            </w:txbxContent>
          </v:textbox>
          <w10:wrap type="none"/>
          <w10:anchorlock/>
        </v:shape>
      </w:pict>
    </w:r>
  </w:p>
  <w:p w:rsidR="002948A6" w:rsidRDefault="002948A6">
    <w:pPr>
      <w:pStyle w:val="a5"/>
      <w:rPr>
        <w:lang w:val="en-US"/>
      </w:rPr>
    </w:pPr>
  </w:p>
  <w:p w:rsidR="002948A6" w:rsidRPr="00375495" w:rsidRDefault="002948A6">
    <w:pPr>
      <w:pStyle w:val="a5"/>
    </w:pP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D8002C4"/>
    <w:lvl w:ilvl="0">
      <w:numFmt w:val="bullet"/>
      <w:lvlText w:val="*"/>
      <w:lvlJc w:val="left"/>
    </w:lvl>
  </w:abstractNum>
  <w:abstractNum w:abstractNumId="1">
    <w:nsid w:val="06E813E9"/>
    <w:multiLevelType w:val="hybridMultilevel"/>
    <w:tmpl w:val="E57A1A0A"/>
    <w:lvl w:ilvl="0" w:tplc="68EA51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2ECD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F0C7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16EA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6C35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E202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06BC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E859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74A0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90666C5"/>
    <w:multiLevelType w:val="hybridMultilevel"/>
    <w:tmpl w:val="BCC0B506"/>
    <w:lvl w:ilvl="0" w:tplc="3E301D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66A3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E483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2423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4C7A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442F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806E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F8E0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D4A4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9D026FE"/>
    <w:multiLevelType w:val="hybridMultilevel"/>
    <w:tmpl w:val="15D0214E"/>
    <w:lvl w:ilvl="0" w:tplc="EED6312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F628B8"/>
    <w:multiLevelType w:val="hybridMultilevel"/>
    <w:tmpl w:val="B652F830"/>
    <w:lvl w:ilvl="0" w:tplc="E60AC0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748F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82F4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F41D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6A00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B410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06CF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5869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B6B2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A7573B3"/>
    <w:multiLevelType w:val="hybridMultilevel"/>
    <w:tmpl w:val="F3B05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061EF6"/>
    <w:multiLevelType w:val="hybridMultilevel"/>
    <w:tmpl w:val="DE6C642A"/>
    <w:lvl w:ilvl="0" w:tplc="04190001">
      <w:start w:val="1"/>
      <w:numFmt w:val="bullet"/>
      <w:lvlText w:val=""/>
      <w:lvlJc w:val="left"/>
      <w:pPr>
        <w:ind w:left="765" w:hanging="405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F91596"/>
    <w:multiLevelType w:val="hybridMultilevel"/>
    <w:tmpl w:val="90BA9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720E92"/>
    <w:multiLevelType w:val="hybridMultilevel"/>
    <w:tmpl w:val="67A6E9DE"/>
    <w:lvl w:ilvl="0" w:tplc="84CE76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4057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50C2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403A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16A2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745E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126E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0C25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5C13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5A6A5D67"/>
    <w:multiLevelType w:val="hybridMultilevel"/>
    <w:tmpl w:val="FCC81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994EF0"/>
    <w:multiLevelType w:val="hybridMultilevel"/>
    <w:tmpl w:val="265CFC72"/>
    <w:lvl w:ilvl="0" w:tplc="62D01A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DE71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B826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4AD5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424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9040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B0FA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A020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C87E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6A656176"/>
    <w:multiLevelType w:val="hybridMultilevel"/>
    <w:tmpl w:val="7F1CECEE"/>
    <w:lvl w:ilvl="0" w:tplc="2954C5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AA0E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EA1B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8624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F072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FCCC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7CC7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520E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A63E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71AC24B5"/>
    <w:multiLevelType w:val="hybridMultilevel"/>
    <w:tmpl w:val="C3705510"/>
    <w:lvl w:ilvl="0" w:tplc="C820EB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1EC0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065F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DA19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0C5C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3C3F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90B2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1C07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9E62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75313BFB"/>
    <w:multiLevelType w:val="hybridMultilevel"/>
    <w:tmpl w:val="ADCE5984"/>
    <w:lvl w:ilvl="0" w:tplc="82C418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2E4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FC73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744A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2AF0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7A44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8053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5AE9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70E4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76CC458D"/>
    <w:multiLevelType w:val="hybridMultilevel"/>
    <w:tmpl w:val="0C02228C"/>
    <w:lvl w:ilvl="0" w:tplc="D49027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ACC7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9C0D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A4D3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A651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48A6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6C25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C28F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12A6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7DDB177A"/>
    <w:multiLevelType w:val="hybridMultilevel"/>
    <w:tmpl w:val="9CFA8B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E46E17"/>
    <w:multiLevelType w:val="hybridMultilevel"/>
    <w:tmpl w:val="5944F1A8"/>
    <w:lvl w:ilvl="0" w:tplc="762877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ECA6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3C47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E2AB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024A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2C33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8487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4C2E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364E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15"/>
  </w:num>
  <w:num w:numId="5">
    <w:abstractNumId w:val="9"/>
  </w:num>
  <w:num w:numId="6">
    <w:abstractNumId w:val="4"/>
  </w:num>
  <w:num w:numId="7">
    <w:abstractNumId w:val="10"/>
  </w:num>
  <w:num w:numId="8">
    <w:abstractNumId w:val="1"/>
  </w:num>
  <w:num w:numId="9">
    <w:abstractNumId w:val="12"/>
  </w:num>
  <w:num w:numId="10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11">
    <w:abstractNumId w:val="3"/>
  </w:num>
  <w:num w:numId="12">
    <w:abstractNumId w:val="8"/>
  </w:num>
  <w:num w:numId="13">
    <w:abstractNumId w:val="2"/>
  </w:num>
  <w:num w:numId="14">
    <w:abstractNumId w:val="11"/>
  </w:num>
  <w:num w:numId="15">
    <w:abstractNumId w:val="16"/>
  </w:num>
  <w:num w:numId="16">
    <w:abstractNumId w:val="13"/>
  </w:num>
  <w:num w:numId="17">
    <w:abstractNumId w:val="14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96D9E"/>
    <w:rsid w:val="00000492"/>
    <w:rsid w:val="000004DD"/>
    <w:rsid w:val="0000085A"/>
    <w:rsid w:val="00000C33"/>
    <w:rsid w:val="00000CE2"/>
    <w:rsid w:val="000019D9"/>
    <w:rsid w:val="00001E68"/>
    <w:rsid w:val="000024BE"/>
    <w:rsid w:val="0000267B"/>
    <w:rsid w:val="00002A09"/>
    <w:rsid w:val="00002B58"/>
    <w:rsid w:val="0000316B"/>
    <w:rsid w:val="00003DD1"/>
    <w:rsid w:val="00003EE3"/>
    <w:rsid w:val="00003FE6"/>
    <w:rsid w:val="00004690"/>
    <w:rsid w:val="00004B35"/>
    <w:rsid w:val="00004C8A"/>
    <w:rsid w:val="0000586C"/>
    <w:rsid w:val="00005AAB"/>
    <w:rsid w:val="00006017"/>
    <w:rsid w:val="00006230"/>
    <w:rsid w:val="00006560"/>
    <w:rsid w:val="00006568"/>
    <w:rsid w:val="00006AA4"/>
    <w:rsid w:val="00006CE4"/>
    <w:rsid w:val="00010568"/>
    <w:rsid w:val="00010F31"/>
    <w:rsid w:val="000111D3"/>
    <w:rsid w:val="00012396"/>
    <w:rsid w:val="00012DDE"/>
    <w:rsid w:val="0001316C"/>
    <w:rsid w:val="00015251"/>
    <w:rsid w:val="00015623"/>
    <w:rsid w:val="00015980"/>
    <w:rsid w:val="00015AC0"/>
    <w:rsid w:val="00015FAC"/>
    <w:rsid w:val="000168EE"/>
    <w:rsid w:val="00017375"/>
    <w:rsid w:val="00017938"/>
    <w:rsid w:val="00017BF8"/>
    <w:rsid w:val="00017DF0"/>
    <w:rsid w:val="00017F98"/>
    <w:rsid w:val="000202F1"/>
    <w:rsid w:val="0002039C"/>
    <w:rsid w:val="00020AEF"/>
    <w:rsid w:val="00020BD1"/>
    <w:rsid w:val="000210C1"/>
    <w:rsid w:val="000211AF"/>
    <w:rsid w:val="000213E8"/>
    <w:rsid w:val="00021429"/>
    <w:rsid w:val="00021A0A"/>
    <w:rsid w:val="000244E1"/>
    <w:rsid w:val="00024F8C"/>
    <w:rsid w:val="0002519A"/>
    <w:rsid w:val="00025373"/>
    <w:rsid w:val="00025454"/>
    <w:rsid w:val="000257F0"/>
    <w:rsid w:val="00025ABD"/>
    <w:rsid w:val="00025F9A"/>
    <w:rsid w:val="00026143"/>
    <w:rsid w:val="00026E53"/>
    <w:rsid w:val="00030666"/>
    <w:rsid w:val="00030B43"/>
    <w:rsid w:val="00030D71"/>
    <w:rsid w:val="0003107C"/>
    <w:rsid w:val="000324A7"/>
    <w:rsid w:val="000328ED"/>
    <w:rsid w:val="00034EA9"/>
    <w:rsid w:val="00034ECB"/>
    <w:rsid w:val="0003564A"/>
    <w:rsid w:val="000357D6"/>
    <w:rsid w:val="000379B6"/>
    <w:rsid w:val="00040EEE"/>
    <w:rsid w:val="00040F9B"/>
    <w:rsid w:val="000412A0"/>
    <w:rsid w:val="00042074"/>
    <w:rsid w:val="00042424"/>
    <w:rsid w:val="0004256D"/>
    <w:rsid w:val="000425B5"/>
    <w:rsid w:val="000425C0"/>
    <w:rsid w:val="00042673"/>
    <w:rsid w:val="00042A6A"/>
    <w:rsid w:val="00042C2E"/>
    <w:rsid w:val="00042C43"/>
    <w:rsid w:val="00042E1A"/>
    <w:rsid w:val="000447D5"/>
    <w:rsid w:val="00044A3F"/>
    <w:rsid w:val="00044CCA"/>
    <w:rsid w:val="00044F62"/>
    <w:rsid w:val="000456D6"/>
    <w:rsid w:val="00045E32"/>
    <w:rsid w:val="00045FBA"/>
    <w:rsid w:val="000461CA"/>
    <w:rsid w:val="00046470"/>
    <w:rsid w:val="00046C04"/>
    <w:rsid w:val="000475BD"/>
    <w:rsid w:val="00047765"/>
    <w:rsid w:val="00047792"/>
    <w:rsid w:val="00047C21"/>
    <w:rsid w:val="00047C38"/>
    <w:rsid w:val="000501A2"/>
    <w:rsid w:val="000507FC"/>
    <w:rsid w:val="00050CA9"/>
    <w:rsid w:val="00051C0E"/>
    <w:rsid w:val="000529D9"/>
    <w:rsid w:val="00052AF8"/>
    <w:rsid w:val="00053267"/>
    <w:rsid w:val="0005380B"/>
    <w:rsid w:val="00053E01"/>
    <w:rsid w:val="00054742"/>
    <w:rsid w:val="000556E7"/>
    <w:rsid w:val="00055C39"/>
    <w:rsid w:val="00056099"/>
    <w:rsid w:val="00056F3D"/>
    <w:rsid w:val="000572AA"/>
    <w:rsid w:val="00060D29"/>
    <w:rsid w:val="00061CB5"/>
    <w:rsid w:val="00062E84"/>
    <w:rsid w:val="0006384A"/>
    <w:rsid w:val="00063DF4"/>
    <w:rsid w:val="000641E6"/>
    <w:rsid w:val="0006444E"/>
    <w:rsid w:val="00064692"/>
    <w:rsid w:val="00064B2C"/>
    <w:rsid w:val="00064B89"/>
    <w:rsid w:val="00064E26"/>
    <w:rsid w:val="000650EE"/>
    <w:rsid w:val="000656BF"/>
    <w:rsid w:val="000656E1"/>
    <w:rsid w:val="000658E8"/>
    <w:rsid w:val="00065E86"/>
    <w:rsid w:val="00066598"/>
    <w:rsid w:val="00066B0C"/>
    <w:rsid w:val="00066C05"/>
    <w:rsid w:val="00066D17"/>
    <w:rsid w:val="00067A19"/>
    <w:rsid w:val="00067E1D"/>
    <w:rsid w:val="00067F72"/>
    <w:rsid w:val="00067FCA"/>
    <w:rsid w:val="000705ED"/>
    <w:rsid w:val="00070996"/>
    <w:rsid w:val="00071366"/>
    <w:rsid w:val="00071E4F"/>
    <w:rsid w:val="00072282"/>
    <w:rsid w:val="00072ABA"/>
    <w:rsid w:val="00072E3A"/>
    <w:rsid w:val="00073036"/>
    <w:rsid w:val="00073040"/>
    <w:rsid w:val="000742E2"/>
    <w:rsid w:val="00074A5E"/>
    <w:rsid w:val="00075932"/>
    <w:rsid w:val="00075C23"/>
    <w:rsid w:val="00075CF8"/>
    <w:rsid w:val="00076EEE"/>
    <w:rsid w:val="0008004B"/>
    <w:rsid w:val="00081333"/>
    <w:rsid w:val="000818D0"/>
    <w:rsid w:val="00082772"/>
    <w:rsid w:val="00083294"/>
    <w:rsid w:val="00084063"/>
    <w:rsid w:val="000844CF"/>
    <w:rsid w:val="00084821"/>
    <w:rsid w:val="00084926"/>
    <w:rsid w:val="00084CEA"/>
    <w:rsid w:val="00084FC0"/>
    <w:rsid w:val="00085062"/>
    <w:rsid w:val="000856D5"/>
    <w:rsid w:val="00085A03"/>
    <w:rsid w:val="00086C74"/>
    <w:rsid w:val="000873A4"/>
    <w:rsid w:val="000874F1"/>
    <w:rsid w:val="00087545"/>
    <w:rsid w:val="000879D4"/>
    <w:rsid w:val="00090577"/>
    <w:rsid w:val="00090FCF"/>
    <w:rsid w:val="0009129C"/>
    <w:rsid w:val="00091948"/>
    <w:rsid w:val="00091978"/>
    <w:rsid w:val="00092A97"/>
    <w:rsid w:val="00092B79"/>
    <w:rsid w:val="00092D41"/>
    <w:rsid w:val="00092E39"/>
    <w:rsid w:val="00093185"/>
    <w:rsid w:val="000933EE"/>
    <w:rsid w:val="00093D0C"/>
    <w:rsid w:val="00093D37"/>
    <w:rsid w:val="00093DA6"/>
    <w:rsid w:val="000940E5"/>
    <w:rsid w:val="00094834"/>
    <w:rsid w:val="00095106"/>
    <w:rsid w:val="0009531C"/>
    <w:rsid w:val="00095C13"/>
    <w:rsid w:val="00095DF7"/>
    <w:rsid w:val="000967EE"/>
    <w:rsid w:val="00096FB2"/>
    <w:rsid w:val="00096FE9"/>
    <w:rsid w:val="00097293"/>
    <w:rsid w:val="00097908"/>
    <w:rsid w:val="00097F2D"/>
    <w:rsid w:val="000A04D5"/>
    <w:rsid w:val="000A0DD0"/>
    <w:rsid w:val="000A1413"/>
    <w:rsid w:val="000A17B0"/>
    <w:rsid w:val="000A1C36"/>
    <w:rsid w:val="000A222F"/>
    <w:rsid w:val="000A232E"/>
    <w:rsid w:val="000A2617"/>
    <w:rsid w:val="000A3ADE"/>
    <w:rsid w:val="000A4071"/>
    <w:rsid w:val="000A435A"/>
    <w:rsid w:val="000A44E8"/>
    <w:rsid w:val="000A5152"/>
    <w:rsid w:val="000A530F"/>
    <w:rsid w:val="000A5DE8"/>
    <w:rsid w:val="000A673F"/>
    <w:rsid w:val="000A67BF"/>
    <w:rsid w:val="000A69DD"/>
    <w:rsid w:val="000A6EAC"/>
    <w:rsid w:val="000A7986"/>
    <w:rsid w:val="000A7CC0"/>
    <w:rsid w:val="000B051F"/>
    <w:rsid w:val="000B06A3"/>
    <w:rsid w:val="000B07D3"/>
    <w:rsid w:val="000B0C63"/>
    <w:rsid w:val="000B14C3"/>
    <w:rsid w:val="000B17A4"/>
    <w:rsid w:val="000B1ABB"/>
    <w:rsid w:val="000B1B36"/>
    <w:rsid w:val="000B1F7D"/>
    <w:rsid w:val="000B2EC1"/>
    <w:rsid w:val="000B331E"/>
    <w:rsid w:val="000B3ABD"/>
    <w:rsid w:val="000B3B2F"/>
    <w:rsid w:val="000B41A7"/>
    <w:rsid w:val="000B44F8"/>
    <w:rsid w:val="000B4DA0"/>
    <w:rsid w:val="000B57A5"/>
    <w:rsid w:val="000B5DBB"/>
    <w:rsid w:val="000B62DF"/>
    <w:rsid w:val="000B6E99"/>
    <w:rsid w:val="000B752B"/>
    <w:rsid w:val="000B7C74"/>
    <w:rsid w:val="000B7EC2"/>
    <w:rsid w:val="000C0046"/>
    <w:rsid w:val="000C0C4C"/>
    <w:rsid w:val="000C10F1"/>
    <w:rsid w:val="000C1101"/>
    <w:rsid w:val="000C143B"/>
    <w:rsid w:val="000C198C"/>
    <w:rsid w:val="000C2609"/>
    <w:rsid w:val="000C2C56"/>
    <w:rsid w:val="000C2E72"/>
    <w:rsid w:val="000C352B"/>
    <w:rsid w:val="000C3770"/>
    <w:rsid w:val="000C448F"/>
    <w:rsid w:val="000C4560"/>
    <w:rsid w:val="000C4BE6"/>
    <w:rsid w:val="000C5B73"/>
    <w:rsid w:val="000C5E7F"/>
    <w:rsid w:val="000C6BC6"/>
    <w:rsid w:val="000C730B"/>
    <w:rsid w:val="000C7824"/>
    <w:rsid w:val="000C7D0C"/>
    <w:rsid w:val="000C7EBC"/>
    <w:rsid w:val="000D0FCD"/>
    <w:rsid w:val="000D1A04"/>
    <w:rsid w:val="000D1A91"/>
    <w:rsid w:val="000D22BA"/>
    <w:rsid w:val="000D274F"/>
    <w:rsid w:val="000D2B1F"/>
    <w:rsid w:val="000D2E43"/>
    <w:rsid w:val="000D3CA6"/>
    <w:rsid w:val="000D453E"/>
    <w:rsid w:val="000D4ED0"/>
    <w:rsid w:val="000D59CD"/>
    <w:rsid w:val="000D5B9B"/>
    <w:rsid w:val="000D604D"/>
    <w:rsid w:val="000D61A7"/>
    <w:rsid w:val="000D651E"/>
    <w:rsid w:val="000D6918"/>
    <w:rsid w:val="000D6ABB"/>
    <w:rsid w:val="000D6B0E"/>
    <w:rsid w:val="000D6B2A"/>
    <w:rsid w:val="000D6D9B"/>
    <w:rsid w:val="000E0774"/>
    <w:rsid w:val="000E086B"/>
    <w:rsid w:val="000E0A1B"/>
    <w:rsid w:val="000E1819"/>
    <w:rsid w:val="000E1A08"/>
    <w:rsid w:val="000E1B10"/>
    <w:rsid w:val="000E1CD8"/>
    <w:rsid w:val="000E3709"/>
    <w:rsid w:val="000E3A87"/>
    <w:rsid w:val="000E3E4A"/>
    <w:rsid w:val="000E485A"/>
    <w:rsid w:val="000E4E03"/>
    <w:rsid w:val="000E55D0"/>
    <w:rsid w:val="000E6123"/>
    <w:rsid w:val="000E612D"/>
    <w:rsid w:val="000E669B"/>
    <w:rsid w:val="000E672A"/>
    <w:rsid w:val="000E79EC"/>
    <w:rsid w:val="000E7D10"/>
    <w:rsid w:val="000E7FE3"/>
    <w:rsid w:val="000F093D"/>
    <w:rsid w:val="000F0B9B"/>
    <w:rsid w:val="000F1010"/>
    <w:rsid w:val="000F109E"/>
    <w:rsid w:val="000F2015"/>
    <w:rsid w:val="000F2967"/>
    <w:rsid w:val="000F369B"/>
    <w:rsid w:val="000F3BD0"/>
    <w:rsid w:val="000F3F14"/>
    <w:rsid w:val="000F4680"/>
    <w:rsid w:val="000F4DAE"/>
    <w:rsid w:val="000F4F69"/>
    <w:rsid w:val="000F503D"/>
    <w:rsid w:val="000F50F5"/>
    <w:rsid w:val="000F5913"/>
    <w:rsid w:val="000F5B50"/>
    <w:rsid w:val="000F5BBC"/>
    <w:rsid w:val="000F5D9F"/>
    <w:rsid w:val="000F646F"/>
    <w:rsid w:val="000F6574"/>
    <w:rsid w:val="000F67B0"/>
    <w:rsid w:val="000F752F"/>
    <w:rsid w:val="000F75E9"/>
    <w:rsid w:val="000F7751"/>
    <w:rsid w:val="00100631"/>
    <w:rsid w:val="001008C6"/>
    <w:rsid w:val="00100A39"/>
    <w:rsid w:val="00101023"/>
    <w:rsid w:val="0010159C"/>
    <w:rsid w:val="00101767"/>
    <w:rsid w:val="00101988"/>
    <w:rsid w:val="00101C5B"/>
    <w:rsid w:val="00102178"/>
    <w:rsid w:val="00102323"/>
    <w:rsid w:val="001032B2"/>
    <w:rsid w:val="001039DB"/>
    <w:rsid w:val="00104364"/>
    <w:rsid w:val="00104473"/>
    <w:rsid w:val="0010447F"/>
    <w:rsid w:val="00106055"/>
    <w:rsid w:val="001067B7"/>
    <w:rsid w:val="00106E9A"/>
    <w:rsid w:val="001072CF"/>
    <w:rsid w:val="001073C3"/>
    <w:rsid w:val="001074D6"/>
    <w:rsid w:val="00107EC6"/>
    <w:rsid w:val="001105FF"/>
    <w:rsid w:val="001106CC"/>
    <w:rsid w:val="0011084B"/>
    <w:rsid w:val="00111B08"/>
    <w:rsid w:val="00111B62"/>
    <w:rsid w:val="00112A94"/>
    <w:rsid w:val="00112AA5"/>
    <w:rsid w:val="00112C58"/>
    <w:rsid w:val="00112F77"/>
    <w:rsid w:val="00113056"/>
    <w:rsid w:val="00113D12"/>
    <w:rsid w:val="00113DEA"/>
    <w:rsid w:val="00115216"/>
    <w:rsid w:val="00115225"/>
    <w:rsid w:val="00115281"/>
    <w:rsid w:val="00115A56"/>
    <w:rsid w:val="00115BF3"/>
    <w:rsid w:val="001172B3"/>
    <w:rsid w:val="00117471"/>
    <w:rsid w:val="0011752F"/>
    <w:rsid w:val="001175ED"/>
    <w:rsid w:val="0011765A"/>
    <w:rsid w:val="00117E97"/>
    <w:rsid w:val="00117F95"/>
    <w:rsid w:val="00120197"/>
    <w:rsid w:val="00120332"/>
    <w:rsid w:val="00120E42"/>
    <w:rsid w:val="00121C50"/>
    <w:rsid w:val="00121FC4"/>
    <w:rsid w:val="00121FE5"/>
    <w:rsid w:val="001229E9"/>
    <w:rsid w:val="0012301B"/>
    <w:rsid w:val="00123618"/>
    <w:rsid w:val="001238B8"/>
    <w:rsid w:val="00125145"/>
    <w:rsid w:val="00125239"/>
    <w:rsid w:val="0012583E"/>
    <w:rsid w:val="00125953"/>
    <w:rsid w:val="00126843"/>
    <w:rsid w:val="00127FAC"/>
    <w:rsid w:val="00130669"/>
    <w:rsid w:val="00131C4F"/>
    <w:rsid w:val="0013282F"/>
    <w:rsid w:val="00132DC6"/>
    <w:rsid w:val="00133707"/>
    <w:rsid w:val="00135037"/>
    <w:rsid w:val="00135764"/>
    <w:rsid w:val="00135A4A"/>
    <w:rsid w:val="00135F2F"/>
    <w:rsid w:val="001362BB"/>
    <w:rsid w:val="0013636D"/>
    <w:rsid w:val="001363B9"/>
    <w:rsid w:val="0013650E"/>
    <w:rsid w:val="00137ABF"/>
    <w:rsid w:val="00137C90"/>
    <w:rsid w:val="00137F4B"/>
    <w:rsid w:val="00140171"/>
    <w:rsid w:val="00140E23"/>
    <w:rsid w:val="00142225"/>
    <w:rsid w:val="001439C2"/>
    <w:rsid w:val="00143CFF"/>
    <w:rsid w:val="001444A1"/>
    <w:rsid w:val="00144A33"/>
    <w:rsid w:val="00144ADB"/>
    <w:rsid w:val="00144DBC"/>
    <w:rsid w:val="00144E04"/>
    <w:rsid w:val="001453DC"/>
    <w:rsid w:val="001465DC"/>
    <w:rsid w:val="0014681D"/>
    <w:rsid w:val="001469D1"/>
    <w:rsid w:val="00146B21"/>
    <w:rsid w:val="00147389"/>
    <w:rsid w:val="00147BA2"/>
    <w:rsid w:val="00147FE9"/>
    <w:rsid w:val="0015098A"/>
    <w:rsid w:val="00151A07"/>
    <w:rsid w:val="00151EF1"/>
    <w:rsid w:val="0015234E"/>
    <w:rsid w:val="001524C6"/>
    <w:rsid w:val="00153071"/>
    <w:rsid w:val="0015387E"/>
    <w:rsid w:val="0015458D"/>
    <w:rsid w:val="00155AF9"/>
    <w:rsid w:val="0015654E"/>
    <w:rsid w:val="00156C98"/>
    <w:rsid w:val="0015727A"/>
    <w:rsid w:val="00157A78"/>
    <w:rsid w:val="001614C5"/>
    <w:rsid w:val="00162A22"/>
    <w:rsid w:val="00163217"/>
    <w:rsid w:val="00163392"/>
    <w:rsid w:val="0016380B"/>
    <w:rsid w:val="00163863"/>
    <w:rsid w:val="00163BF5"/>
    <w:rsid w:val="00163D46"/>
    <w:rsid w:val="00164C8F"/>
    <w:rsid w:val="00165D3D"/>
    <w:rsid w:val="00165DD7"/>
    <w:rsid w:val="0016600A"/>
    <w:rsid w:val="00166638"/>
    <w:rsid w:val="00166DE6"/>
    <w:rsid w:val="00166F25"/>
    <w:rsid w:val="0016706C"/>
    <w:rsid w:val="001670E5"/>
    <w:rsid w:val="00167719"/>
    <w:rsid w:val="00167C23"/>
    <w:rsid w:val="001704A9"/>
    <w:rsid w:val="00170C17"/>
    <w:rsid w:val="001713E4"/>
    <w:rsid w:val="0017176A"/>
    <w:rsid w:val="0017201B"/>
    <w:rsid w:val="0017205F"/>
    <w:rsid w:val="00172C17"/>
    <w:rsid w:val="00173EDB"/>
    <w:rsid w:val="0017427B"/>
    <w:rsid w:val="00174D68"/>
    <w:rsid w:val="00174E69"/>
    <w:rsid w:val="00175400"/>
    <w:rsid w:val="00175D53"/>
    <w:rsid w:val="00176092"/>
    <w:rsid w:val="00176FBB"/>
    <w:rsid w:val="00177F5B"/>
    <w:rsid w:val="00180078"/>
    <w:rsid w:val="001805E3"/>
    <w:rsid w:val="00180CBF"/>
    <w:rsid w:val="001823EF"/>
    <w:rsid w:val="00182582"/>
    <w:rsid w:val="00182F33"/>
    <w:rsid w:val="0018348A"/>
    <w:rsid w:val="001834D3"/>
    <w:rsid w:val="00183CEA"/>
    <w:rsid w:val="00183DDD"/>
    <w:rsid w:val="0018403F"/>
    <w:rsid w:val="00184ECB"/>
    <w:rsid w:val="00185147"/>
    <w:rsid w:val="00185E68"/>
    <w:rsid w:val="001861AA"/>
    <w:rsid w:val="001867CF"/>
    <w:rsid w:val="0018691F"/>
    <w:rsid w:val="00186AA0"/>
    <w:rsid w:val="00186D9C"/>
    <w:rsid w:val="00186F2C"/>
    <w:rsid w:val="001870D9"/>
    <w:rsid w:val="00190461"/>
    <w:rsid w:val="001907CA"/>
    <w:rsid w:val="00190F5F"/>
    <w:rsid w:val="00191415"/>
    <w:rsid w:val="001919C5"/>
    <w:rsid w:val="00192570"/>
    <w:rsid w:val="001925F7"/>
    <w:rsid w:val="001929F5"/>
    <w:rsid w:val="00192B2E"/>
    <w:rsid w:val="001936C8"/>
    <w:rsid w:val="00193D4B"/>
    <w:rsid w:val="00194137"/>
    <w:rsid w:val="0019496F"/>
    <w:rsid w:val="00194AC2"/>
    <w:rsid w:val="00194D28"/>
    <w:rsid w:val="00194F79"/>
    <w:rsid w:val="00194FA8"/>
    <w:rsid w:val="001950EB"/>
    <w:rsid w:val="001957D0"/>
    <w:rsid w:val="001970A1"/>
    <w:rsid w:val="001979A6"/>
    <w:rsid w:val="00197D0C"/>
    <w:rsid w:val="001A003D"/>
    <w:rsid w:val="001A042E"/>
    <w:rsid w:val="001A1139"/>
    <w:rsid w:val="001A1648"/>
    <w:rsid w:val="001A19E5"/>
    <w:rsid w:val="001A20A0"/>
    <w:rsid w:val="001A2CDE"/>
    <w:rsid w:val="001A2E1E"/>
    <w:rsid w:val="001A2EBE"/>
    <w:rsid w:val="001A3F25"/>
    <w:rsid w:val="001A4A62"/>
    <w:rsid w:val="001A4EFB"/>
    <w:rsid w:val="001A4FE8"/>
    <w:rsid w:val="001A52BB"/>
    <w:rsid w:val="001A5CA9"/>
    <w:rsid w:val="001A642C"/>
    <w:rsid w:val="001A670B"/>
    <w:rsid w:val="001A714F"/>
    <w:rsid w:val="001A7BAA"/>
    <w:rsid w:val="001B14D1"/>
    <w:rsid w:val="001B1D47"/>
    <w:rsid w:val="001B2277"/>
    <w:rsid w:val="001B27CA"/>
    <w:rsid w:val="001B3070"/>
    <w:rsid w:val="001B347D"/>
    <w:rsid w:val="001B3E0B"/>
    <w:rsid w:val="001B3E36"/>
    <w:rsid w:val="001B40EA"/>
    <w:rsid w:val="001B41BE"/>
    <w:rsid w:val="001B43E6"/>
    <w:rsid w:val="001B4B23"/>
    <w:rsid w:val="001B4DAA"/>
    <w:rsid w:val="001B55A0"/>
    <w:rsid w:val="001B570C"/>
    <w:rsid w:val="001B5773"/>
    <w:rsid w:val="001B5ADC"/>
    <w:rsid w:val="001B6019"/>
    <w:rsid w:val="001B63D7"/>
    <w:rsid w:val="001B6A3A"/>
    <w:rsid w:val="001B6A52"/>
    <w:rsid w:val="001B7316"/>
    <w:rsid w:val="001C0778"/>
    <w:rsid w:val="001C0F4F"/>
    <w:rsid w:val="001C1F00"/>
    <w:rsid w:val="001C2211"/>
    <w:rsid w:val="001C2954"/>
    <w:rsid w:val="001C3952"/>
    <w:rsid w:val="001C410E"/>
    <w:rsid w:val="001C4998"/>
    <w:rsid w:val="001C50F5"/>
    <w:rsid w:val="001C5391"/>
    <w:rsid w:val="001C563B"/>
    <w:rsid w:val="001C573D"/>
    <w:rsid w:val="001C6369"/>
    <w:rsid w:val="001C6584"/>
    <w:rsid w:val="001C67DE"/>
    <w:rsid w:val="001C6A96"/>
    <w:rsid w:val="001C708E"/>
    <w:rsid w:val="001C7156"/>
    <w:rsid w:val="001C71D4"/>
    <w:rsid w:val="001C7861"/>
    <w:rsid w:val="001C7DB4"/>
    <w:rsid w:val="001C7FE7"/>
    <w:rsid w:val="001D0FDD"/>
    <w:rsid w:val="001D1F0F"/>
    <w:rsid w:val="001D2211"/>
    <w:rsid w:val="001D22DB"/>
    <w:rsid w:val="001D2BE0"/>
    <w:rsid w:val="001D3EF1"/>
    <w:rsid w:val="001D4377"/>
    <w:rsid w:val="001D45A1"/>
    <w:rsid w:val="001D4D5E"/>
    <w:rsid w:val="001D54EF"/>
    <w:rsid w:val="001D63EF"/>
    <w:rsid w:val="001D7FEA"/>
    <w:rsid w:val="001E0552"/>
    <w:rsid w:val="001E081E"/>
    <w:rsid w:val="001E1C15"/>
    <w:rsid w:val="001E3287"/>
    <w:rsid w:val="001E3547"/>
    <w:rsid w:val="001E3A65"/>
    <w:rsid w:val="001E3BFD"/>
    <w:rsid w:val="001E408C"/>
    <w:rsid w:val="001E470A"/>
    <w:rsid w:val="001E601B"/>
    <w:rsid w:val="001E61D8"/>
    <w:rsid w:val="001E71A0"/>
    <w:rsid w:val="001E75D3"/>
    <w:rsid w:val="001E778B"/>
    <w:rsid w:val="001E7DAA"/>
    <w:rsid w:val="001F08E4"/>
    <w:rsid w:val="001F17E7"/>
    <w:rsid w:val="001F18E1"/>
    <w:rsid w:val="001F194A"/>
    <w:rsid w:val="001F198B"/>
    <w:rsid w:val="001F1D33"/>
    <w:rsid w:val="001F251D"/>
    <w:rsid w:val="001F282E"/>
    <w:rsid w:val="001F3D57"/>
    <w:rsid w:val="001F4065"/>
    <w:rsid w:val="001F45AA"/>
    <w:rsid w:val="001F46F2"/>
    <w:rsid w:val="001F4743"/>
    <w:rsid w:val="001F47B3"/>
    <w:rsid w:val="001F5513"/>
    <w:rsid w:val="001F57BC"/>
    <w:rsid w:val="002001AB"/>
    <w:rsid w:val="00200ABF"/>
    <w:rsid w:val="0020146B"/>
    <w:rsid w:val="00201DB0"/>
    <w:rsid w:val="002023D9"/>
    <w:rsid w:val="00202549"/>
    <w:rsid w:val="002026AC"/>
    <w:rsid w:val="0020345B"/>
    <w:rsid w:val="0020346D"/>
    <w:rsid w:val="002038A6"/>
    <w:rsid w:val="00203B3F"/>
    <w:rsid w:val="00203CEB"/>
    <w:rsid w:val="002040C5"/>
    <w:rsid w:val="002047B6"/>
    <w:rsid w:val="00205251"/>
    <w:rsid w:val="00205655"/>
    <w:rsid w:val="00205CEF"/>
    <w:rsid w:val="00206025"/>
    <w:rsid w:val="0020691D"/>
    <w:rsid w:val="002074DE"/>
    <w:rsid w:val="0021031C"/>
    <w:rsid w:val="00210F7F"/>
    <w:rsid w:val="002111C3"/>
    <w:rsid w:val="002112AA"/>
    <w:rsid w:val="0021166B"/>
    <w:rsid w:val="00211BA2"/>
    <w:rsid w:val="00213BF5"/>
    <w:rsid w:val="0021527F"/>
    <w:rsid w:val="002153D6"/>
    <w:rsid w:val="002155E1"/>
    <w:rsid w:val="0021589C"/>
    <w:rsid w:val="00215B02"/>
    <w:rsid w:val="0021626B"/>
    <w:rsid w:val="002173EB"/>
    <w:rsid w:val="00220A9D"/>
    <w:rsid w:val="00220B4A"/>
    <w:rsid w:val="00221326"/>
    <w:rsid w:val="002221E7"/>
    <w:rsid w:val="00222380"/>
    <w:rsid w:val="00222704"/>
    <w:rsid w:val="00222E3F"/>
    <w:rsid w:val="002232F3"/>
    <w:rsid w:val="0022421B"/>
    <w:rsid w:val="0022456C"/>
    <w:rsid w:val="0022475A"/>
    <w:rsid w:val="00224DE3"/>
    <w:rsid w:val="00225493"/>
    <w:rsid w:val="002259FE"/>
    <w:rsid w:val="00225A5E"/>
    <w:rsid w:val="00225F92"/>
    <w:rsid w:val="00226004"/>
    <w:rsid w:val="00226007"/>
    <w:rsid w:val="002262E0"/>
    <w:rsid w:val="0022648F"/>
    <w:rsid w:val="002264F1"/>
    <w:rsid w:val="0022733F"/>
    <w:rsid w:val="00227E28"/>
    <w:rsid w:val="00230376"/>
    <w:rsid w:val="002309C4"/>
    <w:rsid w:val="00230F52"/>
    <w:rsid w:val="00231354"/>
    <w:rsid w:val="0023152E"/>
    <w:rsid w:val="00231CAE"/>
    <w:rsid w:val="002324E1"/>
    <w:rsid w:val="002326A2"/>
    <w:rsid w:val="0023282F"/>
    <w:rsid w:val="00232A3A"/>
    <w:rsid w:val="00232A4A"/>
    <w:rsid w:val="00233384"/>
    <w:rsid w:val="00234A53"/>
    <w:rsid w:val="00234B9F"/>
    <w:rsid w:val="0023519A"/>
    <w:rsid w:val="00236008"/>
    <w:rsid w:val="00236026"/>
    <w:rsid w:val="002376B5"/>
    <w:rsid w:val="00240A8E"/>
    <w:rsid w:val="0024142A"/>
    <w:rsid w:val="00241534"/>
    <w:rsid w:val="00241A16"/>
    <w:rsid w:val="00241D1D"/>
    <w:rsid w:val="0024204A"/>
    <w:rsid w:val="00242E96"/>
    <w:rsid w:val="00242FFD"/>
    <w:rsid w:val="002438AE"/>
    <w:rsid w:val="00243D0F"/>
    <w:rsid w:val="00243F91"/>
    <w:rsid w:val="002442BA"/>
    <w:rsid w:val="00244DCD"/>
    <w:rsid w:val="002456D2"/>
    <w:rsid w:val="002456F9"/>
    <w:rsid w:val="00245A47"/>
    <w:rsid w:val="00246791"/>
    <w:rsid w:val="00246937"/>
    <w:rsid w:val="00247D15"/>
    <w:rsid w:val="0025092E"/>
    <w:rsid w:val="00250AF2"/>
    <w:rsid w:val="00251129"/>
    <w:rsid w:val="002518D5"/>
    <w:rsid w:val="00251BA9"/>
    <w:rsid w:val="0025239B"/>
    <w:rsid w:val="002527E5"/>
    <w:rsid w:val="002546F3"/>
    <w:rsid w:val="00255129"/>
    <w:rsid w:val="00255A2F"/>
    <w:rsid w:val="00255AEC"/>
    <w:rsid w:val="00256B8A"/>
    <w:rsid w:val="0025728D"/>
    <w:rsid w:val="002574A3"/>
    <w:rsid w:val="00257A7D"/>
    <w:rsid w:val="00260289"/>
    <w:rsid w:val="002603EC"/>
    <w:rsid w:val="0026067E"/>
    <w:rsid w:val="002607F0"/>
    <w:rsid w:val="00260FDB"/>
    <w:rsid w:val="002618CD"/>
    <w:rsid w:val="00261AC8"/>
    <w:rsid w:val="00262613"/>
    <w:rsid w:val="00262DA2"/>
    <w:rsid w:val="00263259"/>
    <w:rsid w:val="00263B21"/>
    <w:rsid w:val="00263F7B"/>
    <w:rsid w:val="002640DB"/>
    <w:rsid w:val="002645F7"/>
    <w:rsid w:val="00264BB0"/>
    <w:rsid w:val="00266076"/>
    <w:rsid w:val="00266638"/>
    <w:rsid w:val="002675B7"/>
    <w:rsid w:val="002677ED"/>
    <w:rsid w:val="002679E1"/>
    <w:rsid w:val="00267CA6"/>
    <w:rsid w:val="00270E42"/>
    <w:rsid w:val="00270E92"/>
    <w:rsid w:val="002713BB"/>
    <w:rsid w:val="0027185D"/>
    <w:rsid w:val="00271ED7"/>
    <w:rsid w:val="00272ADD"/>
    <w:rsid w:val="00272BDB"/>
    <w:rsid w:val="002730E1"/>
    <w:rsid w:val="00273AC3"/>
    <w:rsid w:val="00275036"/>
    <w:rsid w:val="00275481"/>
    <w:rsid w:val="00275486"/>
    <w:rsid w:val="00276BFD"/>
    <w:rsid w:val="00276C9C"/>
    <w:rsid w:val="00276EDF"/>
    <w:rsid w:val="00277778"/>
    <w:rsid w:val="00277BF3"/>
    <w:rsid w:val="00277F69"/>
    <w:rsid w:val="00280600"/>
    <w:rsid w:val="00280BB6"/>
    <w:rsid w:val="002812CD"/>
    <w:rsid w:val="00281585"/>
    <w:rsid w:val="0028189E"/>
    <w:rsid w:val="00281DF9"/>
    <w:rsid w:val="00282948"/>
    <w:rsid w:val="00282CDD"/>
    <w:rsid w:val="00282F8B"/>
    <w:rsid w:val="002832BD"/>
    <w:rsid w:val="0028356E"/>
    <w:rsid w:val="00283A9E"/>
    <w:rsid w:val="00284179"/>
    <w:rsid w:val="00284871"/>
    <w:rsid w:val="00284AA1"/>
    <w:rsid w:val="00284BE4"/>
    <w:rsid w:val="00284F14"/>
    <w:rsid w:val="0028537F"/>
    <w:rsid w:val="00285954"/>
    <w:rsid w:val="0028696F"/>
    <w:rsid w:val="00286B2B"/>
    <w:rsid w:val="00286E16"/>
    <w:rsid w:val="00286E71"/>
    <w:rsid w:val="0028768D"/>
    <w:rsid w:val="002879F7"/>
    <w:rsid w:val="00290100"/>
    <w:rsid w:val="00290512"/>
    <w:rsid w:val="00290C44"/>
    <w:rsid w:val="002910F6"/>
    <w:rsid w:val="0029264D"/>
    <w:rsid w:val="00292B76"/>
    <w:rsid w:val="00292D4E"/>
    <w:rsid w:val="00292E7E"/>
    <w:rsid w:val="00293073"/>
    <w:rsid w:val="00293327"/>
    <w:rsid w:val="00294685"/>
    <w:rsid w:val="0029468E"/>
    <w:rsid w:val="002948A6"/>
    <w:rsid w:val="00295A4C"/>
    <w:rsid w:val="00295FAD"/>
    <w:rsid w:val="002964B1"/>
    <w:rsid w:val="0029652E"/>
    <w:rsid w:val="002970E6"/>
    <w:rsid w:val="00297141"/>
    <w:rsid w:val="0029762B"/>
    <w:rsid w:val="002A02EE"/>
    <w:rsid w:val="002A0E70"/>
    <w:rsid w:val="002A0EA6"/>
    <w:rsid w:val="002A101B"/>
    <w:rsid w:val="002A15D6"/>
    <w:rsid w:val="002A2749"/>
    <w:rsid w:val="002A2BAC"/>
    <w:rsid w:val="002A2D13"/>
    <w:rsid w:val="002A41B5"/>
    <w:rsid w:val="002A4FEE"/>
    <w:rsid w:val="002A6179"/>
    <w:rsid w:val="002A6CCD"/>
    <w:rsid w:val="002A6D04"/>
    <w:rsid w:val="002A700B"/>
    <w:rsid w:val="002A7031"/>
    <w:rsid w:val="002A7F91"/>
    <w:rsid w:val="002B0E4C"/>
    <w:rsid w:val="002B1C8D"/>
    <w:rsid w:val="002B1CD1"/>
    <w:rsid w:val="002B215D"/>
    <w:rsid w:val="002B23AE"/>
    <w:rsid w:val="002B2810"/>
    <w:rsid w:val="002B2941"/>
    <w:rsid w:val="002B2B1C"/>
    <w:rsid w:val="002B2F79"/>
    <w:rsid w:val="002B39C3"/>
    <w:rsid w:val="002B3CCD"/>
    <w:rsid w:val="002B57DE"/>
    <w:rsid w:val="002B6D92"/>
    <w:rsid w:val="002B77A4"/>
    <w:rsid w:val="002C0132"/>
    <w:rsid w:val="002C0F72"/>
    <w:rsid w:val="002C1AFB"/>
    <w:rsid w:val="002C1E74"/>
    <w:rsid w:val="002C1EFA"/>
    <w:rsid w:val="002C267B"/>
    <w:rsid w:val="002C275E"/>
    <w:rsid w:val="002C34E4"/>
    <w:rsid w:val="002C3796"/>
    <w:rsid w:val="002C393A"/>
    <w:rsid w:val="002C4059"/>
    <w:rsid w:val="002C44B0"/>
    <w:rsid w:val="002C4C04"/>
    <w:rsid w:val="002C4C64"/>
    <w:rsid w:val="002C4F0D"/>
    <w:rsid w:val="002C5217"/>
    <w:rsid w:val="002C5E87"/>
    <w:rsid w:val="002C6A9B"/>
    <w:rsid w:val="002D0771"/>
    <w:rsid w:val="002D0849"/>
    <w:rsid w:val="002D149D"/>
    <w:rsid w:val="002D28FB"/>
    <w:rsid w:val="002D2FF2"/>
    <w:rsid w:val="002D3F7A"/>
    <w:rsid w:val="002D429B"/>
    <w:rsid w:val="002D49CE"/>
    <w:rsid w:val="002D5110"/>
    <w:rsid w:val="002D530E"/>
    <w:rsid w:val="002D59F7"/>
    <w:rsid w:val="002D5DE2"/>
    <w:rsid w:val="002D69A1"/>
    <w:rsid w:val="002D69FD"/>
    <w:rsid w:val="002D6CA3"/>
    <w:rsid w:val="002D7573"/>
    <w:rsid w:val="002D7B2F"/>
    <w:rsid w:val="002E0158"/>
    <w:rsid w:val="002E048E"/>
    <w:rsid w:val="002E0664"/>
    <w:rsid w:val="002E0BB6"/>
    <w:rsid w:val="002E0C18"/>
    <w:rsid w:val="002E0F6E"/>
    <w:rsid w:val="002E131A"/>
    <w:rsid w:val="002E19F6"/>
    <w:rsid w:val="002E1CCF"/>
    <w:rsid w:val="002E1E1B"/>
    <w:rsid w:val="002E1F0F"/>
    <w:rsid w:val="002E230E"/>
    <w:rsid w:val="002E2B3C"/>
    <w:rsid w:val="002E2BAC"/>
    <w:rsid w:val="002E376D"/>
    <w:rsid w:val="002E39EA"/>
    <w:rsid w:val="002E3E6A"/>
    <w:rsid w:val="002E423B"/>
    <w:rsid w:val="002E4848"/>
    <w:rsid w:val="002E4F5E"/>
    <w:rsid w:val="002E56EF"/>
    <w:rsid w:val="002E63A7"/>
    <w:rsid w:val="002E64AA"/>
    <w:rsid w:val="002E7287"/>
    <w:rsid w:val="002E771F"/>
    <w:rsid w:val="002E776D"/>
    <w:rsid w:val="002F09E6"/>
    <w:rsid w:val="002F09ED"/>
    <w:rsid w:val="002F1255"/>
    <w:rsid w:val="002F16C9"/>
    <w:rsid w:val="002F19D7"/>
    <w:rsid w:val="002F2307"/>
    <w:rsid w:val="002F24FF"/>
    <w:rsid w:val="002F2866"/>
    <w:rsid w:val="002F28C0"/>
    <w:rsid w:val="002F2A2F"/>
    <w:rsid w:val="002F2E3B"/>
    <w:rsid w:val="002F3146"/>
    <w:rsid w:val="002F3248"/>
    <w:rsid w:val="002F354E"/>
    <w:rsid w:val="002F35DA"/>
    <w:rsid w:val="002F3FB7"/>
    <w:rsid w:val="002F42AF"/>
    <w:rsid w:val="002F4562"/>
    <w:rsid w:val="002F48D2"/>
    <w:rsid w:val="002F48E4"/>
    <w:rsid w:val="002F4C84"/>
    <w:rsid w:val="002F4CEA"/>
    <w:rsid w:val="002F4D58"/>
    <w:rsid w:val="002F5361"/>
    <w:rsid w:val="002F6045"/>
    <w:rsid w:val="002F6EBB"/>
    <w:rsid w:val="002F7E07"/>
    <w:rsid w:val="00300382"/>
    <w:rsid w:val="003012A5"/>
    <w:rsid w:val="00301534"/>
    <w:rsid w:val="00302ADB"/>
    <w:rsid w:val="00302B73"/>
    <w:rsid w:val="003036A0"/>
    <w:rsid w:val="00303730"/>
    <w:rsid w:val="0030389D"/>
    <w:rsid w:val="00303A34"/>
    <w:rsid w:val="0030407F"/>
    <w:rsid w:val="00304D17"/>
    <w:rsid w:val="003051E1"/>
    <w:rsid w:val="00305BFF"/>
    <w:rsid w:val="00306647"/>
    <w:rsid w:val="0030681A"/>
    <w:rsid w:val="0030691B"/>
    <w:rsid w:val="00306964"/>
    <w:rsid w:val="00306FE7"/>
    <w:rsid w:val="00307610"/>
    <w:rsid w:val="0030785E"/>
    <w:rsid w:val="00307927"/>
    <w:rsid w:val="00307E60"/>
    <w:rsid w:val="0031030B"/>
    <w:rsid w:val="0031066A"/>
    <w:rsid w:val="00310FC2"/>
    <w:rsid w:val="003112E6"/>
    <w:rsid w:val="003113C8"/>
    <w:rsid w:val="0031183F"/>
    <w:rsid w:val="00311A7D"/>
    <w:rsid w:val="00311C66"/>
    <w:rsid w:val="0031338F"/>
    <w:rsid w:val="0031402A"/>
    <w:rsid w:val="003141BE"/>
    <w:rsid w:val="00314385"/>
    <w:rsid w:val="003149BE"/>
    <w:rsid w:val="00314ED4"/>
    <w:rsid w:val="003168F6"/>
    <w:rsid w:val="00317350"/>
    <w:rsid w:val="0031758F"/>
    <w:rsid w:val="0031785B"/>
    <w:rsid w:val="00317ABF"/>
    <w:rsid w:val="00317E99"/>
    <w:rsid w:val="00320D2D"/>
    <w:rsid w:val="00320D60"/>
    <w:rsid w:val="00320DDF"/>
    <w:rsid w:val="00320E95"/>
    <w:rsid w:val="00322164"/>
    <w:rsid w:val="0032236C"/>
    <w:rsid w:val="003226CD"/>
    <w:rsid w:val="00323929"/>
    <w:rsid w:val="003239C9"/>
    <w:rsid w:val="00323B11"/>
    <w:rsid w:val="00324F15"/>
    <w:rsid w:val="00325E7E"/>
    <w:rsid w:val="003263FE"/>
    <w:rsid w:val="00326541"/>
    <w:rsid w:val="00326A91"/>
    <w:rsid w:val="00326BC5"/>
    <w:rsid w:val="003271F7"/>
    <w:rsid w:val="00327D59"/>
    <w:rsid w:val="00330656"/>
    <w:rsid w:val="00330A61"/>
    <w:rsid w:val="003310DE"/>
    <w:rsid w:val="003315F0"/>
    <w:rsid w:val="003324AF"/>
    <w:rsid w:val="00332C5B"/>
    <w:rsid w:val="0033306A"/>
    <w:rsid w:val="00333076"/>
    <w:rsid w:val="0033331E"/>
    <w:rsid w:val="003336B8"/>
    <w:rsid w:val="00333FFD"/>
    <w:rsid w:val="00334007"/>
    <w:rsid w:val="00334949"/>
    <w:rsid w:val="00334E08"/>
    <w:rsid w:val="003355C2"/>
    <w:rsid w:val="00335790"/>
    <w:rsid w:val="00335793"/>
    <w:rsid w:val="00335794"/>
    <w:rsid w:val="00335887"/>
    <w:rsid w:val="00335E8E"/>
    <w:rsid w:val="00335F21"/>
    <w:rsid w:val="0033601F"/>
    <w:rsid w:val="003367DE"/>
    <w:rsid w:val="00336A0A"/>
    <w:rsid w:val="00336BBB"/>
    <w:rsid w:val="003371B0"/>
    <w:rsid w:val="003371C4"/>
    <w:rsid w:val="00337A54"/>
    <w:rsid w:val="003402CC"/>
    <w:rsid w:val="00340962"/>
    <w:rsid w:val="0034167E"/>
    <w:rsid w:val="00341AD2"/>
    <w:rsid w:val="00343213"/>
    <w:rsid w:val="003438DB"/>
    <w:rsid w:val="003438E6"/>
    <w:rsid w:val="00343ED4"/>
    <w:rsid w:val="003440B9"/>
    <w:rsid w:val="003458C7"/>
    <w:rsid w:val="00345C92"/>
    <w:rsid w:val="00346116"/>
    <w:rsid w:val="003466C5"/>
    <w:rsid w:val="0034683F"/>
    <w:rsid w:val="00346B21"/>
    <w:rsid w:val="00346F74"/>
    <w:rsid w:val="00347152"/>
    <w:rsid w:val="00347668"/>
    <w:rsid w:val="003516F6"/>
    <w:rsid w:val="00351928"/>
    <w:rsid w:val="0035205C"/>
    <w:rsid w:val="0035211B"/>
    <w:rsid w:val="00352B82"/>
    <w:rsid w:val="00352EEF"/>
    <w:rsid w:val="0035336C"/>
    <w:rsid w:val="0035398D"/>
    <w:rsid w:val="0035443A"/>
    <w:rsid w:val="00354B4A"/>
    <w:rsid w:val="00355962"/>
    <w:rsid w:val="00355AE1"/>
    <w:rsid w:val="003566F6"/>
    <w:rsid w:val="003569F1"/>
    <w:rsid w:val="00356EC7"/>
    <w:rsid w:val="00357046"/>
    <w:rsid w:val="00357729"/>
    <w:rsid w:val="00357B34"/>
    <w:rsid w:val="0036010F"/>
    <w:rsid w:val="0036106D"/>
    <w:rsid w:val="00361ABD"/>
    <w:rsid w:val="003629B3"/>
    <w:rsid w:val="00362FE2"/>
    <w:rsid w:val="0036312C"/>
    <w:rsid w:val="00363145"/>
    <w:rsid w:val="00363572"/>
    <w:rsid w:val="00363686"/>
    <w:rsid w:val="00363838"/>
    <w:rsid w:val="00363BC9"/>
    <w:rsid w:val="00363D35"/>
    <w:rsid w:val="00363FEC"/>
    <w:rsid w:val="00364043"/>
    <w:rsid w:val="003645A3"/>
    <w:rsid w:val="00364732"/>
    <w:rsid w:val="00364E27"/>
    <w:rsid w:val="003652D8"/>
    <w:rsid w:val="0036630C"/>
    <w:rsid w:val="0036710A"/>
    <w:rsid w:val="0036732C"/>
    <w:rsid w:val="003677BF"/>
    <w:rsid w:val="00367D2A"/>
    <w:rsid w:val="00367F17"/>
    <w:rsid w:val="003709FC"/>
    <w:rsid w:val="00372880"/>
    <w:rsid w:val="0037318A"/>
    <w:rsid w:val="003731C9"/>
    <w:rsid w:val="003732D3"/>
    <w:rsid w:val="0037379D"/>
    <w:rsid w:val="00373839"/>
    <w:rsid w:val="00373C5A"/>
    <w:rsid w:val="00373D20"/>
    <w:rsid w:val="00374881"/>
    <w:rsid w:val="00374AE5"/>
    <w:rsid w:val="00374E4A"/>
    <w:rsid w:val="00375495"/>
    <w:rsid w:val="00375787"/>
    <w:rsid w:val="00375A90"/>
    <w:rsid w:val="00376D36"/>
    <w:rsid w:val="00377681"/>
    <w:rsid w:val="00380267"/>
    <w:rsid w:val="003812CC"/>
    <w:rsid w:val="00381B6C"/>
    <w:rsid w:val="00382009"/>
    <w:rsid w:val="00382336"/>
    <w:rsid w:val="003838D8"/>
    <w:rsid w:val="00383E98"/>
    <w:rsid w:val="00384014"/>
    <w:rsid w:val="00384746"/>
    <w:rsid w:val="003848E6"/>
    <w:rsid w:val="00384EA9"/>
    <w:rsid w:val="00385146"/>
    <w:rsid w:val="00385572"/>
    <w:rsid w:val="00385FD7"/>
    <w:rsid w:val="00386B96"/>
    <w:rsid w:val="003870DE"/>
    <w:rsid w:val="003870F4"/>
    <w:rsid w:val="00387779"/>
    <w:rsid w:val="00387842"/>
    <w:rsid w:val="0039074C"/>
    <w:rsid w:val="00390E92"/>
    <w:rsid w:val="00391377"/>
    <w:rsid w:val="003918D2"/>
    <w:rsid w:val="00391ECF"/>
    <w:rsid w:val="00392338"/>
    <w:rsid w:val="0039287B"/>
    <w:rsid w:val="0039288D"/>
    <w:rsid w:val="00393B7D"/>
    <w:rsid w:val="00393D03"/>
    <w:rsid w:val="00394377"/>
    <w:rsid w:val="0039449F"/>
    <w:rsid w:val="003949DB"/>
    <w:rsid w:val="00394B4A"/>
    <w:rsid w:val="00395645"/>
    <w:rsid w:val="00395C13"/>
    <w:rsid w:val="003960D3"/>
    <w:rsid w:val="0039635D"/>
    <w:rsid w:val="00396762"/>
    <w:rsid w:val="0039682E"/>
    <w:rsid w:val="00396964"/>
    <w:rsid w:val="00396D9E"/>
    <w:rsid w:val="00397DE0"/>
    <w:rsid w:val="003A0508"/>
    <w:rsid w:val="003A06AB"/>
    <w:rsid w:val="003A0849"/>
    <w:rsid w:val="003A0CA1"/>
    <w:rsid w:val="003A0E46"/>
    <w:rsid w:val="003A19AF"/>
    <w:rsid w:val="003A227A"/>
    <w:rsid w:val="003A2603"/>
    <w:rsid w:val="003A2782"/>
    <w:rsid w:val="003A3098"/>
    <w:rsid w:val="003A3101"/>
    <w:rsid w:val="003A3A8F"/>
    <w:rsid w:val="003A41E0"/>
    <w:rsid w:val="003A4435"/>
    <w:rsid w:val="003A4F2D"/>
    <w:rsid w:val="003A5E2A"/>
    <w:rsid w:val="003A63A6"/>
    <w:rsid w:val="003A6A3C"/>
    <w:rsid w:val="003A6B57"/>
    <w:rsid w:val="003A75C9"/>
    <w:rsid w:val="003B06FF"/>
    <w:rsid w:val="003B075F"/>
    <w:rsid w:val="003B11FA"/>
    <w:rsid w:val="003B12A9"/>
    <w:rsid w:val="003B12C4"/>
    <w:rsid w:val="003B19EC"/>
    <w:rsid w:val="003B1C07"/>
    <w:rsid w:val="003B1C8E"/>
    <w:rsid w:val="003B224A"/>
    <w:rsid w:val="003B28C3"/>
    <w:rsid w:val="003B3773"/>
    <w:rsid w:val="003B423C"/>
    <w:rsid w:val="003B4A0C"/>
    <w:rsid w:val="003B4A42"/>
    <w:rsid w:val="003B529A"/>
    <w:rsid w:val="003B543B"/>
    <w:rsid w:val="003B5EB6"/>
    <w:rsid w:val="003B6031"/>
    <w:rsid w:val="003B616B"/>
    <w:rsid w:val="003B61B9"/>
    <w:rsid w:val="003B6A5F"/>
    <w:rsid w:val="003B6FEC"/>
    <w:rsid w:val="003B7CB7"/>
    <w:rsid w:val="003C0BD5"/>
    <w:rsid w:val="003C0DBF"/>
    <w:rsid w:val="003C0FDC"/>
    <w:rsid w:val="003C1605"/>
    <w:rsid w:val="003C2485"/>
    <w:rsid w:val="003C313F"/>
    <w:rsid w:val="003C41E1"/>
    <w:rsid w:val="003C42B0"/>
    <w:rsid w:val="003C457F"/>
    <w:rsid w:val="003C4900"/>
    <w:rsid w:val="003C4BDF"/>
    <w:rsid w:val="003C4E82"/>
    <w:rsid w:val="003C5745"/>
    <w:rsid w:val="003C591A"/>
    <w:rsid w:val="003C6B16"/>
    <w:rsid w:val="003C6FB4"/>
    <w:rsid w:val="003C770C"/>
    <w:rsid w:val="003D01AB"/>
    <w:rsid w:val="003D035E"/>
    <w:rsid w:val="003D06E5"/>
    <w:rsid w:val="003D0D3B"/>
    <w:rsid w:val="003D0F06"/>
    <w:rsid w:val="003D0FB4"/>
    <w:rsid w:val="003D1427"/>
    <w:rsid w:val="003D17CC"/>
    <w:rsid w:val="003D17ED"/>
    <w:rsid w:val="003D22AF"/>
    <w:rsid w:val="003D2633"/>
    <w:rsid w:val="003D269B"/>
    <w:rsid w:val="003D3F8A"/>
    <w:rsid w:val="003D4061"/>
    <w:rsid w:val="003D4195"/>
    <w:rsid w:val="003D41B6"/>
    <w:rsid w:val="003D472B"/>
    <w:rsid w:val="003D47B7"/>
    <w:rsid w:val="003D5EDD"/>
    <w:rsid w:val="003D6926"/>
    <w:rsid w:val="003D7893"/>
    <w:rsid w:val="003D7976"/>
    <w:rsid w:val="003D7EDE"/>
    <w:rsid w:val="003E0805"/>
    <w:rsid w:val="003E0983"/>
    <w:rsid w:val="003E0EC4"/>
    <w:rsid w:val="003E1035"/>
    <w:rsid w:val="003E1203"/>
    <w:rsid w:val="003E185A"/>
    <w:rsid w:val="003E1AE4"/>
    <w:rsid w:val="003E2AF6"/>
    <w:rsid w:val="003E3384"/>
    <w:rsid w:val="003E370D"/>
    <w:rsid w:val="003E429A"/>
    <w:rsid w:val="003E47B2"/>
    <w:rsid w:val="003E5436"/>
    <w:rsid w:val="003E55F6"/>
    <w:rsid w:val="003E6A1C"/>
    <w:rsid w:val="003E6F5F"/>
    <w:rsid w:val="003E73BC"/>
    <w:rsid w:val="003E74A9"/>
    <w:rsid w:val="003E74ED"/>
    <w:rsid w:val="003E7DC3"/>
    <w:rsid w:val="003F0A91"/>
    <w:rsid w:val="003F0CB7"/>
    <w:rsid w:val="003F1850"/>
    <w:rsid w:val="003F1EE0"/>
    <w:rsid w:val="003F1FE3"/>
    <w:rsid w:val="003F3EEA"/>
    <w:rsid w:val="003F45BA"/>
    <w:rsid w:val="003F501D"/>
    <w:rsid w:val="003F52C0"/>
    <w:rsid w:val="003F660A"/>
    <w:rsid w:val="003F6850"/>
    <w:rsid w:val="003F7577"/>
    <w:rsid w:val="003F7706"/>
    <w:rsid w:val="003F7D7A"/>
    <w:rsid w:val="003F7E84"/>
    <w:rsid w:val="0040073F"/>
    <w:rsid w:val="00401ABD"/>
    <w:rsid w:val="00401C99"/>
    <w:rsid w:val="00402759"/>
    <w:rsid w:val="00403E08"/>
    <w:rsid w:val="00404C1C"/>
    <w:rsid w:val="0040546C"/>
    <w:rsid w:val="00406022"/>
    <w:rsid w:val="00406945"/>
    <w:rsid w:val="00406FAF"/>
    <w:rsid w:val="00407330"/>
    <w:rsid w:val="004074A8"/>
    <w:rsid w:val="0040798F"/>
    <w:rsid w:val="0041024F"/>
    <w:rsid w:val="004126C0"/>
    <w:rsid w:val="00412C8F"/>
    <w:rsid w:val="00413059"/>
    <w:rsid w:val="00413160"/>
    <w:rsid w:val="00413340"/>
    <w:rsid w:val="00413B72"/>
    <w:rsid w:val="00414610"/>
    <w:rsid w:val="004161E4"/>
    <w:rsid w:val="004163B4"/>
    <w:rsid w:val="00416B62"/>
    <w:rsid w:val="00416BA4"/>
    <w:rsid w:val="004174C7"/>
    <w:rsid w:val="004200D8"/>
    <w:rsid w:val="00420127"/>
    <w:rsid w:val="0042088F"/>
    <w:rsid w:val="004211BF"/>
    <w:rsid w:val="00421693"/>
    <w:rsid w:val="00421F78"/>
    <w:rsid w:val="0042203C"/>
    <w:rsid w:val="0042229F"/>
    <w:rsid w:val="004222E0"/>
    <w:rsid w:val="004223D1"/>
    <w:rsid w:val="00422FB4"/>
    <w:rsid w:val="004236A3"/>
    <w:rsid w:val="004240C7"/>
    <w:rsid w:val="004240D5"/>
    <w:rsid w:val="00427424"/>
    <w:rsid w:val="004274A4"/>
    <w:rsid w:val="004275C6"/>
    <w:rsid w:val="00427868"/>
    <w:rsid w:val="00430C46"/>
    <w:rsid w:val="0043133E"/>
    <w:rsid w:val="004319B3"/>
    <w:rsid w:val="00431F74"/>
    <w:rsid w:val="0043213B"/>
    <w:rsid w:val="00432C59"/>
    <w:rsid w:val="00432D89"/>
    <w:rsid w:val="004331D7"/>
    <w:rsid w:val="00433D8B"/>
    <w:rsid w:val="0043405D"/>
    <w:rsid w:val="00434539"/>
    <w:rsid w:val="004356D0"/>
    <w:rsid w:val="004358B2"/>
    <w:rsid w:val="004358F5"/>
    <w:rsid w:val="00436F47"/>
    <w:rsid w:val="00437D25"/>
    <w:rsid w:val="00440738"/>
    <w:rsid w:val="00440903"/>
    <w:rsid w:val="0044157E"/>
    <w:rsid w:val="00442137"/>
    <w:rsid w:val="0044234D"/>
    <w:rsid w:val="00442B58"/>
    <w:rsid w:val="00442EE8"/>
    <w:rsid w:val="00443005"/>
    <w:rsid w:val="004431A8"/>
    <w:rsid w:val="004440CB"/>
    <w:rsid w:val="00444892"/>
    <w:rsid w:val="00444C25"/>
    <w:rsid w:val="0044645C"/>
    <w:rsid w:val="0044649E"/>
    <w:rsid w:val="0044767E"/>
    <w:rsid w:val="00447DD9"/>
    <w:rsid w:val="0045089D"/>
    <w:rsid w:val="00450AA6"/>
    <w:rsid w:val="00451A80"/>
    <w:rsid w:val="00451FF7"/>
    <w:rsid w:val="0045227F"/>
    <w:rsid w:val="00452A9E"/>
    <w:rsid w:val="0045333D"/>
    <w:rsid w:val="00453552"/>
    <w:rsid w:val="00453576"/>
    <w:rsid w:val="004540D0"/>
    <w:rsid w:val="00454C1B"/>
    <w:rsid w:val="00455CB8"/>
    <w:rsid w:val="00455E61"/>
    <w:rsid w:val="004562EC"/>
    <w:rsid w:val="00457812"/>
    <w:rsid w:val="00457BFE"/>
    <w:rsid w:val="00457C14"/>
    <w:rsid w:val="0046053A"/>
    <w:rsid w:val="00461959"/>
    <w:rsid w:val="004626BF"/>
    <w:rsid w:val="004626CB"/>
    <w:rsid w:val="004626F1"/>
    <w:rsid w:val="00462F6B"/>
    <w:rsid w:val="00462F8E"/>
    <w:rsid w:val="004635F7"/>
    <w:rsid w:val="00463690"/>
    <w:rsid w:val="004636FB"/>
    <w:rsid w:val="004637F7"/>
    <w:rsid w:val="00463C1E"/>
    <w:rsid w:val="00465B2D"/>
    <w:rsid w:val="00465B58"/>
    <w:rsid w:val="0046624A"/>
    <w:rsid w:val="0046647E"/>
    <w:rsid w:val="004675BD"/>
    <w:rsid w:val="0046788A"/>
    <w:rsid w:val="00467A0F"/>
    <w:rsid w:val="00467C9B"/>
    <w:rsid w:val="0047026D"/>
    <w:rsid w:val="00470397"/>
    <w:rsid w:val="00470551"/>
    <w:rsid w:val="00471331"/>
    <w:rsid w:val="00471ED9"/>
    <w:rsid w:val="004744F0"/>
    <w:rsid w:val="00474A84"/>
    <w:rsid w:val="00474C8C"/>
    <w:rsid w:val="00474F4D"/>
    <w:rsid w:val="0047518E"/>
    <w:rsid w:val="0047569D"/>
    <w:rsid w:val="00476618"/>
    <w:rsid w:val="0047662E"/>
    <w:rsid w:val="0047667C"/>
    <w:rsid w:val="0047783A"/>
    <w:rsid w:val="004803EA"/>
    <w:rsid w:val="004805F1"/>
    <w:rsid w:val="0048108C"/>
    <w:rsid w:val="00482552"/>
    <w:rsid w:val="004828E3"/>
    <w:rsid w:val="00482988"/>
    <w:rsid w:val="0048298D"/>
    <w:rsid w:val="00483155"/>
    <w:rsid w:val="00483244"/>
    <w:rsid w:val="004839D3"/>
    <w:rsid w:val="00483EF9"/>
    <w:rsid w:val="004845D8"/>
    <w:rsid w:val="00484B0C"/>
    <w:rsid w:val="00484F6D"/>
    <w:rsid w:val="00485147"/>
    <w:rsid w:val="004851D7"/>
    <w:rsid w:val="00485908"/>
    <w:rsid w:val="0048597A"/>
    <w:rsid w:val="00485BF1"/>
    <w:rsid w:val="00485DC1"/>
    <w:rsid w:val="004860E7"/>
    <w:rsid w:val="004869E8"/>
    <w:rsid w:val="00486BDC"/>
    <w:rsid w:val="00486E36"/>
    <w:rsid w:val="00487282"/>
    <w:rsid w:val="004873A2"/>
    <w:rsid w:val="00487DC1"/>
    <w:rsid w:val="00490337"/>
    <w:rsid w:val="00490676"/>
    <w:rsid w:val="00491255"/>
    <w:rsid w:val="00491859"/>
    <w:rsid w:val="00491AFE"/>
    <w:rsid w:val="00491CFD"/>
    <w:rsid w:val="00492205"/>
    <w:rsid w:val="00492708"/>
    <w:rsid w:val="0049282B"/>
    <w:rsid w:val="00492B0B"/>
    <w:rsid w:val="004938D7"/>
    <w:rsid w:val="00493AD4"/>
    <w:rsid w:val="004940FD"/>
    <w:rsid w:val="004942BC"/>
    <w:rsid w:val="00494870"/>
    <w:rsid w:val="00495DDD"/>
    <w:rsid w:val="00497912"/>
    <w:rsid w:val="004A03ED"/>
    <w:rsid w:val="004A07FB"/>
    <w:rsid w:val="004A11E9"/>
    <w:rsid w:val="004A13B8"/>
    <w:rsid w:val="004A1E42"/>
    <w:rsid w:val="004A241C"/>
    <w:rsid w:val="004A2D69"/>
    <w:rsid w:val="004A2F99"/>
    <w:rsid w:val="004A3A3B"/>
    <w:rsid w:val="004A4557"/>
    <w:rsid w:val="004A461B"/>
    <w:rsid w:val="004A47C4"/>
    <w:rsid w:val="004A49C6"/>
    <w:rsid w:val="004A4A47"/>
    <w:rsid w:val="004A4ACA"/>
    <w:rsid w:val="004A516E"/>
    <w:rsid w:val="004A5299"/>
    <w:rsid w:val="004A587A"/>
    <w:rsid w:val="004A626C"/>
    <w:rsid w:val="004A64B8"/>
    <w:rsid w:val="004A6999"/>
    <w:rsid w:val="004A724D"/>
    <w:rsid w:val="004A7887"/>
    <w:rsid w:val="004B062A"/>
    <w:rsid w:val="004B0AD9"/>
    <w:rsid w:val="004B0C20"/>
    <w:rsid w:val="004B13A7"/>
    <w:rsid w:val="004B1C7A"/>
    <w:rsid w:val="004B1CC6"/>
    <w:rsid w:val="004B2FA2"/>
    <w:rsid w:val="004B339C"/>
    <w:rsid w:val="004B4633"/>
    <w:rsid w:val="004B4E40"/>
    <w:rsid w:val="004B5A50"/>
    <w:rsid w:val="004B5DAA"/>
    <w:rsid w:val="004B6339"/>
    <w:rsid w:val="004B6649"/>
    <w:rsid w:val="004B6A07"/>
    <w:rsid w:val="004B6F04"/>
    <w:rsid w:val="004B7212"/>
    <w:rsid w:val="004B7B10"/>
    <w:rsid w:val="004B7D6A"/>
    <w:rsid w:val="004B7E80"/>
    <w:rsid w:val="004B7EE0"/>
    <w:rsid w:val="004C031C"/>
    <w:rsid w:val="004C0460"/>
    <w:rsid w:val="004C05F3"/>
    <w:rsid w:val="004C15BB"/>
    <w:rsid w:val="004C1D24"/>
    <w:rsid w:val="004C1D9D"/>
    <w:rsid w:val="004C1E2A"/>
    <w:rsid w:val="004C2501"/>
    <w:rsid w:val="004C2543"/>
    <w:rsid w:val="004C285C"/>
    <w:rsid w:val="004C3448"/>
    <w:rsid w:val="004C3977"/>
    <w:rsid w:val="004C3DCA"/>
    <w:rsid w:val="004C5FEA"/>
    <w:rsid w:val="004C649D"/>
    <w:rsid w:val="004C6610"/>
    <w:rsid w:val="004C6DBC"/>
    <w:rsid w:val="004C6E55"/>
    <w:rsid w:val="004C79BA"/>
    <w:rsid w:val="004D05E5"/>
    <w:rsid w:val="004D0792"/>
    <w:rsid w:val="004D0D1F"/>
    <w:rsid w:val="004D10C5"/>
    <w:rsid w:val="004D1192"/>
    <w:rsid w:val="004D1237"/>
    <w:rsid w:val="004D1E00"/>
    <w:rsid w:val="004D2EBF"/>
    <w:rsid w:val="004D34D2"/>
    <w:rsid w:val="004D3671"/>
    <w:rsid w:val="004D3DCC"/>
    <w:rsid w:val="004D4B78"/>
    <w:rsid w:val="004D55C6"/>
    <w:rsid w:val="004D5D4C"/>
    <w:rsid w:val="004D5E0F"/>
    <w:rsid w:val="004D6002"/>
    <w:rsid w:val="004D637D"/>
    <w:rsid w:val="004D732E"/>
    <w:rsid w:val="004D7333"/>
    <w:rsid w:val="004E0AAA"/>
    <w:rsid w:val="004E0E52"/>
    <w:rsid w:val="004E1467"/>
    <w:rsid w:val="004E17E7"/>
    <w:rsid w:val="004E187A"/>
    <w:rsid w:val="004E26E7"/>
    <w:rsid w:val="004E29EF"/>
    <w:rsid w:val="004E2EF0"/>
    <w:rsid w:val="004E3687"/>
    <w:rsid w:val="004E3A78"/>
    <w:rsid w:val="004E4528"/>
    <w:rsid w:val="004E5427"/>
    <w:rsid w:val="004E54D6"/>
    <w:rsid w:val="004E5B73"/>
    <w:rsid w:val="004E637F"/>
    <w:rsid w:val="004E68C4"/>
    <w:rsid w:val="004E6913"/>
    <w:rsid w:val="004E734D"/>
    <w:rsid w:val="004E7565"/>
    <w:rsid w:val="004F0942"/>
    <w:rsid w:val="004F0C2B"/>
    <w:rsid w:val="004F1060"/>
    <w:rsid w:val="004F1CC8"/>
    <w:rsid w:val="004F20D1"/>
    <w:rsid w:val="004F2AAA"/>
    <w:rsid w:val="004F3895"/>
    <w:rsid w:val="004F43B9"/>
    <w:rsid w:val="004F4583"/>
    <w:rsid w:val="004F4C8D"/>
    <w:rsid w:val="004F50E5"/>
    <w:rsid w:val="004F59A6"/>
    <w:rsid w:val="004F6414"/>
    <w:rsid w:val="004F728A"/>
    <w:rsid w:val="004F79F3"/>
    <w:rsid w:val="0050081A"/>
    <w:rsid w:val="00500BF6"/>
    <w:rsid w:val="00500C28"/>
    <w:rsid w:val="00500E14"/>
    <w:rsid w:val="00501AD4"/>
    <w:rsid w:val="00501EE8"/>
    <w:rsid w:val="0050282B"/>
    <w:rsid w:val="00502E2F"/>
    <w:rsid w:val="00502E43"/>
    <w:rsid w:val="005035EE"/>
    <w:rsid w:val="00503936"/>
    <w:rsid w:val="00503A66"/>
    <w:rsid w:val="00503BBA"/>
    <w:rsid w:val="00504C4A"/>
    <w:rsid w:val="00504D8A"/>
    <w:rsid w:val="00504EB3"/>
    <w:rsid w:val="005051AD"/>
    <w:rsid w:val="00505210"/>
    <w:rsid w:val="0050554C"/>
    <w:rsid w:val="00505781"/>
    <w:rsid w:val="00505E29"/>
    <w:rsid w:val="00506793"/>
    <w:rsid w:val="00506CAC"/>
    <w:rsid w:val="005072F0"/>
    <w:rsid w:val="0050747B"/>
    <w:rsid w:val="00510187"/>
    <w:rsid w:val="00510281"/>
    <w:rsid w:val="00510ADA"/>
    <w:rsid w:val="0051159C"/>
    <w:rsid w:val="005134CA"/>
    <w:rsid w:val="005136E0"/>
    <w:rsid w:val="00513E65"/>
    <w:rsid w:val="00514A11"/>
    <w:rsid w:val="00514BA8"/>
    <w:rsid w:val="0051506A"/>
    <w:rsid w:val="00515349"/>
    <w:rsid w:val="005157D5"/>
    <w:rsid w:val="005159E0"/>
    <w:rsid w:val="00515A05"/>
    <w:rsid w:val="00515AD8"/>
    <w:rsid w:val="00516D04"/>
    <w:rsid w:val="005172BE"/>
    <w:rsid w:val="00517547"/>
    <w:rsid w:val="00520DCD"/>
    <w:rsid w:val="00520F5D"/>
    <w:rsid w:val="00521369"/>
    <w:rsid w:val="00521C68"/>
    <w:rsid w:val="00521D96"/>
    <w:rsid w:val="00522747"/>
    <w:rsid w:val="00522838"/>
    <w:rsid w:val="0052295B"/>
    <w:rsid w:val="00522D86"/>
    <w:rsid w:val="00523D1F"/>
    <w:rsid w:val="00523F68"/>
    <w:rsid w:val="005244B7"/>
    <w:rsid w:val="00524842"/>
    <w:rsid w:val="0052496D"/>
    <w:rsid w:val="005252F3"/>
    <w:rsid w:val="0052618E"/>
    <w:rsid w:val="005264E4"/>
    <w:rsid w:val="005272F5"/>
    <w:rsid w:val="00530590"/>
    <w:rsid w:val="00531210"/>
    <w:rsid w:val="00532585"/>
    <w:rsid w:val="005340C1"/>
    <w:rsid w:val="00536C6C"/>
    <w:rsid w:val="0053778A"/>
    <w:rsid w:val="005402B8"/>
    <w:rsid w:val="00540AFD"/>
    <w:rsid w:val="00540C91"/>
    <w:rsid w:val="00541171"/>
    <w:rsid w:val="00541733"/>
    <w:rsid w:val="00542AF5"/>
    <w:rsid w:val="0054355A"/>
    <w:rsid w:val="00543627"/>
    <w:rsid w:val="00543D66"/>
    <w:rsid w:val="005452ED"/>
    <w:rsid w:val="00545334"/>
    <w:rsid w:val="005456EE"/>
    <w:rsid w:val="00546284"/>
    <w:rsid w:val="00546A00"/>
    <w:rsid w:val="00546A94"/>
    <w:rsid w:val="00546AE2"/>
    <w:rsid w:val="005470A8"/>
    <w:rsid w:val="005475E7"/>
    <w:rsid w:val="00547F90"/>
    <w:rsid w:val="00550FB2"/>
    <w:rsid w:val="005539F4"/>
    <w:rsid w:val="00554358"/>
    <w:rsid w:val="0055573B"/>
    <w:rsid w:val="0055685C"/>
    <w:rsid w:val="005572BD"/>
    <w:rsid w:val="00557362"/>
    <w:rsid w:val="005578E6"/>
    <w:rsid w:val="00557B27"/>
    <w:rsid w:val="00560239"/>
    <w:rsid w:val="005607F6"/>
    <w:rsid w:val="00560A41"/>
    <w:rsid w:val="005612AE"/>
    <w:rsid w:val="00562238"/>
    <w:rsid w:val="00562740"/>
    <w:rsid w:val="005627AD"/>
    <w:rsid w:val="0056281E"/>
    <w:rsid w:val="00562AC7"/>
    <w:rsid w:val="00562BAD"/>
    <w:rsid w:val="00562E7A"/>
    <w:rsid w:val="00562EC2"/>
    <w:rsid w:val="005637A4"/>
    <w:rsid w:val="00563CB1"/>
    <w:rsid w:val="00563EEC"/>
    <w:rsid w:val="0056439C"/>
    <w:rsid w:val="0056443F"/>
    <w:rsid w:val="005647EF"/>
    <w:rsid w:val="00564E2D"/>
    <w:rsid w:val="005650A4"/>
    <w:rsid w:val="005659A9"/>
    <w:rsid w:val="00565BB0"/>
    <w:rsid w:val="00565F87"/>
    <w:rsid w:val="00566385"/>
    <w:rsid w:val="005668D7"/>
    <w:rsid w:val="00566BB5"/>
    <w:rsid w:val="0056700F"/>
    <w:rsid w:val="00567161"/>
    <w:rsid w:val="00570BC7"/>
    <w:rsid w:val="00571F53"/>
    <w:rsid w:val="00572163"/>
    <w:rsid w:val="00573D26"/>
    <w:rsid w:val="005749A3"/>
    <w:rsid w:val="00574A58"/>
    <w:rsid w:val="00574EAB"/>
    <w:rsid w:val="00575754"/>
    <w:rsid w:val="00575F06"/>
    <w:rsid w:val="00576F7A"/>
    <w:rsid w:val="005776FC"/>
    <w:rsid w:val="00577A8E"/>
    <w:rsid w:val="00577AA3"/>
    <w:rsid w:val="00577CD5"/>
    <w:rsid w:val="0058050A"/>
    <w:rsid w:val="00580682"/>
    <w:rsid w:val="00580769"/>
    <w:rsid w:val="00580C50"/>
    <w:rsid w:val="00580F86"/>
    <w:rsid w:val="0058139D"/>
    <w:rsid w:val="0058170B"/>
    <w:rsid w:val="00581F69"/>
    <w:rsid w:val="00582971"/>
    <w:rsid w:val="00583773"/>
    <w:rsid w:val="005842D9"/>
    <w:rsid w:val="00584A4F"/>
    <w:rsid w:val="00584F29"/>
    <w:rsid w:val="00585625"/>
    <w:rsid w:val="00585CEC"/>
    <w:rsid w:val="00585D54"/>
    <w:rsid w:val="00585F58"/>
    <w:rsid w:val="00585F93"/>
    <w:rsid w:val="005861E3"/>
    <w:rsid w:val="0058695B"/>
    <w:rsid w:val="00586BF6"/>
    <w:rsid w:val="00586DD7"/>
    <w:rsid w:val="00586E44"/>
    <w:rsid w:val="005878B6"/>
    <w:rsid w:val="00587C8E"/>
    <w:rsid w:val="00587CFE"/>
    <w:rsid w:val="005902E0"/>
    <w:rsid w:val="00590512"/>
    <w:rsid w:val="0059124D"/>
    <w:rsid w:val="005916B4"/>
    <w:rsid w:val="005922CA"/>
    <w:rsid w:val="00592585"/>
    <w:rsid w:val="00593D87"/>
    <w:rsid w:val="00594316"/>
    <w:rsid w:val="0059433F"/>
    <w:rsid w:val="005949C6"/>
    <w:rsid w:val="00594E1C"/>
    <w:rsid w:val="00594FEE"/>
    <w:rsid w:val="00595044"/>
    <w:rsid w:val="0059607B"/>
    <w:rsid w:val="00596BF0"/>
    <w:rsid w:val="005971FE"/>
    <w:rsid w:val="00597E55"/>
    <w:rsid w:val="005A09BF"/>
    <w:rsid w:val="005A0F15"/>
    <w:rsid w:val="005A1076"/>
    <w:rsid w:val="005A1C79"/>
    <w:rsid w:val="005A2E03"/>
    <w:rsid w:val="005A3EA7"/>
    <w:rsid w:val="005A4249"/>
    <w:rsid w:val="005A46F7"/>
    <w:rsid w:val="005A47CB"/>
    <w:rsid w:val="005A4960"/>
    <w:rsid w:val="005A4BE8"/>
    <w:rsid w:val="005A52E1"/>
    <w:rsid w:val="005A5CB9"/>
    <w:rsid w:val="005A5E9E"/>
    <w:rsid w:val="005A5EC4"/>
    <w:rsid w:val="005A695C"/>
    <w:rsid w:val="005B0141"/>
    <w:rsid w:val="005B01F9"/>
    <w:rsid w:val="005B077E"/>
    <w:rsid w:val="005B19A4"/>
    <w:rsid w:val="005B1A94"/>
    <w:rsid w:val="005B1EFD"/>
    <w:rsid w:val="005B2775"/>
    <w:rsid w:val="005B2E43"/>
    <w:rsid w:val="005B33E2"/>
    <w:rsid w:val="005B3533"/>
    <w:rsid w:val="005B365F"/>
    <w:rsid w:val="005B42F7"/>
    <w:rsid w:val="005B43B3"/>
    <w:rsid w:val="005B4429"/>
    <w:rsid w:val="005B53F4"/>
    <w:rsid w:val="005B634A"/>
    <w:rsid w:val="005B78A6"/>
    <w:rsid w:val="005B7EC9"/>
    <w:rsid w:val="005C0554"/>
    <w:rsid w:val="005C09A0"/>
    <w:rsid w:val="005C0AC2"/>
    <w:rsid w:val="005C1A9A"/>
    <w:rsid w:val="005C2571"/>
    <w:rsid w:val="005C30C2"/>
    <w:rsid w:val="005C35C2"/>
    <w:rsid w:val="005C3882"/>
    <w:rsid w:val="005C4695"/>
    <w:rsid w:val="005C49C6"/>
    <w:rsid w:val="005C52F5"/>
    <w:rsid w:val="005C5344"/>
    <w:rsid w:val="005C542F"/>
    <w:rsid w:val="005C5AD8"/>
    <w:rsid w:val="005C6254"/>
    <w:rsid w:val="005C72D7"/>
    <w:rsid w:val="005C7821"/>
    <w:rsid w:val="005C7AB7"/>
    <w:rsid w:val="005C7E9C"/>
    <w:rsid w:val="005D0628"/>
    <w:rsid w:val="005D09E4"/>
    <w:rsid w:val="005D118F"/>
    <w:rsid w:val="005D2C8A"/>
    <w:rsid w:val="005D2D0B"/>
    <w:rsid w:val="005D2E9B"/>
    <w:rsid w:val="005D317A"/>
    <w:rsid w:val="005D353A"/>
    <w:rsid w:val="005D3731"/>
    <w:rsid w:val="005D435E"/>
    <w:rsid w:val="005D445A"/>
    <w:rsid w:val="005D467B"/>
    <w:rsid w:val="005D6552"/>
    <w:rsid w:val="005D6BB9"/>
    <w:rsid w:val="005D6FD0"/>
    <w:rsid w:val="005D7779"/>
    <w:rsid w:val="005E11DF"/>
    <w:rsid w:val="005E16E3"/>
    <w:rsid w:val="005E17A6"/>
    <w:rsid w:val="005E28C4"/>
    <w:rsid w:val="005E2EFA"/>
    <w:rsid w:val="005E325B"/>
    <w:rsid w:val="005E36DD"/>
    <w:rsid w:val="005E3B7D"/>
    <w:rsid w:val="005E4D17"/>
    <w:rsid w:val="005E4D8B"/>
    <w:rsid w:val="005E510E"/>
    <w:rsid w:val="005E53AA"/>
    <w:rsid w:val="005E5F87"/>
    <w:rsid w:val="005E62D2"/>
    <w:rsid w:val="005E63E9"/>
    <w:rsid w:val="005E748E"/>
    <w:rsid w:val="005E77EA"/>
    <w:rsid w:val="005E7DCD"/>
    <w:rsid w:val="005E7DD0"/>
    <w:rsid w:val="005F10EC"/>
    <w:rsid w:val="005F22A9"/>
    <w:rsid w:val="005F2428"/>
    <w:rsid w:val="005F2728"/>
    <w:rsid w:val="005F2D47"/>
    <w:rsid w:val="005F2DB4"/>
    <w:rsid w:val="005F2E19"/>
    <w:rsid w:val="005F45E9"/>
    <w:rsid w:val="005F5134"/>
    <w:rsid w:val="005F58BB"/>
    <w:rsid w:val="005F61F5"/>
    <w:rsid w:val="005F6760"/>
    <w:rsid w:val="005F6AED"/>
    <w:rsid w:val="00600065"/>
    <w:rsid w:val="00600719"/>
    <w:rsid w:val="00601151"/>
    <w:rsid w:val="0060277D"/>
    <w:rsid w:val="00602870"/>
    <w:rsid w:val="00602AEF"/>
    <w:rsid w:val="0060321B"/>
    <w:rsid w:val="00603558"/>
    <w:rsid w:val="00603A8D"/>
    <w:rsid w:val="0060464A"/>
    <w:rsid w:val="00604E05"/>
    <w:rsid w:val="00605E39"/>
    <w:rsid w:val="006061E1"/>
    <w:rsid w:val="0060656C"/>
    <w:rsid w:val="00607541"/>
    <w:rsid w:val="00607616"/>
    <w:rsid w:val="0060786F"/>
    <w:rsid w:val="006100B0"/>
    <w:rsid w:val="006101B9"/>
    <w:rsid w:val="006118B9"/>
    <w:rsid w:val="00611A4C"/>
    <w:rsid w:val="00611D03"/>
    <w:rsid w:val="006120E8"/>
    <w:rsid w:val="00612A43"/>
    <w:rsid w:val="00614307"/>
    <w:rsid w:val="00614F1E"/>
    <w:rsid w:val="00615334"/>
    <w:rsid w:val="00615744"/>
    <w:rsid w:val="00615AD2"/>
    <w:rsid w:val="00615E2A"/>
    <w:rsid w:val="00615EA7"/>
    <w:rsid w:val="00616D36"/>
    <w:rsid w:val="00616FAA"/>
    <w:rsid w:val="00617990"/>
    <w:rsid w:val="0062074D"/>
    <w:rsid w:val="00620A80"/>
    <w:rsid w:val="00620E72"/>
    <w:rsid w:val="00621A8E"/>
    <w:rsid w:val="0062239D"/>
    <w:rsid w:val="00622645"/>
    <w:rsid w:val="00622765"/>
    <w:rsid w:val="00622A6A"/>
    <w:rsid w:val="00622CC3"/>
    <w:rsid w:val="0062392E"/>
    <w:rsid w:val="00623BA6"/>
    <w:rsid w:val="00623C8C"/>
    <w:rsid w:val="00624B08"/>
    <w:rsid w:val="0062565E"/>
    <w:rsid w:val="006260BC"/>
    <w:rsid w:val="00626247"/>
    <w:rsid w:val="0062625D"/>
    <w:rsid w:val="0062627B"/>
    <w:rsid w:val="006267CD"/>
    <w:rsid w:val="00626D49"/>
    <w:rsid w:val="00627500"/>
    <w:rsid w:val="00627771"/>
    <w:rsid w:val="006278D3"/>
    <w:rsid w:val="00627EE5"/>
    <w:rsid w:val="0063080F"/>
    <w:rsid w:val="00630816"/>
    <w:rsid w:val="00630F71"/>
    <w:rsid w:val="00631148"/>
    <w:rsid w:val="006316C9"/>
    <w:rsid w:val="00631C93"/>
    <w:rsid w:val="006320C2"/>
    <w:rsid w:val="00632190"/>
    <w:rsid w:val="00632FE4"/>
    <w:rsid w:val="0063382C"/>
    <w:rsid w:val="0063430B"/>
    <w:rsid w:val="006346C7"/>
    <w:rsid w:val="00634F81"/>
    <w:rsid w:val="00635B0B"/>
    <w:rsid w:val="006363D2"/>
    <w:rsid w:val="00636CAC"/>
    <w:rsid w:val="00637432"/>
    <w:rsid w:val="00637540"/>
    <w:rsid w:val="006376AA"/>
    <w:rsid w:val="00640501"/>
    <w:rsid w:val="006407D1"/>
    <w:rsid w:val="00640F7D"/>
    <w:rsid w:val="006412B5"/>
    <w:rsid w:val="006413F2"/>
    <w:rsid w:val="00641B84"/>
    <w:rsid w:val="00641BBE"/>
    <w:rsid w:val="00641E27"/>
    <w:rsid w:val="006420E9"/>
    <w:rsid w:val="006424D9"/>
    <w:rsid w:val="0064251D"/>
    <w:rsid w:val="00642A2A"/>
    <w:rsid w:val="0064326E"/>
    <w:rsid w:val="00643A32"/>
    <w:rsid w:val="00643E12"/>
    <w:rsid w:val="00643F93"/>
    <w:rsid w:val="0064424A"/>
    <w:rsid w:val="00644B9D"/>
    <w:rsid w:val="00645306"/>
    <w:rsid w:val="00645A86"/>
    <w:rsid w:val="0064671A"/>
    <w:rsid w:val="0064673B"/>
    <w:rsid w:val="00646B59"/>
    <w:rsid w:val="00646CA4"/>
    <w:rsid w:val="00647190"/>
    <w:rsid w:val="00647A90"/>
    <w:rsid w:val="006510B1"/>
    <w:rsid w:val="006516DA"/>
    <w:rsid w:val="00651806"/>
    <w:rsid w:val="006518A8"/>
    <w:rsid w:val="00652DA8"/>
    <w:rsid w:val="00653A3B"/>
    <w:rsid w:val="00653AD5"/>
    <w:rsid w:val="006541CD"/>
    <w:rsid w:val="00654289"/>
    <w:rsid w:val="0065486B"/>
    <w:rsid w:val="006548A9"/>
    <w:rsid w:val="00655307"/>
    <w:rsid w:val="0065658C"/>
    <w:rsid w:val="00656AA4"/>
    <w:rsid w:val="00656EF4"/>
    <w:rsid w:val="00657105"/>
    <w:rsid w:val="006573F2"/>
    <w:rsid w:val="0066094F"/>
    <w:rsid w:val="00660D69"/>
    <w:rsid w:val="00660FAB"/>
    <w:rsid w:val="0066168A"/>
    <w:rsid w:val="00662132"/>
    <w:rsid w:val="00662830"/>
    <w:rsid w:val="00662FDB"/>
    <w:rsid w:val="0066412C"/>
    <w:rsid w:val="00664731"/>
    <w:rsid w:val="00665158"/>
    <w:rsid w:val="00665605"/>
    <w:rsid w:val="0066589F"/>
    <w:rsid w:val="006659BB"/>
    <w:rsid w:val="0066700F"/>
    <w:rsid w:val="006670E0"/>
    <w:rsid w:val="006674B0"/>
    <w:rsid w:val="00667631"/>
    <w:rsid w:val="00667C22"/>
    <w:rsid w:val="00670583"/>
    <w:rsid w:val="006708E5"/>
    <w:rsid w:val="00670A67"/>
    <w:rsid w:val="00670E17"/>
    <w:rsid w:val="00671415"/>
    <w:rsid w:val="00671BAE"/>
    <w:rsid w:val="00671EC0"/>
    <w:rsid w:val="006721BF"/>
    <w:rsid w:val="0067220E"/>
    <w:rsid w:val="00672630"/>
    <w:rsid w:val="0067276C"/>
    <w:rsid w:val="00672B9F"/>
    <w:rsid w:val="006738CE"/>
    <w:rsid w:val="00673EBE"/>
    <w:rsid w:val="0067459B"/>
    <w:rsid w:val="00674841"/>
    <w:rsid w:val="006751FB"/>
    <w:rsid w:val="0067526F"/>
    <w:rsid w:val="00675B05"/>
    <w:rsid w:val="00675DA2"/>
    <w:rsid w:val="00676650"/>
    <w:rsid w:val="00676E40"/>
    <w:rsid w:val="00676ED3"/>
    <w:rsid w:val="0068011A"/>
    <w:rsid w:val="0068078D"/>
    <w:rsid w:val="00680C90"/>
    <w:rsid w:val="00680DF6"/>
    <w:rsid w:val="00681BA6"/>
    <w:rsid w:val="00681BC9"/>
    <w:rsid w:val="00682566"/>
    <w:rsid w:val="00682598"/>
    <w:rsid w:val="00682AD4"/>
    <w:rsid w:val="006831E7"/>
    <w:rsid w:val="006836E6"/>
    <w:rsid w:val="0068406D"/>
    <w:rsid w:val="00684466"/>
    <w:rsid w:val="006846B0"/>
    <w:rsid w:val="0068477B"/>
    <w:rsid w:val="00684FA9"/>
    <w:rsid w:val="006862EB"/>
    <w:rsid w:val="00686B41"/>
    <w:rsid w:val="00687593"/>
    <w:rsid w:val="0068766C"/>
    <w:rsid w:val="0068795A"/>
    <w:rsid w:val="00690462"/>
    <w:rsid w:val="00690AEA"/>
    <w:rsid w:val="00690EF3"/>
    <w:rsid w:val="00691067"/>
    <w:rsid w:val="00691459"/>
    <w:rsid w:val="00691C61"/>
    <w:rsid w:val="00692127"/>
    <w:rsid w:val="006933B8"/>
    <w:rsid w:val="00693A66"/>
    <w:rsid w:val="00693F3E"/>
    <w:rsid w:val="006951D1"/>
    <w:rsid w:val="00695A7F"/>
    <w:rsid w:val="0069610B"/>
    <w:rsid w:val="00697776"/>
    <w:rsid w:val="00697D88"/>
    <w:rsid w:val="006A086C"/>
    <w:rsid w:val="006A14BD"/>
    <w:rsid w:val="006A1878"/>
    <w:rsid w:val="006A1F5F"/>
    <w:rsid w:val="006A2252"/>
    <w:rsid w:val="006A3995"/>
    <w:rsid w:val="006A4496"/>
    <w:rsid w:val="006A481A"/>
    <w:rsid w:val="006A54B2"/>
    <w:rsid w:val="006A5731"/>
    <w:rsid w:val="006A5AB5"/>
    <w:rsid w:val="006A5ECB"/>
    <w:rsid w:val="006A73D1"/>
    <w:rsid w:val="006A7B4D"/>
    <w:rsid w:val="006A7CD5"/>
    <w:rsid w:val="006B0045"/>
    <w:rsid w:val="006B0120"/>
    <w:rsid w:val="006B048A"/>
    <w:rsid w:val="006B1E29"/>
    <w:rsid w:val="006B1F79"/>
    <w:rsid w:val="006B23A0"/>
    <w:rsid w:val="006B299E"/>
    <w:rsid w:val="006B2A99"/>
    <w:rsid w:val="006B2D05"/>
    <w:rsid w:val="006B2DDE"/>
    <w:rsid w:val="006B2FD6"/>
    <w:rsid w:val="006B49D3"/>
    <w:rsid w:val="006B4A38"/>
    <w:rsid w:val="006B548A"/>
    <w:rsid w:val="006B6341"/>
    <w:rsid w:val="006B6F06"/>
    <w:rsid w:val="006B723B"/>
    <w:rsid w:val="006C1309"/>
    <w:rsid w:val="006C13CF"/>
    <w:rsid w:val="006C1605"/>
    <w:rsid w:val="006C182D"/>
    <w:rsid w:val="006C1B9F"/>
    <w:rsid w:val="006C1CFE"/>
    <w:rsid w:val="006C1DC8"/>
    <w:rsid w:val="006C22D8"/>
    <w:rsid w:val="006C2463"/>
    <w:rsid w:val="006C26C5"/>
    <w:rsid w:val="006C2B8E"/>
    <w:rsid w:val="006C3140"/>
    <w:rsid w:val="006C347D"/>
    <w:rsid w:val="006C35C2"/>
    <w:rsid w:val="006C39B7"/>
    <w:rsid w:val="006C3E24"/>
    <w:rsid w:val="006C41D9"/>
    <w:rsid w:val="006C4D92"/>
    <w:rsid w:val="006C528D"/>
    <w:rsid w:val="006C5B01"/>
    <w:rsid w:val="006C6DE6"/>
    <w:rsid w:val="006C7666"/>
    <w:rsid w:val="006C799A"/>
    <w:rsid w:val="006D0165"/>
    <w:rsid w:val="006D084B"/>
    <w:rsid w:val="006D08D9"/>
    <w:rsid w:val="006D0909"/>
    <w:rsid w:val="006D1056"/>
    <w:rsid w:val="006D1824"/>
    <w:rsid w:val="006D1C1C"/>
    <w:rsid w:val="006D21AF"/>
    <w:rsid w:val="006D2DE5"/>
    <w:rsid w:val="006D3CCF"/>
    <w:rsid w:val="006D4312"/>
    <w:rsid w:val="006D43D3"/>
    <w:rsid w:val="006D46C4"/>
    <w:rsid w:val="006D477C"/>
    <w:rsid w:val="006D4C2E"/>
    <w:rsid w:val="006D5741"/>
    <w:rsid w:val="006D5CEA"/>
    <w:rsid w:val="006D6A42"/>
    <w:rsid w:val="006D6CE9"/>
    <w:rsid w:val="006D721B"/>
    <w:rsid w:val="006D76D8"/>
    <w:rsid w:val="006D7A5B"/>
    <w:rsid w:val="006E0001"/>
    <w:rsid w:val="006E059B"/>
    <w:rsid w:val="006E087A"/>
    <w:rsid w:val="006E0B79"/>
    <w:rsid w:val="006E12AB"/>
    <w:rsid w:val="006E161F"/>
    <w:rsid w:val="006E1C8D"/>
    <w:rsid w:val="006E1C8E"/>
    <w:rsid w:val="006E22C6"/>
    <w:rsid w:val="006E2AD3"/>
    <w:rsid w:val="006E3DE0"/>
    <w:rsid w:val="006E4745"/>
    <w:rsid w:val="006E48A9"/>
    <w:rsid w:val="006E4E40"/>
    <w:rsid w:val="006E4EB0"/>
    <w:rsid w:val="006E522B"/>
    <w:rsid w:val="006E536A"/>
    <w:rsid w:val="006E5C2E"/>
    <w:rsid w:val="006E6D2D"/>
    <w:rsid w:val="006F0068"/>
    <w:rsid w:val="006F0619"/>
    <w:rsid w:val="006F0642"/>
    <w:rsid w:val="006F0C98"/>
    <w:rsid w:val="006F1340"/>
    <w:rsid w:val="006F2C8B"/>
    <w:rsid w:val="006F2FF2"/>
    <w:rsid w:val="006F3499"/>
    <w:rsid w:val="006F3CA2"/>
    <w:rsid w:val="006F42EC"/>
    <w:rsid w:val="006F45C0"/>
    <w:rsid w:val="006F5158"/>
    <w:rsid w:val="006F5169"/>
    <w:rsid w:val="006F5BA3"/>
    <w:rsid w:val="006F5DDB"/>
    <w:rsid w:val="006F60C2"/>
    <w:rsid w:val="006F6E21"/>
    <w:rsid w:val="006F7101"/>
    <w:rsid w:val="006F779A"/>
    <w:rsid w:val="006F7C16"/>
    <w:rsid w:val="006F7C2F"/>
    <w:rsid w:val="006F7D30"/>
    <w:rsid w:val="006F7FC3"/>
    <w:rsid w:val="00700010"/>
    <w:rsid w:val="0070005A"/>
    <w:rsid w:val="00700A33"/>
    <w:rsid w:val="007011D4"/>
    <w:rsid w:val="0070172B"/>
    <w:rsid w:val="007017E9"/>
    <w:rsid w:val="00701A21"/>
    <w:rsid w:val="00702781"/>
    <w:rsid w:val="00702BDB"/>
    <w:rsid w:val="007033CC"/>
    <w:rsid w:val="007034A9"/>
    <w:rsid w:val="007042F2"/>
    <w:rsid w:val="007044CE"/>
    <w:rsid w:val="00704D27"/>
    <w:rsid w:val="00705883"/>
    <w:rsid w:val="00705922"/>
    <w:rsid w:val="00705C0A"/>
    <w:rsid w:val="00705C88"/>
    <w:rsid w:val="00706692"/>
    <w:rsid w:val="00706AD3"/>
    <w:rsid w:val="007109A1"/>
    <w:rsid w:val="00710EDC"/>
    <w:rsid w:val="00711179"/>
    <w:rsid w:val="00711930"/>
    <w:rsid w:val="0071303B"/>
    <w:rsid w:val="007133F3"/>
    <w:rsid w:val="007135D2"/>
    <w:rsid w:val="00713804"/>
    <w:rsid w:val="00713F2E"/>
    <w:rsid w:val="007141AE"/>
    <w:rsid w:val="00714E9E"/>
    <w:rsid w:val="00714F16"/>
    <w:rsid w:val="0071503D"/>
    <w:rsid w:val="0071560B"/>
    <w:rsid w:val="007158AA"/>
    <w:rsid w:val="00715AF3"/>
    <w:rsid w:val="00716109"/>
    <w:rsid w:val="0071645E"/>
    <w:rsid w:val="00716616"/>
    <w:rsid w:val="00716DAF"/>
    <w:rsid w:val="00716DD9"/>
    <w:rsid w:val="00720815"/>
    <w:rsid w:val="00720B9A"/>
    <w:rsid w:val="00720FED"/>
    <w:rsid w:val="00721572"/>
    <w:rsid w:val="00721BBE"/>
    <w:rsid w:val="00721EEF"/>
    <w:rsid w:val="00721F97"/>
    <w:rsid w:val="00721F9A"/>
    <w:rsid w:val="007223F6"/>
    <w:rsid w:val="00723C40"/>
    <w:rsid w:val="00724FC6"/>
    <w:rsid w:val="00725514"/>
    <w:rsid w:val="0072575B"/>
    <w:rsid w:val="00726063"/>
    <w:rsid w:val="007265C2"/>
    <w:rsid w:val="00726631"/>
    <w:rsid w:val="007268B1"/>
    <w:rsid w:val="00726B29"/>
    <w:rsid w:val="00726DCC"/>
    <w:rsid w:val="007272C4"/>
    <w:rsid w:val="00727626"/>
    <w:rsid w:val="007276BD"/>
    <w:rsid w:val="00727ABB"/>
    <w:rsid w:val="00727CF8"/>
    <w:rsid w:val="00727FE4"/>
    <w:rsid w:val="007300ED"/>
    <w:rsid w:val="0073068A"/>
    <w:rsid w:val="00730ED0"/>
    <w:rsid w:val="00731088"/>
    <w:rsid w:val="0073108A"/>
    <w:rsid w:val="007314E1"/>
    <w:rsid w:val="007316ED"/>
    <w:rsid w:val="00731758"/>
    <w:rsid w:val="00731A26"/>
    <w:rsid w:val="00731C99"/>
    <w:rsid w:val="0073204E"/>
    <w:rsid w:val="007323D0"/>
    <w:rsid w:val="00732959"/>
    <w:rsid w:val="00733217"/>
    <w:rsid w:val="00734705"/>
    <w:rsid w:val="00734D0F"/>
    <w:rsid w:val="0073596B"/>
    <w:rsid w:val="00736865"/>
    <w:rsid w:val="00736E71"/>
    <w:rsid w:val="007372B3"/>
    <w:rsid w:val="00737A0E"/>
    <w:rsid w:val="00737B4E"/>
    <w:rsid w:val="00737B90"/>
    <w:rsid w:val="0074069A"/>
    <w:rsid w:val="007406EF"/>
    <w:rsid w:val="00740A34"/>
    <w:rsid w:val="00740AAB"/>
    <w:rsid w:val="00740DA3"/>
    <w:rsid w:val="00741207"/>
    <w:rsid w:val="00742454"/>
    <w:rsid w:val="007429F5"/>
    <w:rsid w:val="00742F13"/>
    <w:rsid w:val="007430BB"/>
    <w:rsid w:val="007433C1"/>
    <w:rsid w:val="007435F5"/>
    <w:rsid w:val="0074389B"/>
    <w:rsid w:val="00744081"/>
    <w:rsid w:val="007443B4"/>
    <w:rsid w:val="00745117"/>
    <w:rsid w:val="00745BBD"/>
    <w:rsid w:val="00746646"/>
    <w:rsid w:val="00747196"/>
    <w:rsid w:val="007478CF"/>
    <w:rsid w:val="007502CF"/>
    <w:rsid w:val="007505E9"/>
    <w:rsid w:val="007506DD"/>
    <w:rsid w:val="00750732"/>
    <w:rsid w:val="007509FD"/>
    <w:rsid w:val="00751092"/>
    <w:rsid w:val="007515DA"/>
    <w:rsid w:val="007517CE"/>
    <w:rsid w:val="00751B4B"/>
    <w:rsid w:val="0075237E"/>
    <w:rsid w:val="00752697"/>
    <w:rsid w:val="00752EE7"/>
    <w:rsid w:val="00752F4C"/>
    <w:rsid w:val="00753234"/>
    <w:rsid w:val="00753AD2"/>
    <w:rsid w:val="007540A8"/>
    <w:rsid w:val="00754317"/>
    <w:rsid w:val="00754851"/>
    <w:rsid w:val="00754CD5"/>
    <w:rsid w:val="00755641"/>
    <w:rsid w:val="00755727"/>
    <w:rsid w:val="00755940"/>
    <w:rsid w:val="0075674D"/>
    <w:rsid w:val="00756CEF"/>
    <w:rsid w:val="00757927"/>
    <w:rsid w:val="007610EA"/>
    <w:rsid w:val="00761AAB"/>
    <w:rsid w:val="00761F2A"/>
    <w:rsid w:val="00762430"/>
    <w:rsid w:val="00762D56"/>
    <w:rsid w:val="007633E1"/>
    <w:rsid w:val="00763CD7"/>
    <w:rsid w:val="00763DD6"/>
    <w:rsid w:val="00763E90"/>
    <w:rsid w:val="0076476C"/>
    <w:rsid w:val="0076516D"/>
    <w:rsid w:val="00765358"/>
    <w:rsid w:val="00765530"/>
    <w:rsid w:val="00765867"/>
    <w:rsid w:val="00765925"/>
    <w:rsid w:val="00765996"/>
    <w:rsid w:val="00765FCB"/>
    <w:rsid w:val="007660E4"/>
    <w:rsid w:val="00766384"/>
    <w:rsid w:val="00766838"/>
    <w:rsid w:val="00766FDB"/>
    <w:rsid w:val="00767148"/>
    <w:rsid w:val="007700ED"/>
    <w:rsid w:val="00770E61"/>
    <w:rsid w:val="0077106F"/>
    <w:rsid w:val="00771304"/>
    <w:rsid w:val="007717C8"/>
    <w:rsid w:val="00772012"/>
    <w:rsid w:val="00772354"/>
    <w:rsid w:val="007728D3"/>
    <w:rsid w:val="00773445"/>
    <w:rsid w:val="00773E8D"/>
    <w:rsid w:val="00774AF5"/>
    <w:rsid w:val="00774CDB"/>
    <w:rsid w:val="00775AC5"/>
    <w:rsid w:val="00775D37"/>
    <w:rsid w:val="0077650A"/>
    <w:rsid w:val="00776D35"/>
    <w:rsid w:val="00776EC9"/>
    <w:rsid w:val="00776FFA"/>
    <w:rsid w:val="00777637"/>
    <w:rsid w:val="007779F0"/>
    <w:rsid w:val="007800A3"/>
    <w:rsid w:val="00781110"/>
    <w:rsid w:val="0078154E"/>
    <w:rsid w:val="0078234A"/>
    <w:rsid w:val="00782ADE"/>
    <w:rsid w:val="00782F4B"/>
    <w:rsid w:val="00785A0A"/>
    <w:rsid w:val="00786427"/>
    <w:rsid w:val="00786F69"/>
    <w:rsid w:val="00787290"/>
    <w:rsid w:val="00787BBA"/>
    <w:rsid w:val="00790784"/>
    <w:rsid w:val="00790D9D"/>
    <w:rsid w:val="00791545"/>
    <w:rsid w:val="0079198D"/>
    <w:rsid w:val="007919B9"/>
    <w:rsid w:val="0079261E"/>
    <w:rsid w:val="007927AD"/>
    <w:rsid w:val="00792A92"/>
    <w:rsid w:val="00792E04"/>
    <w:rsid w:val="00793027"/>
    <w:rsid w:val="00793089"/>
    <w:rsid w:val="0079394B"/>
    <w:rsid w:val="00794973"/>
    <w:rsid w:val="00794E0E"/>
    <w:rsid w:val="00795049"/>
    <w:rsid w:val="00795E53"/>
    <w:rsid w:val="00796362"/>
    <w:rsid w:val="00796449"/>
    <w:rsid w:val="007966A0"/>
    <w:rsid w:val="00796AE7"/>
    <w:rsid w:val="007978CF"/>
    <w:rsid w:val="00797915"/>
    <w:rsid w:val="007979BF"/>
    <w:rsid w:val="007A0B94"/>
    <w:rsid w:val="007A0C17"/>
    <w:rsid w:val="007A0D23"/>
    <w:rsid w:val="007A11D8"/>
    <w:rsid w:val="007A1367"/>
    <w:rsid w:val="007A18B7"/>
    <w:rsid w:val="007A2659"/>
    <w:rsid w:val="007A283E"/>
    <w:rsid w:val="007A29E7"/>
    <w:rsid w:val="007A3229"/>
    <w:rsid w:val="007A41B0"/>
    <w:rsid w:val="007A43E9"/>
    <w:rsid w:val="007A4504"/>
    <w:rsid w:val="007A4AF3"/>
    <w:rsid w:val="007A4C0A"/>
    <w:rsid w:val="007A60B8"/>
    <w:rsid w:val="007A618E"/>
    <w:rsid w:val="007A637B"/>
    <w:rsid w:val="007A6472"/>
    <w:rsid w:val="007B03F5"/>
    <w:rsid w:val="007B1297"/>
    <w:rsid w:val="007B1922"/>
    <w:rsid w:val="007B2481"/>
    <w:rsid w:val="007B29BB"/>
    <w:rsid w:val="007B306C"/>
    <w:rsid w:val="007B308F"/>
    <w:rsid w:val="007B3587"/>
    <w:rsid w:val="007B3827"/>
    <w:rsid w:val="007B43AC"/>
    <w:rsid w:val="007B6754"/>
    <w:rsid w:val="007B68F4"/>
    <w:rsid w:val="007B6C1B"/>
    <w:rsid w:val="007B725B"/>
    <w:rsid w:val="007B7FC8"/>
    <w:rsid w:val="007C00B9"/>
    <w:rsid w:val="007C0284"/>
    <w:rsid w:val="007C2538"/>
    <w:rsid w:val="007C2DA2"/>
    <w:rsid w:val="007C32CD"/>
    <w:rsid w:val="007C3728"/>
    <w:rsid w:val="007C3E7F"/>
    <w:rsid w:val="007C472D"/>
    <w:rsid w:val="007C4BC5"/>
    <w:rsid w:val="007C4CE6"/>
    <w:rsid w:val="007C5A0C"/>
    <w:rsid w:val="007C5AB5"/>
    <w:rsid w:val="007C5DB0"/>
    <w:rsid w:val="007C6ADC"/>
    <w:rsid w:val="007C6DBD"/>
    <w:rsid w:val="007C6E57"/>
    <w:rsid w:val="007D0DFB"/>
    <w:rsid w:val="007D246E"/>
    <w:rsid w:val="007D258E"/>
    <w:rsid w:val="007D34F4"/>
    <w:rsid w:val="007D3601"/>
    <w:rsid w:val="007D3A6A"/>
    <w:rsid w:val="007D3D07"/>
    <w:rsid w:val="007D43DF"/>
    <w:rsid w:val="007D48F2"/>
    <w:rsid w:val="007D49B6"/>
    <w:rsid w:val="007D539D"/>
    <w:rsid w:val="007D5A4F"/>
    <w:rsid w:val="007D5C7C"/>
    <w:rsid w:val="007D5F7D"/>
    <w:rsid w:val="007D663F"/>
    <w:rsid w:val="007D6925"/>
    <w:rsid w:val="007E009E"/>
    <w:rsid w:val="007E0117"/>
    <w:rsid w:val="007E07CF"/>
    <w:rsid w:val="007E0A12"/>
    <w:rsid w:val="007E0B16"/>
    <w:rsid w:val="007E0B26"/>
    <w:rsid w:val="007E155E"/>
    <w:rsid w:val="007E1BFF"/>
    <w:rsid w:val="007E1D28"/>
    <w:rsid w:val="007E2B5E"/>
    <w:rsid w:val="007E3222"/>
    <w:rsid w:val="007E325D"/>
    <w:rsid w:val="007E3314"/>
    <w:rsid w:val="007E4B2C"/>
    <w:rsid w:val="007E4EBE"/>
    <w:rsid w:val="007E569E"/>
    <w:rsid w:val="007E56D5"/>
    <w:rsid w:val="007E5BC1"/>
    <w:rsid w:val="007E5E10"/>
    <w:rsid w:val="007E5F2E"/>
    <w:rsid w:val="007E62C0"/>
    <w:rsid w:val="007E6AA8"/>
    <w:rsid w:val="007E6BC3"/>
    <w:rsid w:val="007E7854"/>
    <w:rsid w:val="007E7D93"/>
    <w:rsid w:val="007F0213"/>
    <w:rsid w:val="007F055A"/>
    <w:rsid w:val="007F071B"/>
    <w:rsid w:val="007F0837"/>
    <w:rsid w:val="007F16CB"/>
    <w:rsid w:val="007F1CCE"/>
    <w:rsid w:val="007F1F55"/>
    <w:rsid w:val="007F2044"/>
    <w:rsid w:val="007F268E"/>
    <w:rsid w:val="007F2C43"/>
    <w:rsid w:val="007F2DDA"/>
    <w:rsid w:val="007F32D9"/>
    <w:rsid w:val="007F32FA"/>
    <w:rsid w:val="007F342C"/>
    <w:rsid w:val="007F3BBC"/>
    <w:rsid w:val="007F43C3"/>
    <w:rsid w:val="007F6930"/>
    <w:rsid w:val="007F6C15"/>
    <w:rsid w:val="007F785C"/>
    <w:rsid w:val="007F7910"/>
    <w:rsid w:val="007F7B07"/>
    <w:rsid w:val="00800A57"/>
    <w:rsid w:val="00800C56"/>
    <w:rsid w:val="00801534"/>
    <w:rsid w:val="00801E26"/>
    <w:rsid w:val="008024D2"/>
    <w:rsid w:val="00803001"/>
    <w:rsid w:val="0080363D"/>
    <w:rsid w:val="00803853"/>
    <w:rsid w:val="008039D3"/>
    <w:rsid w:val="00803BFC"/>
    <w:rsid w:val="00803F67"/>
    <w:rsid w:val="008048EE"/>
    <w:rsid w:val="0080501B"/>
    <w:rsid w:val="008054FD"/>
    <w:rsid w:val="0080572C"/>
    <w:rsid w:val="0080581D"/>
    <w:rsid w:val="0080633C"/>
    <w:rsid w:val="008067CD"/>
    <w:rsid w:val="00806A76"/>
    <w:rsid w:val="00806CFB"/>
    <w:rsid w:val="00807DFC"/>
    <w:rsid w:val="008100D8"/>
    <w:rsid w:val="00810E9C"/>
    <w:rsid w:val="0081127B"/>
    <w:rsid w:val="00813D32"/>
    <w:rsid w:val="00813DC3"/>
    <w:rsid w:val="00813EDE"/>
    <w:rsid w:val="008141FE"/>
    <w:rsid w:val="00814D7D"/>
    <w:rsid w:val="00815867"/>
    <w:rsid w:val="00815923"/>
    <w:rsid w:val="00815E45"/>
    <w:rsid w:val="0081620D"/>
    <w:rsid w:val="00817904"/>
    <w:rsid w:val="00820418"/>
    <w:rsid w:val="00820C25"/>
    <w:rsid w:val="00820D04"/>
    <w:rsid w:val="00820F42"/>
    <w:rsid w:val="0082118D"/>
    <w:rsid w:val="00821252"/>
    <w:rsid w:val="00821D10"/>
    <w:rsid w:val="00821D5F"/>
    <w:rsid w:val="00822035"/>
    <w:rsid w:val="0082222A"/>
    <w:rsid w:val="00822BF1"/>
    <w:rsid w:val="00822F52"/>
    <w:rsid w:val="00823222"/>
    <w:rsid w:val="0082323B"/>
    <w:rsid w:val="00824DF5"/>
    <w:rsid w:val="008254D8"/>
    <w:rsid w:val="0082626C"/>
    <w:rsid w:val="008273D8"/>
    <w:rsid w:val="008303E0"/>
    <w:rsid w:val="00830926"/>
    <w:rsid w:val="008309A5"/>
    <w:rsid w:val="00830BEC"/>
    <w:rsid w:val="00832FC4"/>
    <w:rsid w:val="008331F1"/>
    <w:rsid w:val="008332BE"/>
    <w:rsid w:val="008335FE"/>
    <w:rsid w:val="008337AC"/>
    <w:rsid w:val="008337BA"/>
    <w:rsid w:val="00834915"/>
    <w:rsid w:val="00835F57"/>
    <w:rsid w:val="00835FF7"/>
    <w:rsid w:val="008367AF"/>
    <w:rsid w:val="0083746D"/>
    <w:rsid w:val="00837BFC"/>
    <w:rsid w:val="008401E4"/>
    <w:rsid w:val="00840790"/>
    <w:rsid w:val="008412C8"/>
    <w:rsid w:val="00841860"/>
    <w:rsid w:val="00841E2E"/>
    <w:rsid w:val="00842456"/>
    <w:rsid w:val="00842AFD"/>
    <w:rsid w:val="00842E06"/>
    <w:rsid w:val="00842EA3"/>
    <w:rsid w:val="00843BF3"/>
    <w:rsid w:val="008444F7"/>
    <w:rsid w:val="008446AC"/>
    <w:rsid w:val="00844ABE"/>
    <w:rsid w:val="008452DF"/>
    <w:rsid w:val="00845926"/>
    <w:rsid w:val="0084596A"/>
    <w:rsid w:val="00845BB8"/>
    <w:rsid w:val="00847168"/>
    <w:rsid w:val="008479CD"/>
    <w:rsid w:val="00847C3E"/>
    <w:rsid w:val="00850059"/>
    <w:rsid w:val="0085030E"/>
    <w:rsid w:val="008503CF"/>
    <w:rsid w:val="00850444"/>
    <w:rsid w:val="008508B4"/>
    <w:rsid w:val="00850A51"/>
    <w:rsid w:val="00850B8B"/>
    <w:rsid w:val="00850D47"/>
    <w:rsid w:val="00851835"/>
    <w:rsid w:val="00852B80"/>
    <w:rsid w:val="00853B3E"/>
    <w:rsid w:val="00853E2D"/>
    <w:rsid w:val="0085490A"/>
    <w:rsid w:val="00854B4A"/>
    <w:rsid w:val="00854E11"/>
    <w:rsid w:val="00854F11"/>
    <w:rsid w:val="00856AF6"/>
    <w:rsid w:val="0085724E"/>
    <w:rsid w:val="0085738A"/>
    <w:rsid w:val="00857934"/>
    <w:rsid w:val="00857985"/>
    <w:rsid w:val="0086036E"/>
    <w:rsid w:val="00860541"/>
    <w:rsid w:val="00860F04"/>
    <w:rsid w:val="00861FF9"/>
    <w:rsid w:val="0086295C"/>
    <w:rsid w:val="00862CD1"/>
    <w:rsid w:val="00862FB4"/>
    <w:rsid w:val="008631E0"/>
    <w:rsid w:val="00863617"/>
    <w:rsid w:val="00864112"/>
    <w:rsid w:val="00864310"/>
    <w:rsid w:val="008650A2"/>
    <w:rsid w:val="00865308"/>
    <w:rsid w:val="0086596B"/>
    <w:rsid w:val="008660CD"/>
    <w:rsid w:val="00866191"/>
    <w:rsid w:val="008676D5"/>
    <w:rsid w:val="00867AF5"/>
    <w:rsid w:val="00870281"/>
    <w:rsid w:val="008705AA"/>
    <w:rsid w:val="00870BF6"/>
    <w:rsid w:val="0087141A"/>
    <w:rsid w:val="00871902"/>
    <w:rsid w:val="00871D9A"/>
    <w:rsid w:val="00871F2F"/>
    <w:rsid w:val="00872118"/>
    <w:rsid w:val="00872555"/>
    <w:rsid w:val="008731F1"/>
    <w:rsid w:val="00873E2B"/>
    <w:rsid w:val="0087457D"/>
    <w:rsid w:val="00874636"/>
    <w:rsid w:val="0087478E"/>
    <w:rsid w:val="00874DCA"/>
    <w:rsid w:val="00874FC9"/>
    <w:rsid w:val="00875743"/>
    <w:rsid w:val="008766AC"/>
    <w:rsid w:val="00876F2E"/>
    <w:rsid w:val="008770EC"/>
    <w:rsid w:val="00877C48"/>
    <w:rsid w:val="00881529"/>
    <w:rsid w:val="008817C1"/>
    <w:rsid w:val="00881F63"/>
    <w:rsid w:val="0088281B"/>
    <w:rsid w:val="008828AF"/>
    <w:rsid w:val="008831F2"/>
    <w:rsid w:val="0088379A"/>
    <w:rsid w:val="00883F10"/>
    <w:rsid w:val="0088454B"/>
    <w:rsid w:val="00884ABA"/>
    <w:rsid w:val="00885063"/>
    <w:rsid w:val="00886174"/>
    <w:rsid w:val="0088626E"/>
    <w:rsid w:val="00886729"/>
    <w:rsid w:val="00890488"/>
    <w:rsid w:val="008904ED"/>
    <w:rsid w:val="00891235"/>
    <w:rsid w:val="008912E7"/>
    <w:rsid w:val="008919C9"/>
    <w:rsid w:val="00891BF4"/>
    <w:rsid w:val="00891CBC"/>
    <w:rsid w:val="00891CFE"/>
    <w:rsid w:val="00891D25"/>
    <w:rsid w:val="008920C9"/>
    <w:rsid w:val="00892542"/>
    <w:rsid w:val="008925D0"/>
    <w:rsid w:val="00892E40"/>
    <w:rsid w:val="00893EC0"/>
    <w:rsid w:val="00894110"/>
    <w:rsid w:val="008948DA"/>
    <w:rsid w:val="00895A21"/>
    <w:rsid w:val="00896A7F"/>
    <w:rsid w:val="00897AEB"/>
    <w:rsid w:val="008A0424"/>
    <w:rsid w:val="008A0F19"/>
    <w:rsid w:val="008A1120"/>
    <w:rsid w:val="008A13E7"/>
    <w:rsid w:val="008A17F4"/>
    <w:rsid w:val="008A1CBB"/>
    <w:rsid w:val="008A21B5"/>
    <w:rsid w:val="008A2993"/>
    <w:rsid w:val="008A2A99"/>
    <w:rsid w:val="008A32A9"/>
    <w:rsid w:val="008A47FE"/>
    <w:rsid w:val="008A4A36"/>
    <w:rsid w:val="008A4AF2"/>
    <w:rsid w:val="008A4E14"/>
    <w:rsid w:val="008A5009"/>
    <w:rsid w:val="008A52DF"/>
    <w:rsid w:val="008A5733"/>
    <w:rsid w:val="008A5E18"/>
    <w:rsid w:val="008A5E84"/>
    <w:rsid w:val="008A6334"/>
    <w:rsid w:val="008A7351"/>
    <w:rsid w:val="008B08AE"/>
    <w:rsid w:val="008B0BF4"/>
    <w:rsid w:val="008B1146"/>
    <w:rsid w:val="008B12B0"/>
    <w:rsid w:val="008B15E8"/>
    <w:rsid w:val="008B1FA1"/>
    <w:rsid w:val="008B23B0"/>
    <w:rsid w:val="008B23CB"/>
    <w:rsid w:val="008B2690"/>
    <w:rsid w:val="008B2BE6"/>
    <w:rsid w:val="008B3274"/>
    <w:rsid w:val="008B3354"/>
    <w:rsid w:val="008B41A0"/>
    <w:rsid w:val="008B4320"/>
    <w:rsid w:val="008B4CC5"/>
    <w:rsid w:val="008B51C0"/>
    <w:rsid w:val="008B5DB7"/>
    <w:rsid w:val="008B5FC1"/>
    <w:rsid w:val="008B64A3"/>
    <w:rsid w:val="008B6F91"/>
    <w:rsid w:val="008B70D2"/>
    <w:rsid w:val="008B71C0"/>
    <w:rsid w:val="008B720B"/>
    <w:rsid w:val="008B739C"/>
    <w:rsid w:val="008B75FE"/>
    <w:rsid w:val="008B7C98"/>
    <w:rsid w:val="008B7FEE"/>
    <w:rsid w:val="008C0232"/>
    <w:rsid w:val="008C0A02"/>
    <w:rsid w:val="008C0EAC"/>
    <w:rsid w:val="008C18F4"/>
    <w:rsid w:val="008C27FF"/>
    <w:rsid w:val="008C2ECD"/>
    <w:rsid w:val="008C3210"/>
    <w:rsid w:val="008C3573"/>
    <w:rsid w:val="008C3871"/>
    <w:rsid w:val="008C3B54"/>
    <w:rsid w:val="008C3B7B"/>
    <w:rsid w:val="008C42FC"/>
    <w:rsid w:val="008C4D4A"/>
    <w:rsid w:val="008C5117"/>
    <w:rsid w:val="008C5DFE"/>
    <w:rsid w:val="008C62D7"/>
    <w:rsid w:val="008C67A1"/>
    <w:rsid w:val="008C6A7B"/>
    <w:rsid w:val="008C6B54"/>
    <w:rsid w:val="008C6E38"/>
    <w:rsid w:val="008C704B"/>
    <w:rsid w:val="008D0E6C"/>
    <w:rsid w:val="008D12F3"/>
    <w:rsid w:val="008D1828"/>
    <w:rsid w:val="008D2683"/>
    <w:rsid w:val="008D2AD9"/>
    <w:rsid w:val="008D2EB4"/>
    <w:rsid w:val="008D3082"/>
    <w:rsid w:val="008D44E9"/>
    <w:rsid w:val="008D4509"/>
    <w:rsid w:val="008D48BF"/>
    <w:rsid w:val="008D4B11"/>
    <w:rsid w:val="008D5230"/>
    <w:rsid w:val="008D5F51"/>
    <w:rsid w:val="008D5FBF"/>
    <w:rsid w:val="008D62D8"/>
    <w:rsid w:val="008D6982"/>
    <w:rsid w:val="008E15DC"/>
    <w:rsid w:val="008E1897"/>
    <w:rsid w:val="008E1937"/>
    <w:rsid w:val="008E1B8A"/>
    <w:rsid w:val="008E261E"/>
    <w:rsid w:val="008E3362"/>
    <w:rsid w:val="008E3CB2"/>
    <w:rsid w:val="008E5488"/>
    <w:rsid w:val="008E5BD5"/>
    <w:rsid w:val="008E60A4"/>
    <w:rsid w:val="008E60FE"/>
    <w:rsid w:val="008E6255"/>
    <w:rsid w:val="008E647A"/>
    <w:rsid w:val="008E6948"/>
    <w:rsid w:val="008E764E"/>
    <w:rsid w:val="008E76D1"/>
    <w:rsid w:val="008F098B"/>
    <w:rsid w:val="008F1CC3"/>
    <w:rsid w:val="008F25AD"/>
    <w:rsid w:val="008F2ACD"/>
    <w:rsid w:val="008F367C"/>
    <w:rsid w:val="008F3EBD"/>
    <w:rsid w:val="008F40A6"/>
    <w:rsid w:val="008F4185"/>
    <w:rsid w:val="008F4248"/>
    <w:rsid w:val="008F433B"/>
    <w:rsid w:val="008F51A3"/>
    <w:rsid w:val="008F5551"/>
    <w:rsid w:val="008F5599"/>
    <w:rsid w:val="008F589C"/>
    <w:rsid w:val="008F63D3"/>
    <w:rsid w:val="008F66C4"/>
    <w:rsid w:val="008F6739"/>
    <w:rsid w:val="008F74E5"/>
    <w:rsid w:val="008F7E10"/>
    <w:rsid w:val="009014C0"/>
    <w:rsid w:val="009019F6"/>
    <w:rsid w:val="00903682"/>
    <w:rsid w:val="00903709"/>
    <w:rsid w:val="009039D6"/>
    <w:rsid w:val="00903F4B"/>
    <w:rsid w:val="009044A5"/>
    <w:rsid w:val="00904C2A"/>
    <w:rsid w:val="00904FBE"/>
    <w:rsid w:val="00906B5B"/>
    <w:rsid w:val="00907096"/>
    <w:rsid w:val="0090760F"/>
    <w:rsid w:val="0090782A"/>
    <w:rsid w:val="00907946"/>
    <w:rsid w:val="0090794C"/>
    <w:rsid w:val="00907F10"/>
    <w:rsid w:val="00910244"/>
    <w:rsid w:val="009102CA"/>
    <w:rsid w:val="009103B4"/>
    <w:rsid w:val="00910C4C"/>
    <w:rsid w:val="00910D5C"/>
    <w:rsid w:val="009110F5"/>
    <w:rsid w:val="0091143C"/>
    <w:rsid w:val="009115F8"/>
    <w:rsid w:val="00911CBA"/>
    <w:rsid w:val="00911D7F"/>
    <w:rsid w:val="00912393"/>
    <w:rsid w:val="00912926"/>
    <w:rsid w:val="00912C94"/>
    <w:rsid w:val="00912D71"/>
    <w:rsid w:val="009133C9"/>
    <w:rsid w:val="00914812"/>
    <w:rsid w:val="00914DB8"/>
    <w:rsid w:val="00915164"/>
    <w:rsid w:val="009155E5"/>
    <w:rsid w:val="00915879"/>
    <w:rsid w:val="00915F4F"/>
    <w:rsid w:val="0091606D"/>
    <w:rsid w:val="009160DE"/>
    <w:rsid w:val="00916BD2"/>
    <w:rsid w:val="009177E4"/>
    <w:rsid w:val="00917F75"/>
    <w:rsid w:val="00921044"/>
    <w:rsid w:val="009225C7"/>
    <w:rsid w:val="009238C8"/>
    <w:rsid w:val="00923AD3"/>
    <w:rsid w:val="00923B1B"/>
    <w:rsid w:val="00923D0B"/>
    <w:rsid w:val="00924F26"/>
    <w:rsid w:val="0092574C"/>
    <w:rsid w:val="00925983"/>
    <w:rsid w:val="00925F42"/>
    <w:rsid w:val="00926014"/>
    <w:rsid w:val="00926084"/>
    <w:rsid w:val="0092680D"/>
    <w:rsid w:val="0092709A"/>
    <w:rsid w:val="00927804"/>
    <w:rsid w:val="00927F5C"/>
    <w:rsid w:val="009308CF"/>
    <w:rsid w:val="009318AF"/>
    <w:rsid w:val="00931EA8"/>
    <w:rsid w:val="0093237E"/>
    <w:rsid w:val="009340DC"/>
    <w:rsid w:val="00934D15"/>
    <w:rsid w:val="00935B87"/>
    <w:rsid w:val="00936592"/>
    <w:rsid w:val="00936FBF"/>
    <w:rsid w:val="00937228"/>
    <w:rsid w:val="00937719"/>
    <w:rsid w:val="00940101"/>
    <w:rsid w:val="00940CAC"/>
    <w:rsid w:val="00940F36"/>
    <w:rsid w:val="00940FA2"/>
    <w:rsid w:val="00941293"/>
    <w:rsid w:val="00941BE2"/>
    <w:rsid w:val="00941F3F"/>
    <w:rsid w:val="00942892"/>
    <w:rsid w:val="00943639"/>
    <w:rsid w:val="009437D5"/>
    <w:rsid w:val="0094380C"/>
    <w:rsid w:val="00943855"/>
    <w:rsid w:val="00944093"/>
    <w:rsid w:val="0094475C"/>
    <w:rsid w:val="0094486B"/>
    <w:rsid w:val="00944E20"/>
    <w:rsid w:val="0094502F"/>
    <w:rsid w:val="00945096"/>
    <w:rsid w:val="0094586E"/>
    <w:rsid w:val="00945AE5"/>
    <w:rsid w:val="00945BF0"/>
    <w:rsid w:val="00945EED"/>
    <w:rsid w:val="00946F9C"/>
    <w:rsid w:val="00947599"/>
    <w:rsid w:val="00947B88"/>
    <w:rsid w:val="009500CC"/>
    <w:rsid w:val="0095093E"/>
    <w:rsid w:val="009513A8"/>
    <w:rsid w:val="00951435"/>
    <w:rsid w:val="0095195E"/>
    <w:rsid w:val="00951D68"/>
    <w:rsid w:val="00951F9C"/>
    <w:rsid w:val="0095244D"/>
    <w:rsid w:val="009530A6"/>
    <w:rsid w:val="00953905"/>
    <w:rsid w:val="0095435B"/>
    <w:rsid w:val="00954720"/>
    <w:rsid w:val="0095476E"/>
    <w:rsid w:val="00954CB4"/>
    <w:rsid w:val="00955905"/>
    <w:rsid w:val="00955EA0"/>
    <w:rsid w:val="00955EE1"/>
    <w:rsid w:val="00956C10"/>
    <w:rsid w:val="00956D79"/>
    <w:rsid w:val="00957181"/>
    <w:rsid w:val="00957694"/>
    <w:rsid w:val="0095779B"/>
    <w:rsid w:val="00957CEE"/>
    <w:rsid w:val="00960291"/>
    <w:rsid w:val="00960D1B"/>
    <w:rsid w:val="0096104C"/>
    <w:rsid w:val="00961054"/>
    <w:rsid w:val="009613E6"/>
    <w:rsid w:val="00961540"/>
    <w:rsid w:val="0096195B"/>
    <w:rsid w:val="00962B7D"/>
    <w:rsid w:val="00962C7D"/>
    <w:rsid w:val="00963437"/>
    <w:rsid w:val="0096379A"/>
    <w:rsid w:val="00963807"/>
    <w:rsid w:val="00963825"/>
    <w:rsid w:val="00963832"/>
    <w:rsid w:val="0096421A"/>
    <w:rsid w:val="009644C5"/>
    <w:rsid w:val="00964633"/>
    <w:rsid w:val="00964685"/>
    <w:rsid w:val="009648CD"/>
    <w:rsid w:val="00964B68"/>
    <w:rsid w:val="009654BB"/>
    <w:rsid w:val="00965642"/>
    <w:rsid w:val="00966248"/>
    <w:rsid w:val="009663BF"/>
    <w:rsid w:val="009669C8"/>
    <w:rsid w:val="0096706F"/>
    <w:rsid w:val="009670FB"/>
    <w:rsid w:val="00967604"/>
    <w:rsid w:val="00967819"/>
    <w:rsid w:val="009702B7"/>
    <w:rsid w:val="009710B7"/>
    <w:rsid w:val="00971201"/>
    <w:rsid w:val="00971B91"/>
    <w:rsid w:val="009726EF"/>
    <w:rsid w:val="009729EA"/>
    <w:rsid w:val="00972FB3"/>
    <w:rsid w:val="009735AE"/>
    <w:rsid w:val="00973D5F"/>
    <w:rsid w:val="0097480B"/>
    <w:rsid w:val="009756EE"/>
    <w:rsid w:val="009757A4"/>
    <w:rsid w:val="009767E0"/>
    <w:rsid w:val="009768DC"/>
    <w:rsid w:val="00976EC8"/>
    <w:rsid w:val="00976FF9"/>
    <w:rsid w:val="009772B1"/>
    <w:rsid w:val="00977450"/>
    <w:rsid w:val="009775CB"/>
    <w:rsid w:val="00977DB0"/>
    <w:rsid w:val="00977E1C"/>
    <w:rsid w:val="00980339"/>
    <w:rsid w:val="0098035C"/>
    <w:rsid w:val="009809B2"/>
    <w:rsid w:val="00980DCD"/>
    <w:rsid w:val="00981559"/>
    <w:rsid w:val="009816C9"/>
    <w:rsid w:val="00981744"/>
    <w:rsid w:val="009818AB"/>
    <w:rsid w:val="00981AD9"/>
    <w:rsid w:val="00981DE6"/>
    <w:rsid w:val="00981E3A"/>
    <w:rsid w:val="00981FB5"/>
    <w:rsid w:val="009825C9"/>
    <w:rsid w:val="0098319E"/>
    <w:rsid w:val="0098346B"/>
    <w:rsid w:val="009834AC"/>
    <w:rsid w:val="00984244"/>
    <w:rsid w:val="00984DEF"/>
    <w:rsid w:val="00984E93"/>
    <w:rsid w:val="009850C3"/>
    <w:rsid w:val="00985763"/>
    <w:rsid w:val="00985885"/>
    <w:rsid w:val="00985EDD"/>
    <w:rsid w:val="0098619A"/>
    <w:rsid w:val="0098627B"/>
    <w:rsid w:val="00986760"/>
    <w:rsid w:val="00987629"/>
    <w:rsid w:val="00987A49"/>
    <w:rsid w:val="00987AC7"/>
    <w:rsid w:val="00987C1B"/>
    <w:rsid w:val="009900D8"/>
    <w:rsid w:val="009901E4"/>
    <w:rsid w:val="0099055B"/>
    <w:rsid w:val="0099055F"/>
    <w:rsid w:val="00990C08"/>
    <w:rsid w:val="00990CDA"/>
    <w:rsid w:val="00991A4F"/>
    <w:rsid w:val="00992588"/>
    <w:rsid w:val="0099266D"/>
    <w:rsid w:val="009931FA"/>
    <w:rsid w:val="0099325C"/>
    <w:rsid w:val="0099325F"/>
    <w:rsid w:val="0099395D"/>
    <w:rsid w:val="009939D9"/>
    <w:rsid w:val="009950E3"/>
    <w:rsid w:val="00996329"/>
    <w:rsid w:val="00997175"/>
    <w:rsid w:val="009A009E"/>
    <w:rsid w:val="009A05E0"/>
    <w:rsid w:val="009A14D1"/>
    <w:rsid w:val="009A1CBF"/>
    <w:rsid w:val="009A1F46"/>
    <w:rsid w:val="009A22F1"/>
    <w:rsid w:val="009A240A"/>
    <w:rsid w:val="009A25DC"/>
    <w:rsid w:val="009A3209"/>
    <w:rsid w:val="009A4238"/>
    <w:rsid w:val="009A43EE"/>
    <w:rsid w:val="009A4FBD"/>
    <w:rsid w:val="009A58F9"/>
    <w:rsid w:val="009A59CD"/>
    <w:rsid w:val="009A5D78"/>
    <w:rsid w:val="009A5EFF"/>
    <w:rsid w:val="009A6274"/>
    <w:rsid w:val="009A67FE"/>
    <w:rsid w:val="009A6C56"/>
    <w:rsid w:val="009A7334"/>
    <w:rsid w:val="009A740E"/>
    <w:rsid w:val="009A761B"/>
    <w:rsid w:val="009A7FD3"/>
    <w:rsid w:val="009B0511"/>
    <w:rsid w:val="009B0C45"/>
    <w:rsid w:val="009B157C"/>
    <w:rsid w:val="009B15F9"/>
    <w:rsid w:val="009B27DE"/>
    <w:rsid w:val="009B2AC6"/>
    <w:rsid w:val="009B4242"/>
    <w:rsid w:val="009B4260"/>
    <w:rsid w:val="009B4BA0"/>
    <w:rsid w:val="009B4CE1"/>
    <w:rsid w:val="009B4F9A"/>
    <w:rsid w:val="009B5408"/>
    <w:rsid w:val="009B557B"/>
    <w:rsid w:val="009B7773"/>
    <w:rsid w:val="009B7D01"/>
    <w:rsid w:val="009C016D"/>
    <w:rsid w:val="009C023B"/>
    <w:rsid w:val="009C0254"/>
    <w:rsid w:val="009C0717"/>
    <w:rsid w:val="009C074A"/>
    <w:rsid w:val="009C18AD"/>
    <w:rsid w:val="009C22E3"/>
    <w:rsid w:val="009C250F"/>
    <w:rsid w:val="009C2539"/>
    <w:rsid w:val="009C2A9E"/>
    <w:rsid w:val="009C3297"/>
    <w:rsid w:val="009C3443"/>
    <w:rsid w:val="009C353B"/>
    <w:rsid w:val="009C4154"/>
    <w:rsid w:val="009C41FA"/>
    <w:rsid w:val="009C481B"/>
    <w:rsid w:val="009C6438"/>
    <w:rsid w:val="009C673E"/>
    <w:rsid w:val="009C7498"/>
    <w:rsid w:val="009C78F5"/>
    <w:rsid w:val="009C7C86"/>
    <w:rsid w:val="009D0E8C"/>
    <w:rsid w:val="009D224E"/>
    <w:rsid w:val="009D241C"/>
    <w:rsid w:val="009D287D"/>
    <w:rsid w:val="009D2B57"/>
    <w:rsid w:val="009D2D36"/>
    <w:rsid w:val="009D57B5"/>
    <w:rsid w:val="009D5AE0"/>
    <w:rsid w:val="009D5CBC"/>
    <w:rsid w:val="009D5CC9"/>
    <w:rsid w:val="009D5D75"/>
    <w:rsid w:val="009D5E4A"/>
    <w:rsid w:val="009D5EFC"/>
    <w:rsid w:val="009D6700"/>
    <w:rsid w:val="009D6B4F"/>
    <w:rsid w:val="009D7922"/>
    <w:rsid w:val="009E0CFE"/>
    <w:rsid w:val="009E10D9"/>
    <w:rsid w:val="009E1166"/>
    <w:rsid w:val="009E148F"/>
    <w:rsid w:val="009E14AB"/>
    <w:rsid w:val="009E14F0"/>
    <w:rsid w:val="009E1691"/>
    <w:rsid w:val="009E3180"/>
    <w:rsid w:val="009E31E1"/>
    <w:rsid w:val="009E3A7C"/>
    <w:rsid w:val="009E412C"/>
    <w:rsid w:val="009E4A84"/>
    <w:rsid w:val="009E54F9"/>
    <w:rsid w:val="009E5ABD"/>
    <w:rsid w:val="009E6297"/>
    <w:rsid w:val="009E665F"/>
    <w:rsid w:val="009E710C"/>
    <w:rsid w:val="009E7CFF"/>
    <w:rsid w:val="009E7F5E"/>
    <w:rsid w:val="009F0745"/>
    <w:rsid w:val="009F0AB3"/>
    <w:rsid w:val="009F1071"/>
    <w:rsid w:val="009F1C52"/>
    <w:rsid w:val="009F1EF4"/>
    <w:rsid w:val="009F20CD"/>
    <w:rsid w:val="009F21A2"/>
    <w:rsid w:val="009F2F05"/>
    <w:rsid w:val="009F3AC8"/>
    <w:rsid w:val="009F3B16"/>
    <w:rsid w:val="009F403D"/>
    <w:rsid w:val="009F4AC7"/>
    <w:rsid w:val="009F4F8D"/>
    <w:rsid w:val="009F5732"/>
    <w:rsid w:val="009F5E38"/>
    <w:rsid w:val="009F7170"/>
    <w:rsid w:val="009F7236"/>
    <w:rsid w:val="009F75C4"/>
    <w:rsid w:val="009F7C54"/>
    <w:rsid w:val="009F7D36"/>
    <w:rsid w:val="009F7ECD"/>
    <w:rsid w:val="00A00731"/>
    <w:rsid w:val="00A00EFA"/>
    <w:rsid w:val="00A01D61"/>
    <w:rsid w:val="00A01FCF"/>
    <w:rsid w:val="00A02BC2"/>
    <w:rsid w:val="00A030FD"/>
    <w:rsid w:val="00A03166"/>
    <w:rsid w:val="00A035B9"/>
    <w:rsid w:val="00A0376E"/>
    <w:rsid w:val="00A03E48"/>
    <w:rsid w:val="00A056AF"/>
    <w:rsid w:val="00A059F3"/>
    <w:rsid w:val="00A05E1B"/>
    <w:rsid w:val="00A0605D"/>
    <w:rsid w:val="00A06130"/>
    <w:rsid w:val="00A06987"/>
    <w:rsid w:val="00A07160"/>
    <w:rsid w:val="00A077B7"/>
    <w:rsid w:val="00A109FE"/>
    <w:rsid w:val="00A11286"/>
    <w:rsid w:val="00A115D6"/>
    <w:rsid w:val="00A11E3C"/>
    <w:rsid w:val="00A12AC7"/>
    <w:rsid w:val="00A137D7"/>
    <w:rsid w:val="00A139BB"/>
    <w:rsid w:val="00A146B6"/>
    <w:rsid w:val="00A14D11"/>
    <w:rsid w:val="00A15011"/>
    <w:rsid w:val="00A1524C"/>
    <w:rsid w:val="00A15CC6"/>
    <w:rsid w:val="00A171CD"/>
    <w:rsid w:val="00A175DF"/>
    <w:rsid w:val="00A1773C"/>
    <w:rsid w:val="00A17A44"/>
    <w:rsid w:val="00A17D62"/>
    <w:rsid w:val="00A20514"/>
    <w:rsid w:val="00A20AC1"/>
    <w:rsid w:val="00A21748"/>
    <w:rsid w:val="00A2180E"/>
    <w:rsid w:val="00A23284"/>
    <w:rsid w:val="00A23A20"/>
    <w:rsid w:val="00A24A96"/>
    <w:rsid w:val="00A24EFA"/>
    <w:rsid w:val="00A24FBE"/>
    <w:rsid w:val="00A2535A"/>
    <w:rsid w:val="00A26332"/>
    <w:rsid w:val="00A26D1B"/>
    <w:rsid w:val="00A27616"/>
    <w:rsid w:val="00A30C8B"/>
    <w:rsid w:val="00A31DBC"/>
    <w:rsid w:val="00A3257D"/>
    <w:rsid w:val="00A3345B"/>
    <w:rsid w:val="00A33FFD"/>
    <w:rsid w:val="00A3413F"/>
    <w:rsid w:val="00A34D2F"/>
    <w:rsid w:val="00A35109"/>
    <w:rsid w:val="00A35E0E"/>
    <w:rsid w:val="00A378D2"/>
    <w:rsid w:val="00A37C94"/>
    <w:rsid w:val="00A4195E"/>
    <w:rsid w:val="00A41C92"/>
    <w:rsid w:val="00A41E58"/>
    <w:rsid w:val="00A41EB2"/>
    <w:rsid w:val="00A4244E"/>
    <w:rsid w:val="00A42453"/>
    <w:rsid w:val="00A43F15"/>
    <w:rsid w:val="00A43FE4"/>
    <w:rsid w:val="00A44036"/>
    <w:rsid w:val="00A442B3"/>
    <w:rsid w:val="00A44A6F"/>
    <w:rsid w:val="00A452D8"/>
    <w:rsid w:val="00A45511"/>
    <w:rsid w:val="00A455C0"/>
    <w:rsid w:val="00A4568F"/>
    <w:rsid w:val="00A45F14"/>
    <w:rsid w:val="00A463BA"/>
    <w:rsid w:val="00A4691D"/>
    <w:rsid w:val="00A4691E"/>
    <w:rsid w:val="00A4698D"/>
    <w:rsid w:val="00A47D73"/>
    <w:rsid w:val="00A50C2E"/>
    <w:rsid w:val="00A50E8E"/>
    <w:rsid w:val="00A50F1A"/>
    <w:rsid w:val="00A51153"/>
    <w:rsid w:val="00A51618"/>
    <w:rsid w:val="00A52247"/>
    <w:rsid w:val="00A525C5"/>
    <w:rsid w:val="00A52F4B"/>
    <w:rsid w:val="00A53628"/>
    <w:rsid w:val="00A54479"/>
    <w:rsid w:val="00A54811"/>
    <w:rsid w:val="00A54BA1"/>
    <w:rsid w:val="00A565E2"/>
    <w:rsid w:val="00A56A97"/>
    <w:rsid w:val="00A57024"/>
    <w:rsid w:val="00A574DD"/>
    <w:rsid w:val="00A60082"/>
    <w:rsid w:val="00A6018E"/>
    <w:rsid w:val="00A6022D"/>
    <w:rsid w:val="00A603B2"/>
    <w:rsid w:val="00A607A6"/>
    <w:rsid w:val="00A60DEB"/>
    <w:rsid w:val="00A6106D"/>
    <w:rsid w:val="00A61311"/>
    <w:rsid w:val="00A619E3"/>
    <w:rsid w:val="00A61C91"/>
    <w:rsid w:val="00A61D32"/>
    <w:rsid w:val="00A6276F"/>
    <w:rsid w:val="00A62BF1"/>
    <w:rsid w:val="00A62E0B"/>
    <w:rsid w:val="00A631C2"/>
    <w:rsid w:val="00A63E9D"/>
    <w:rsid w:val="00A6420A"/>
    <w:rsid w:val="00A64FFD"/>
    <w:rsid w:val="00A65B82"/>
    <w:rsid w:val="00A65EBC"/>
    <w:rsid w:val="00A66154"/>
    <w:rsid w:val="00A6637B"/>
    <w:rsid w:val="00A6658C"/>
    <w:rsid w:val="00A66A86"/>
    <w:rsid w:val="00A66C58"/>
    <w:rsid w:val="00A670E7"/>
    <w:rsid w:val="00A672F2"/>
    <w:rsid w:val="00A674CD"/>
    <w:rsid w:val="00A679DD"/>
    <w:rsid w:val="00A7053A"/>
    <w:rsid w:val="00A70D24"/>
    <w:rsid w:val="00A71070"/>
    <w:rsid w:val="00A711CB"/>
    <w:rsid w:val="00A71DD5"/>
    <w:rsid w:val="00A730AE"/>
    <w:rsid w:val="00A730BF"/>
    <w:rsid w:val="00A73500"/>
    <w:rsid w:val="00A738A6"/>
    <w:rsid w:val="00A73D58"/>
    <w:rsid w:val="00A73D5B"/>
    <w:rsid w:val="00A745F0"/>
    <w:rsid w:val="00A74E30"/>
    <w:rsid w:val="00A7532E"/>
    <w:rsid w:val="00A75625"/>
    <w:rsid w:val="00A76673"/>
    <w:rsid w:val="00A77376"/>
    <w:rsid w:val="00A776C4"/>
    <w:rsid w:val="00A77A58"/>
    <w:rsid w:val="00A77D53"/>
    <w:rsid w:val="00A8012F"/>
    <w:rsid w:val="00A80EE6"/>
    <w:rsid w:val="00A8131F"/>
    <w:rsid w:val="00A81389"/>
    <w:rsid w:val="00A82357"/>
    <w:rsid w:val="00A83168"/>
    <w:rsid w:val="00A839E4"/>
    <w:rsid w:val="00A83D40"/>
    <w:rsid w:val="00A83F8F"/>
    <w:rsid w:val="00A83FE2"/>
    <w:rsid w:val="00A844E9"/>
    <w:rsid w:val="00A8469F"/>
    <w:rsid w:val="00A8499F"/>
    <w:rsid w:val="00A85112"/>
    <w:rsid w:val="00A8515B"/>
    <w:rsid w:val="00A859F9"/>
    <w:rsid w:val="00A85C7B"/>
    <w:rsid w:val="00A862E2"/>
    <w:rsid w:val="00A873E2"/>
    <w:rsid w:val="00A87C24"/>
    <w:rsid w:val="00A87E97"/>
    <w:rsid w:val="00A913C5"/>
    <w:rsid w:val="00A91962"/>
    <w:rsid w:val="00A91EC5"/>
    <w:rsid w:val="00A928CA"/>
    <w:rsid w:val="00A9307E"/>
    <w:rsid w:val="00A931B7"/>
    <w:rsid w:val="00A931CD"/>
    <w:rsid w:val="00A933CE"/>
    <w:rsid w:val="00A93489"/>
    <w:rsid w:val="00A938C3"/>
    <w:rsid w:val="00A93DC7"/>
    <w:rsid w:val="00A93E83"/>
    <w:rsid w:val="00A94276"/>
    <w:rsid w:val="00A942E8"/>
    <w:rsid w:val="00A9474D"/>
    <w:rsid w:val="00A94E41"/>
    <w:rsid w:val="00A94E96"/>
    <w:rsid w:val="00A94F19"/>
    <w:rsid w:val="00A94F91"/>
    <w:rsid w:val="00A950F5"/>
    <w:rsid w:val="00A9570D"/>
    <w:rsid w:val="00A95A1C"/>
    <w:rsid w:val="00A962DB"/>
    <w:rsid w:val="00A964B6"/>
    <w:rsid w:val="00A96BF5"/>
    <w:rsid w:val="00A97598"/>
    <w:rsid w:val="00AA0B6A"/>
    <w:rsid w:val="00AA0BAD"/>
    <w:rsid w:val="00AA10CE"/>
    <w:rsid w:val="00AA11BD"/>
    <w:rsid w:val="00AA146F"/>
    <w:rsid w:val="00AA1636"/>
    <w:rsid w:val="00AA1803"/>
    <w:rsid w:val="00AA1B5F"/>
    <w:rsid w:val="00AA20DB"/>
    <w:rsid w:val="00AA300E"/>
    <w:rsid w:val="00AA3C4C"/>
    <w:rsid w:val="00AA3CF4"/>
    <w:rsid w:val="00AA3E58"/>
    <w:rsid w:val="00AA41FA"/>
    <w:rsid w:val="00AA42CE"/>
    <w:rsid w:val="00AA4C26"/>
    <w:rsid w:val="00AA52A0"/>
    <w:rsid w:val="00AA55DA"/>
    <w:rsid w:val="00AA62EB"/>
    <w:rsid w:val="00AA6A19"/>
    <w:rsid w:val="00AB080D"/>
    <w:rsid w:val="00AB105D"/>
    <w:rsid w:val="00AB13E3"/>
    <w:rsid w:val="00AB19DE"/>
    <w:rsid w:val="00AB1A38"/>
    <w:rsid w:val="00AB209D"/>
    <w:rsid w:val="00AB2871"/>
    <w:rsid w:val="00AB2EA6"/>
    <w:rsid w:val="00AB3518"/>
    <w:rsid w:val="00AB3545"/>
    <w:rsid w:val="00AB35A2"/>
    <w:rsid w:val="00AB366A"/>
    <w:rsid w:val="00AB3CB2"/>
    <w:rsid w:val="00AB41F2"/>
    <w:rsid w:val="00AB55CA"/>
    <w:rsid w:val="00AB5DA3"/>
    <w:rsid w:val="00AB60DF"/>
    <w:rsid w:val="00AB7031"/>
    <w:rsid w:val="00AB711C"/>
    <w:rsid w:val="00AB7AC4"/>
    <w:rsid w:val="00AC0394"/>
    <w:rsid w:val="00AC055F"/>
    <w:rsid w:val="00AC088D"/>
    <w:rsid w:val="00AC0D09"/>
    <w:rsid w:val="00AC0FB5"/>
    <w:rsid w:val="00AC231B"/>
    <w:rsid w:val="00AC2487"/>
    <w:rsid w:val="00AC2C16"/>
    <w:rsid w:val="00AC2DB8"/>
    <w:rsid w:val="00AC2DD9"/>
    <w:rsid w:val="00AC3033"/>
    <w:rsid w:val="00AC349A"/>
    <w:rsid w:val="00AC35CA"/>
    <w:rsid w:val="00AC3743"/>
    <w:rsid w:val="00AC3D57"/>
    <w:rsid w:val="00AC4D7D"/>
    <w:rsid w:val="00AC4ECA"/>
    <w:rsid w:val="00AC5179"/>
    <w:rsid w:val="00AC51A1"/>
    <w:rsid w:val="00AC5B41"/>
    <w:rsid w:val="00AC640D"/>
    <w:rsid w:val="00AC69BF"/>
    <w:rsid w:val="00AC6A10"/>
    <w:rsid w:val="00AC74E5"/>
    <w:rsid w:val="00AC77CE"/>
    <w:rsid w:val="00AC7CEF"/>
    <w:rsid w:val="00AD120A"/>
    <w:rsid w:val="00AD28EA"/>
    <w:rsid w:val="00AD3359"/>
    <w:rsid w:val="00AD3E08"/>
    <w:rsid w:val="00AD510E"/>
    <w:rsid w:val="00AD5C9B"/>
    <w:rsid w:val="00AD6E2A"/>
    <w:rsid w:val="00AD7793"/>
    <w:rsid w:val="00AD7A66"/>
    <w:rsid w:val="00AE03C8"/>
    <w:rsid w:val="00AE0725"/>
    <w:rsid w:val="00AE0BC5"/>
    <w:rsid w:val="00AE1136"/>
    <w:rsid w:val="00AE14BE"/>
    <w:rsid w:val="00AE1EFE"/>
    <w:rsid w:val="00AE2434"/>
    <w:rsid w:val="00AE3E4B"/>
    <w:rsid w:val="00AE434E"/>
    <w:rsid w:val="00AE4A53"/>
    <w:rsid w:val="00AE4D46"/>
    <w:rsid w:val="00AE4E5E"/>
    <w:rsid w:val="00AE50A0"/>
    <w:rsid w:val="00AE55F6"/>
    <w:rsid w:val="00AE5830"/>
    <w:rsid w:val="00AE5C49"/>
    <w:rsid w:val="00AE65E5"/>
    <w:rsid w:val="00AE77B3"/>
    <w:rsid w:val="00AE77E4"/>
    <w:rsid w:val="00AE7A26"/>
    <w:rsid w:val="00AE7A98"/>
    <w:rsid w:val="00AE7B03"/>
    <w:rsid w:val="00AE7C6D"/>
    <w:rsid w:val="00AF06AC"/>
    <w:rsid w:val="00AF0E41"/>
    <w:rsid w:val="00AF0E7E"/>
    <w:rsid w:val="00AF1A49"/>
    <w:rsid w:val="00AF1E41"/>
    <w:rsid w:val="00AF1FA9"/>
    <w:rsid w:val="00AF25C5"/>
    <w:rsid w:val="00AF31F8"/>
    <w:rsid w:val="00AF3615"/>
    <w:rsid w:val="00AF4282"/>
    <w:rsid w:val="00AF478F"/>
    <w:rsid w:val="00AF4A8A"/>
    <w:rsid w:val="00AF581A"/>
    <w:rsid w:val="00AF5DBB"/>
    <w:rsid w:val="00AF6671"/>
    <w:rsid w:val="00AF6C20"/>
    <w:rsid w:val="00AF704C"/>
    <w:rsid w:val="00AF756A"/>
    <w:rsid w:val="00AF75EB"/>
    <w:rsid w:val="00AF7B0E"/>
    <w:rsid w:val="00AF7D65"/>
    <w:rsid w:val="00AF7F86"/>
    <w:rsid w:val="00B002C8"/>
    <w:rsid w:val="00B00587"/>
    <w:rsid w:val="00B00AF4"/>
    <w:rsid w:val="00B00ED9"/>
    <w:rsid w:val="00B01124"/>
    <w:rsid w:val="00B01732"/>
    <w:rsid w:val="00B01813"/>
    <w:rsid w:val="00B01EC7"/>
    <w:rsid w:val="00B03323"/>
    <w:rsid w:val="00B04154"/>
    <w:rsid w:val="00B05C32"/>
    <w:rsid w:val="00B05CD7"/>
    <w:rsid w:val="00B06ED5"/>
    <w:rsid w:val="00B06F19"/>
    <w:rsid w:val="00B0704A"/>
    <w:rsid w:val="00B07809"/>
    <w:rsid w:val="00B07D07"/>
    <w:rsid w:val="00B10401"/>
    <w:rsid w:val="00B10E9A"/>
    <w:rsid w:val="00B110B1"/>
    <w:rsid w:val="00B11F8D"/>
    <w:rsid w:val="00B11FA1"/>
    <w:rsid w:val="00B12D66"/>
    <w:rsid w:val="00B13732"/>
    <w:rsid w:val="00B13DBB"/>
    <w:rsid w:val="00B14579"/>
    <w:rsid w:val="00B15667"/>
    <w:rsid w:val="00B16037"/>
    <w:rsid w:val="00B16C6C"/>
    <w:rsid w:val="00B16D70"/>
    <w:rsid w:val="00B17529"/>
    <w:rsid w:val="00B2004E"/>
    <w:rsid w:val="00B2038B"/>
    <w:rsid w:val="00B2107E"/>
    <w:rsid w:val="00B21D9B"/>
    <w:rsid w:val="00B222A5"/>
    <w:rsid w:val="00B22AF1"/>
    <w:rsid w:val="00B22BBC"/>
    <w:rsid w:val="00B2378F"/>
    <w:rsid w:val="00B23A3D"/>
    <w:rsid w:val="00B23C1A"/>
    <w:rsid w:val="00B23DB3"/>
    <w:rsid w:val="00B24602"/>
    <w:rsid w:val="00B249E0"/>
    <w:rsid w:val="00B24D02"/>
    <w:rsid w:val="00B250F9"/>
    <w:rsid w:val="00B25CC6"/>
    <w:rsid w:val="00B26C4A"/>
    <w:rsid w:val="00B26C8B"/>
    <w:rsid w:val="00B2749E"/>
    <w:rsid w:val="00B2775A"/>
    <w:rsid w:val="00B30080"/>
    <w:rsid w:val="00B305A9"/>
    <w:rsid w:val="00B305C9"/>
    <w:rsid w:val="00B30BC3"/>
    <w:rsid w:val="00B30EAA"/>
    <w:rsid w:val="00B311E5"/>
    <w:rsid w:val="00B31351"/>
    <w:rsid w:val="00B318B4"/>
    <w:rsid w:val="00B31972"/>
    <w:rsid w:val="00B336AA"/>
    <w:rsid w:val="00B34ECC"/>
    <w:rsid w:val="00B35096"/>
    <w:rsid w:val="00B35587"/>
    <w:rsid w:val="00B35692"/>
    <w:rsid w:val="00B356D3"/>
    <w:rsid w:val="00B35869"/>
    <w:rsid w:val="00B3596A"/>
    <w:rsid w:val="00B35992"/>
    <w:rsid w:val="00B35CFC"/>
    <w:rsid w:val="00B36579"/>
    <w:rsid w:val="00B365E1"/>
    <w:rsid w:val="00B3780F"/>
    <w:rsid w:val="00B403A3"/>
    <w:rsid w:val="00B40A1C"/>
    <w:rsid w:val="00B40A9A"/>
    <w:rsid w:val="00B411D4"/>
    <w:rsid w:val="00B42155"/>
    <w:rsid w:val="00B42380"/>
    <w:rsid w:val="00B42CAF"/>
    <w:rsid w:val="00B43766"/>
    <w:rsid w:val="00B4490D"/>
    <w:rsid w:val="00B44C7F"/>
    <w:rsid w:val="00B461CE"/>
    <w:rsid w:val="00B467C9"/>
    <w:rsid w:val="00B46CB6"/>
    <w:rsid w:val="00B46CC6"/>
    <w:rsid w:val="00B47111"/>
    <w:rsid w:val="00B47B95"/>
    <w:rsid w:val="00B47CE0"/>
    <w:rsid w:val="00B47DE1"/>
    <w:rsid w:val="00B503A5"/>
    <w:rsid w:val="00B50679"/>
    <w:rsid w:val="00B50A06"/>
    <w:rsid w:val="00B515D7"/>
    <w:rsid w:val="00B516BE"/>
    <w:rsid w:val="00B51819"/>
    <w:rsid w:val="00B5195E"/>
    <w:rsid w:val="00B52402"/>
    <w:rsid w:val="00B5302E"/>
    <w:rsid w:val="00B53388"/>
    <w:rsid w:val="00B5391D"/>
    <w:rsid w:val="00B539B3"/>
    <w:rsid w:val="00B53A91"/>
    <w:rsid w:val="00B5415B"/>
    <w:rsid w:val="00B54B55"/>
    <w:rsid w:val="00B56AE2"/>
    <w:rsid w:val="00B56C8B"/>
    <w:rsid w:val="00B57AF3"/>
    <w:rsid w:val="00B57EBC"/>
    <w:rsid w:val="00B60243"/>
    <w:rsid w:val="00B604B7"/>
    <w:rsid w:val="00B6137F"/>
    <w:rsid w:val="00B6214E"/>
    <w:rsid w:val="00B62678"/>
    <w:rsid w:val="00B62B94"/>
    <w:rsid w:val="00B63666"/>
    <w:rsid w:val="00B63F11"/>
    <w:rsid w:val="00B6407F"/>
    <w:rsid w:val="00B641BF"/>
    <w:rsid w:val="00B64F50"/>
    <w:rsid w:val="00B64F7B"/>
    <w:rsid w:val="00B65108"/>
    <w:rsid w:val="00B65985"/>
    <w:rsid w:val="00B66793"/>
    <w:rsid w:val="00B67E92"/>
    <w:rsid w:val="00B700A0"/>
    <w:rsid w:val="00B70190"/>
    <w:rsid w:val="00B704F2"/>
    <w:rsid w:val="00B7100A"/>
    <w:rsid w:val="00B71CD4"/>
    <w:rsid w:val="00B730EB"/>
    <w:rsid w:val="00B7341F"/>
    <w:rsid w:val="00B741E8"/>
    <w:rsid w:val="00B74433"/>
    <w:rsid w:val="00B75563"/>
    <w:rsid w:val="00B76BB7"/>
    <w:rsid w:val="00B77BC1"/>
    <w:rsid w:val="00B77F7A"/>
    <w:rsid w:val="00B80371"/>
    <w:rsid w:val="00B80A19"/>
    <w:rsid w:val="00B80A53"/>
    <w:rsid w:val="00B81AA2"/>
    <w:rsid w:val="00B82036"/>
    <w:rsid w:val="00B82086"/>
    <w:rsid w:val="00B822E0"/>
    <w:rsid w:val="00B8295C"/>
    <w:rsid w:val="00B82CA5"/>
    <w:rsid w:val="00B8327D"/>
    <w:rsid w:val="00B83A4E"/>
    <w:rsid w:val="00B83B3D"/>
    <w:rsid w:val="00B840F1"/>
    <w:rsid w:val="00B84582"/>
    <w:rsid w:val="00B851AF"/>
    <w:rsid w:val="00B851E1"/>
    <w:rsid w:val="00B85915"/>
    <w:rsid w:val="00B85D88"/>
    <w:rsid w:val="00B868CF"/>
    <w:rsid w:val="00B87132"/>
    <w:rsid w:val="00B8768E"/>
    <w:rsid w:val="00B906B7"/>
    <w:rsid w:val="00B90A29"/>
    <w:rsid w:val="00B90F6A"/>
    <w:rsid w:val="00B91A95"/>
    <w:rsid w:val="00B91B54"/>
    <w:rsid w:val="00B91F96"/>
    <w:rsid w:val="00B924D2"/>
    <w:rsid w:val="00B92AB5"/>
    <w:rsid w:val="00B92F79"/>
    <w:rsid w:val="00B931D4"/>
    <w:rsid w:val="00B937C4"/>
    <w:rsid w:val="00B93AAF"/>
    <w:rsid w:val="00B9454C"/>
    <w:rsid w:val="00B94D3A"/>
    <w:rsid w:val="00B9504B"/>
    <w:rsid w:val="00B95A57"/>
    <w:rsid w:val="00B95AEB"/>
    <w:rsid w:val="00B96492"/>
    <w:rsid w:val="00B965C5"/>
    <w:rsid w:val="00B97F9B"/>
    <w:rsid w:val="00BA0B0C"/>
    <w:rsid w:val="00BA1422"/>
    <w:rsid w:val="00BA197E"/>
    <w:rsid w:val="00BA1A7B"/>
    <w:rsid w:val="00BA1AB4"/>
    <w:rsid w:val="00BA237F"/>
    <w:rsid w:val="00BA26F4"/>
    <w:rsid w:val="00BA43A2"/>
    <w:rsid w:val="00BA4AC1"/>
    <w:rsid w:val="00BA4B02"/>
    <w:rsid w:val="00BA4F79"/>
    <w:rsid w:val="00BA5052"/>
    <w:rsid w:val="00BA5216"/>
    <w:rsid w:val="00BA5273"/>
    <w:rsid w:val="00BA532B"/>
    <w:rsid w:val="00BA5EB7"/>
    <w:rsid w:val="00BA7753"/>
    <w:rsid w:val="00BA7785"/>
    <w:rsid w:val="00BA7B80"/>
    <w:rsid w:val="00BA7C93"/>
    <w:rsid w:val="00BB06FB"/>
    <w:rsid w:val="00BB0976"/>
    <w:rsid w:val="00BB10EC"/>
    <w:rsid w:val="00BB1483"/>
    <w:rsid w:val="00BB14A4"/>
    <w:rsid w:val="00BB14FD"/>
    <w:rsid w:val="00BB158C"/>
    <w:rsid w:val="00BB1BE9"/>
    <w:rsid w:val="00BB2906"/>
    <w:rsid w:val="00BB30A4"/>
    <w:rsid w:val="00BB38CD"/>
    <w:rsid w:val="00BB3C4C"/>
    <w:rsid w:val="00BB3DE4"/>
    <w:rsid w:val="00BB469A"/>
    <w:rsid w:val="00BB47C3"/>
    <w:rsid w:val="00BB4922"/>
    <w:rsid w:val="00BB5211"/>
    <w:rsid w:val="00BB5E22"/>
    <w:rsid w:val="00BB61D0"/>
    <w:rsid w:val="00BB620E"/>
    <w:rsid w:val="00BB6AD6"/>
    <w:rsid w:val="00BB6F49"/>
    <w:rsid w:val="00BB6FD6"/>
    <w:rsid w:val="00BB7127"/>
    <w:rsid w:val="00BC0D9C"/>
    <w:rsid w:val="00BC10D9"/>
    <w:rsid w:val="00BC1F89"/>
    <w:rsid w:val="00BC24EF"/>
    <w:rsid w:val="00BC3200"/>
    <w:rsid w:val="00BC3477"/>
    <w:rsid w:val="00BC397F"/>
    <w:rsid w:val="00BC5D6E"/>
    <w:rsid w:val="00BC5DC8"/>
    <w:rsid w:val="00BC743B"/>
    <w:rsid w:val="00BC7D51"/>
    <w:rsid w:val="00BD07E9"/>
    <w:rsid w:val="00BD0AC6"/>
    <w:rsid w:val="00BD1288"/>
    <w:rsid w:val="00BD1D70"/>
    <w:rsid w:val="00BD21D6"/>
    <w:rsid w:val="00BD31A7"/>
    <w:rsid w:val="00BD3486"/>
    <w:rsid w:val="00BD3C3E"/>
    <w:rsid w:val="00BD3C7E"/>
    <w:rsid w:val="00BD402C"/>
    <w:rsid w:val="00BD4142"/>
    <w:rsid w:val="00BD4CEA"/>
    <w:rsid w:val="00BD53A4"/>
    <w:rsid w:val="00BD53E1"/>
    <w:rsid w:val="00BD57C0"/>
    <w:rsid w:val="00BD5855"/>
    <w:rsid w:val="00BD5A0D"/>
    <w:rsid w:val="00BD607B"/>
    <w:rsid w:val="00BD63E9"/>
    <w:rsid w:val="00BD6870"/>
    <w:rsid w:val="00BD6E62"/>
    <w:rsid w:val="00BD77D8"/>
    <w:rsid w:val="00BE1388"/>
    <w:rsid w:val="00BE1B4C"/>
    <w:rsid w:val="00BE26CF"/>
    <w:rsid w:val="00BE2CC2"/>
    <w:rsid w:val="00BE37A4"/>
    <w:rsid w:val="00BE3D05"/>
    <w:rsid w:val="00BE4BD6"/>
    <w:rsid w:val="00BE52B2"/>
    <w:rsid w:val="00BE59D9"/>
    <w:rsid w:val="00BE5F99"/>
    <w:rsid w:val="00BE663F"/>
    <w:rsid w:val="00BE6AC7"/>
    <w:rsid w:val="00BE6D64"/>
    <w:rsid w:val="00BE799A"/>
    <w:rsid w:val="00BF0635"/>
    <w:rsid w:val="00BF1277"/>
    <w:rsid w:val="00BF15F0"/>
    <w:rsid w:val="00BF189C"/>
    <w:rsid w:val="00BF193B"/>
    <w:rsid w:val="00BF19D6"/>
    <w:rsid w:val="00BF19F5"/>
    <w:rsid w:val="00BF1C49"/>
    <w:rsid w:val="00BF2B81"/>
    <w:rsid w:val="00BF2BEE"/>
    <w:rsid w:val="00BF3EB2"/>
    <w:rsid w:val="00BF41DF"/>
    <w:rsid w:val="00BF4597"/>
    <w:rsid w:val="00BF4AA7"/>
    <w:rsid w:val="00BF50CF"/>
    <w:rsid w:val="00BF5329"/>
    <w:rsid w:val="00BF5360"/>
    <w:rsid w:val="00BF5371"/>
    <w:rsid w:val="00BF56A0"/>
    <w:rsid w:val="00BF5972"/>
    <w:rsid w:val="00BF6263"/>
    <w:rsid w:val="00BF62C9"/>
    <w:rsid w:val="00BF6777"/>
    <w:rsid w:val="00BF6C96"/>
    <w:rsid w:val="00BF761D"/>
    <w:rsid w:val="00BF7F02"/>
    <w:rsid w:val="00C0002F"/>
    <w:rsid w:val="00C0158D"/>
    <w:rsid w:val="00C01772"/>
    <w:rsid w:val="00C01CB3"/>
    <w:rsid w:val="00C02176"/>
    <w:rsid w:val="00C02584"/>
    <w:rsid w:val="00C027A6"/>
    <w:rsid w:val="00C02B6A"/>
    <w:rsid w:val="00C02B77"/>
    <w:rsid w:val="00C03B11"/>
    <w:rsid w:val="00C03BD1"/>
    <w:rsid w:val="00C03DE5"/>
    <w:rsid w:val="00C03E8B"/>
    <w:rsid w:val="00C04FFA"/>
    <w:rsid w:val="00C05016"/>
    <w:rsid w:val="00C05123"/>
    <w:rsid w:val="00C05715"/>
    <w:rsid w:val="00C05B2D"/>
    <w:rsid w:val="00C05B8E"/>
    <w:rsid w:val="00C05F84"/>
    <w:rsid w:val="00C0662E"/>
    <w:rsid w:val="00C067C1"/>
    <w:rsid w:val="00C06D05"/>
    <w:rsid w:val="00C073A4"/>
    <w:rsid w:val="00C079A9"/>
    <w:rsid w:val="00C07ADE"/>
    <w:rsid w:val="00C1034F"/>
    <w:rsid w:val="00C103D4"/>
    <w:rsid w:val="00C10846"/>
    <w:rsid w:val="00C10895"/>
    <w:rsid w:val="00C110F6"/>
    <w:rsid w:val="00C111F5"/>
    <w:rsid w:val="00C1143C"/>
    <w:rsid w:val="00C123F8"/>
    <w:rsid w:val="00C133FA"/>
    <w:rsid w:val="00C1355E"/>
    <w:rsid w:val="00C139E0"/>
    <w:rsid w:val="00C1441D"/>
    <w:rsid w:val="00C1459A"/>
    <w:rsid w:val="00C15144"/>
    <w:rsid w:val="00C15487"/>
    <w:rsid w:val="00C15681"/>
    <w:rsid w:val="00C15B16"/>
    <w:rsid w:val="00C16BFC"/>
    <w:rsid w:val="00C200AC"/>
    <w:rsid w:val="00C205EB"/>
    <w:rsid w:val="00C20DDB"/>
    <w:rsid w:val="00C217E0"/>
    <w:rsid w:val="00C21850"/>
    <w:rsid w:val="00C2288B"/>
    <w:rsid w:val="00C241C0"/>
    <w:rsid w:val="00C2439A"/>
    <w:rsid w:val="00C24683"/>
    <w:rsid w:val="00C250F6"/>
    <w:rsid w:val="00C25482"/>
    <w:rsid w:val="00C2579A"/>
    <w:rsid w:val="00C263FC"/>
    <w:rsid w:val="00C264C9"/>
    <w:rsid w:val="00C26B2D"/>
    <w:rsid w:val="00C27402"/>
    <w:rsid w:val="00C27B51"/>
    <w:rsid w:val="00C30A75"/>
    <w:rsid w:val="00C30C34"/>
    <w:rsid w:val="00C30E4D"/>
    <w:rsid w:val="00C313DD"/>
    <w:rsid w:val="00C3158B"/>
    <w:rsid w:val="00C315A4"/>
    <w:rsid w:val="00C3178C"/>
    <w:rsid w:val="00C31B79"/>
    <w:rsid w:val="00C31CF6"/>
    <w:rsid w:val="00C32625"/>
    <w:rsid w:val="00C32E9B"/>
    <w:rsid w:val="00C336A2"/>
    <w:rsid w:val="00C33ADE"/>
    <w:rsid w:val="00C3423F"/>
    <w:rsid w:val="00C345A9"/>
    <w:rsid w:val="00C35044"/>
    <w:rsid w:val="00C3569E"/>
    <w:rsid w:val="00C35D2A"/>
    <w:rsid w:val="00C36490"/>
    <w:rsid w:val="00C36D6A"/>
    <w:rsid w:val="00C377BA"/>
    <w:rsid w:val="00C37A3D"/>
    <w:rsid w:val="00C37B4B"/>
    <w:rsid w:val="00C37F2E"/>
    <w:rsid w:val="00C40649"/>
    <w:rsid w:val="00C40BAC"/>
    <w:rsid w:val="00C4105C"/>
    <w:rsid w:val="00C41830"/>
    <w:rsid w:val="00C4265E"/>
    <w:rsid w:val="00C42972"/>
    <w:rsid w:val="00C42BF6"/>
    <w:rsid w:val="00C43768"/>
    <w:rsid w:val="00C44FC0"/>
    <w:rsid w:val="00C45953"/>
    <w:rsid w:val="00C45F9B"/>
    <w:rsid w:val="00C46034"/>
    <w:rsid w:val="00C464F2"/>
    <w:rsid w:val="00C4696B"/>
    <w:rsid w:val="00C46B8C"/>
    <w:rsid w:val="00C502D0"/>
    <w:rsid w:val="00C502E9"/>
    <w:rsid w:val="00C5039D"/>
    <w:rsid w:val="00C508BC"/>
    <w:rsid w:val="00C5111B"/>
    <w:rsid w:val="00C51257"/>
    <w:rsid w:val="00C51CDA"/>
    <w:rsid w:val="00C51D92"/>
    <w:rsid w:val="00C52080"/>
    <w:rsid w:val="00C52A18"/>
    <w:rsid w:val="00C53A46"/>
    <w:rsid w:val="00C5430A"/>
    <w:rsid w:val="00C5454C"/>
    <w:rsid w:val="00C56F4E"/>
    <w:rsid w:val="00C57127"/>
    <w:rsid w:val="00C5726D"/>
    <w:rsid w:val="00C57C57"/>
    <w:rsid w:val="00C57EFB"/>
    <w:rsid w:val="00C60839"/>
    <w:rsid w:val="00C6190B"/>
    <w:rsid w:val="00C62F16"/>
    <w:rsid w:val="00C6306E"/>
    <w:rsid w:val="00C6314A"/>
    <w:rsid w:val="00C63B1D"/>
    <w:rsid w:val="00C64767"/>
    <w:rsid w:val="00C64A63"/>
    <w:rsid w:val="00C655D3"/>
    <w:rsid w:val="00C65714"/>
    <w:rsid w:val="00C65A35"/>
    <w:rsid w:val="00C65CED"/>
    <w:rsid w:val="00C6663F"/>
    <w:rsid w:val="00C66DB1"/>
    <w:rsid w:val="00C67913"/>
    <w:rsid w:val="00C71AD7"/>
    <w:rsid w:val="00C71E95"/>
    <w:rsid w:val="00C7204A"/>
    <w:rsid w:val="00C7274B"/>
    <w:rsid w:val="00C72B67"/>
    <w:rsid w:val="00C72BB6"/>
    <w:rsid w:val="00C73814"/>
    <w:rsid w:val="00C74A3D"/>
    <w:rsid w:val="00C7532E"/>
    <w:rsid w:val="00C753D8"/>
    <w:rsid w:val="00C75AB9"/>
    <w:rsid w:val="00C76421"/>
    <w:rsid w:val="00C76E9F"/>
    <w:rsid w:val="00C76F62"/>
    <w:rsid w:val="00C772E3"/>
    <w:rsid w:val="00C77F3A"/>
    <w:rsid w:val="00C80B51"/>
    <w:rsid w:val="00C80CF4"/>
    <w:rsid w:val="00C81519"/>
    <w:rsid w:val="00C81FF2"/>
    <w:rsid w:val="00C82623"/>
    <w:rsid w:val="00C82C48"/>
    <w:rsid w:val="00C82CC8"/>
    <w:rsid w:val="00C83285"/>
    <w:rsid w:val="00C851FD"/>
    <w:rsid w:val="00C8591C"/>
    <w:rsid w:val="00C85C9E"/>
    <w:rsid w:val="00C8677E"/>
    <w:rsid w:val="00C868B2"/>
    <w:rsid w:val="00C86B5A"/>
    <w:rsid w:val="00C87B55"/>
    <w:rsid w:val="00C9040A"/>
    <w:rsid w:val="00C90727"/>
    <w:rsid w:val="00C90BFA"/>
    <w:rsid w:val="00C91104"/>
    <w:rsid w:val="00C91494"/>
    <w:rsid w:val="00C9180C"/>
    <w:rsid w:val="00C92EE1"/>
    <w:rsid w:val="00C93290"/>
    <w:rsid w:val="00C9359D"/>
    <w:rsid w:val="00C93D61"/>
    <w:rsid w:val="00C93DAE"/>
    <w:rsid w:val="00C96265"/>
    <w:rsid w:val="00C96884"/>
    <w:rsid w:val="00C9702D"/>
    <w:rsid w:val="00C97F46"/>
    <w:rsid w:val="00CA0044"/>
    <w:rsid w:val="00CA0608"/>
    <w:rsid w:val="00CA145B"/>
    <w:rsid w:val="00CA180E"/>
    <w:rsid w:val="00CA1D37"/>
    <w:rsid w:val="00CA1EE7"/>
    <w:rsid w:val="00CA22B8"/>
    <w:rsid w:val="00CA32F7"/>
    <w:rsid w:val="00CA3456"/>
    <w:rsid w:val="00CA4B9E"/>
    <w:rsid w:val="00CA5911"/>
    <w:rsid w:val="00CA5DC1"/>
    <w:rsid w:val="00CB0624"/>
    <w:rsid w:val="00CB11C9"/>
    <w:rsid w:val="00CB16BA"/>
    <w:rsid w:val="00CB1778"/>
    <w:rsid w:val="00CB2193"/>
    <w:rsid w:val="00CB3921"/>
    <w:rsid w:val="00CB393E"/>
    <w:rsid w:val="00CB39A8"/>
    <w:rsid w:val="00CB4398"/>
    <w:rsid w:val="00CB4E77"/>
    <w:rsid w:val="00CB587B"/>
    <w:rsid w:val="00CB6053"/>
    <w:rsid w:val="00CB683D"/>
    <w:rsid w:val="00CB76E1"/>
    <w:rsid w:val="00CB770D"/>
    <w:rsid w:val="00CB7A97"/>
    <w:rsid w:val="00CB7BEF"/>
    <w:rsid w:val="00CC083A"/>
    <w:rsid w:val="00CC09F3"/>
    <w:rsid w:val="00CC1314"/>
    <w:rsid w:val="00CC2289"/>
    <w:rsid w:val="00CC2321"/>
    <w:rsid w:val="00CC23E8"/>
    <w:rsid w:val="00CC2874"/>
    <w:rsid w:val="00CC3061"/>
    <w:rsid w:val="00CC42BA"/>
    <w:rsid w:val="00CC450C"/>
    <w:rsid w:val="00CC4777"/>
    <w:rsid w:val="00CC4F77"/>
    <w:rsid w:val="00CC5BEC"/>
    <w:rsid w:val="00CC5BF3"/>
    <w:rsid w:val="00CC68A8"/>
    <w:rsid w:val="00CC6B3C"/>
    <w:rsid w:val="00CC6CAD"/>
    <w:rsid w:val="00CC6E97"/>
    <w:rsid w:val="00CC773F"/>
    <w:rsid w:val="00CC791E"/>
    <w:rsid w:val="00CC7B74"/>
    <w:rsid w:val="00CD07FB"/>
    <w:rsid w:val="00CD1144"/>
    <w:rsid w:val="00CD1592"/>
    <w:rsid w:val="00CD1DFC"/>
    <w:rsid w:val="00CD1F50"/>
    <w:rsid w:val="00CD2207"/>
    <w:rsid w:val="00CD28E4"/>
    <w:rsid w:val="00CD290F"/>
    <w:rsid w:val="00CD3200"/>
    <w:rsid w:val="00CD3263"/>
    <w:rsid w:val="00CD3429"/>
    <w:rsid w:val="00CD34DB"/>
    <w:rsid w:val="00CD4372"/>
    <w:rsid w:val="00CD449F"/>
    <w:rsid w:val="00CD563E"/>
    <w:rsid w:val="00CD5F5B"/>
    <w:rsid w:val="00CD6408"/>
    <w:rsid w:val="00CD6F93"/>
    <w:rsid w:val="00CD764C"/>
    <w:rsid w:val="00CD7F7E"/>
    <w:rsid w:val="00CE02A8"/>
    <w:rsid w:val="00CE0302"/>
    <w:rsid w:val="00CE03FD"/>
    <w:rsid w:val="00CE083F"/>
    <w:rsid w:val="00CE0864"/>
    <w:rsid w:val="00CE09C2"/>
    <w:rsid w:val="00CE1CAA"/>
    <w:rsid w:val="00CE2442"/>
    <w:rsid w:val="00CE2499"/>
    <w:rsid w:val="00CE341E"/>
    <w:rsid w:val="00CE3AE5"/>
    <w:rsid w:val="00CE3EB5"/>
    <w:rsid w:val="00CE410E"/>
    <w:rsid w:val="00CE5E84"/>
    <w:rsid w:val="00CE60F2"/>
    <w:rsid w:val="00CE6821"/>
    <w:rsid w:val="00CE6BF8"/>
    <w:rsid w:val="00CE7BF0"/>
    <w:rsid w:val="00CF0F09"/>
    <w:rsid w:val="00CF2520"/>
    <w:rsid w:val="00CF2678"/>
    <w:rsid w:val="00CF2B1A"/>
    <w:rsid w:val="00CF2C2C"/>
    <w:rsid w:val="00CF3054"/>
    <w:rsid w:val="00CF49FE"/>
    <w:rsid w:val="00CF4AF0"/>
    <w:rsid w:val="00CF4F4B"/>
    <w:rsid w:val="00CF5089"/>
    <w:rsid w:val="00CF55BD"/>
    <w:rsid w:val="00CF609C"/>
    <w:rsid w:val="00CF632E"/>
    <w:rsid w:val="00CF636F"/>
    <w:rsid w:val="00CF6CCE"/>
    <w:rsid w:val="00CF702F"/>
    <w:rsid w:val="00CF79B1"/>
    <w:rsid w:val="00CF7ABE"/>
    <w:rsid w:val="00D0015D"/>
    <w:rsid w:val="00D00758"/>
    <w:rsid w:val="00D00CDA"/>
    <w:rsid w:val="00D00D6A"/>
    <w:rsid w:val="00D01158"/>
    <w:rsid w:val="00D015BA"/>
    <w:rsid w:val="00D0168A"/>
    <w:rsid w:val="00D0189A"/>
    <w:rsid w:val="00D026CA"/>
    <w:rsid w:val="00D0283C"/>
    <w:rsid w:val="00D030C9"/>
    <w:rsid w:val="00D03601"/>
    <w:rsid w:val="00D03F7A"/>
    <w:rsid w:val="00D03FD6"/>
    <w:rsid w:val="00D04B5F"/>
    <w:rsid w:val="00D04DFE"/>
    <w:rsid w:val="00D05565"/>
    <w:rsid w:val="00D05828"/>
    <w:rsid w:val="00D060BF"/>
    <w:rsid w:val="00D06467"/>
    <w:rsid w:val="00D064E2"/>
    <w:rsid w:val="00D065E0"/>
    <w:rsid w:val="00D068EF"/>
    <w:rsid w:val="00D06F73"/>
    <w:rsid w:val="00D07834"/>
    <w:rsid w:val="00D10AD1"/>
    <w:rsid w:val="00D11A0E"/>
    <w:rsid w:val="00D11A58"/>
    <w:rsid w:val="00D1247D"/>
    <w:rsid w:val="00D1266E"/>
    <w:rsid w:val="00D12A94"/>
    <w:rsid w:val="00D12FF4"/>
    <w:rsid w:val="00D13034"/>
    <w:rsid w:val="00D14149"/>
    <w:rsid w:val="00D141E0"/>
    <w:rsid w:val="00D14512"/>
    <w:rsid w:val="00D14F65"/>
    <w:rsid w:val="00D16110"/>
    <w:rsid w:val="00D16394"/>
    <w:rsid w:val="00D165DC"/>
    <w:rsid w:val="00D1729C"/>
    <w:rsid w:val="00D173E9"/>
    <w:rsid w:val="00D1782A"/>
    <w:rsid w:val="00D20147"/>
    <w:rsid w:val="00D2066D"/>
    <w:rsid w:val="00D207AB"/>
    <w:rsid w:val="00D207E5"/>
    <w:rsid w:val="00D208A2"/>
    <w:rsid w:val="00D20C3D"/>
    <w:rsid w:val="00D219A6"/>
    <w:rsid w:val="00D21BAD"/>
    <w:rsid w:val="00D21EB0"/>
    <w:rsid w:val="00D229FC"/>
    <w:rsid w:val="00D23372"/>
    <w:rsid w:val="00D24DDC"/>
    <w:rsid w:val="00D2523D"/>
    <w:rsid w:val="00D26140"/>
    <w:rsid w:val="00D2688B"/>
    <w:rsid w:val="00D27442"/>
    <w:rsid w:val="00D27451"/>
    <w:rsid w:val="00D3156C"/>
    <w:rsid w:val="00D31588"/>
    <w:rsid w:val="00D31DFF"/>
    <w:rsid w:val="00D31FA5"/>
    <w:rsid w:val="00D34CA4"/>
    <w:rsid w:val="00D350CC"/>
    <w:rsid w:val="00D35A81"/>
    <w:rsid w:val="00D3679B"/>
    <w:rsid w:val="00D3706A"/>
    <w:rsid w:val="00D377F4"/>
    <w:rsid w:val="00D40ED7"/>
    <w:rsid w:val="00D41606"/>
    <w:rsid w:val="00D419AE"/>
    <w:rsid w:val="00D42043"/>
    <w:rsid w:val="00D423BB"/>
    <w:rsid w:val="00D4267F"/>
    <w:rsid w:val="00D427D4"/>
    <w:rsid w:val="00D4283C"/>
    <w:rsid w:val="00D4320C"/>
    <w:rsid w:val="00D43B76"/>
    <w:rsid w:val="00D440A1"/>
    <w:rsid w:val="00D4466A"/>
    <w:rsid w:val="00D4481F"/>
    <w:rsid w:val="00D4499D"/>
    <w:rsid w:val="00D44C0F"/>
    <w:rsid w:val="00D45F83"/>
    <w:rsid w:val="00D45F90"/>
    <w:rsid w:val="00D461BD"/>
    <w:rsid w:val="00D4649F"/>
    <w:rsid w:val="00D46B49"/>
    <w:rsid w:val="00D47CCA"/>
    <w:rsid w:val="00D47E65"/>
    <w:rsid w:val="00D5022B"/>
    <w:rsid w:val="00D5031A"/>
    <w:rsid w:val="00D50C7B"/>
    <w:rsid w:val="00D510A7"/>
    <w:rsid w:val="00D51C1A"/>
    <w:rsid w:val="00D51CB9"/>
    <w:rsid w:val="00D53121"/>
    <w:rsid w:val="00D5314E"/>
    <w:rsid w:val="00D543C7"/>
    <w:rsid w:val="00D543CB"/>
    <w:rsid w:val="00D54737"/>
    <w:rsid w:val="00D547C4"/>
    <w:rsid w:val="00D548A1"/>
    <w:rsid w:val="00D55186"/>
    <w:rsid w:val="00D556CE"/>
    <w:rsid w:val="00D57FDF"/>
    <w:rsid w:val="00D60D78"/>
    <w:rsid w:val="00D610C3"/>
    <w:rsid w:val="00D613B0"/>
    <w:rsid w:val="00D6189D"/>
    <w:rsid w:val="00D61A15"/>
    <w:rsid w:val="00D62D7E"/>
    <w:rsid w:val="00D62DDC"/>
    <w:rsid w:val="00D642F2"/>
    <w:rsid w:val="00D645AA"/>
    <w:rsid w:val="00D65624"/>
    <w:rsid w:val="00D65870"/>
    <w:rsid w:val="00D65BAB"/>
    <w:rsid w:val="00D65CBC"/>
    <w:rsid w:val="00D6629F"/>
    <w:rsid w:val="00D66354"/>
    <w:rsid w:val="00D664A8"/>
    <w:rsid w:val="00D66F9D"/>
    <w:rsid w:val="00D6762F"/>
    <w:rsid w:val="00D67862"/>
    <w:rsid w:val="00D67893"/>
    <w:rsid w:val="00D67ACA"/>
    <w:rsid w:val="00D67AE9"/>
    <w:rsid w:val="00D67EAC"/>
    <w:rsid w:val="00D7024E"/>
    <w:rsid w:val="00D702D3"/>
    <w:rsid w:val="00D702EA"/>
    <w:rsid w:val="00D70664"/>
    <w:rsid w:val="00D70A75"/>
    <w:rsid w:val="00D70E3D"/>
    <w:rsid w:val="00D712B3"/>
    <w:rsid w:val="00D71BB4"/>
    <w:rsid w:val="00D73269"/>
    <w:rsid w:val="00D74B0F"/>
    <w:rsid w:val="00D74DC9"/>
    <w:rsid w:val="00D75004"/>
    <w:rsid w:val="00D752CA"/>
    <w:rsid w:val="00D754B0"/>
    <w:rsid w:val="00D757EB"/>
    <w:rsid w:val="00D75C6C"/>
    <w:rsid w:val="00D76BC1"/>
    <w:rsid w:val="00D800F5"/>
    <w:rsid w:val="00D80399"/>
    <w:rsid w:val="00D803B4"/>
    <w:rsid w:val="00D8084A"/>
    <w:rsid w:val="00D80BDA"/>
    <w:rsid w:val="00D81454"/>
    <w:rsid w:val="00D81651"/>
    <w:rsid w:val="00D8169A"/>
    <w:rsid w:val="00D81732"/>
    <w:rsid w:val="00D82FE9"/>
    <w:rsid w:val="00D83131"/>
    <w:rsid w:val="00D83748"/>
    <w:rsid w:val="00D838EA"/>
    <w:rsid w:val="00D83E6D"/>
    <w:rsid w:val="00D84437"/>
    <w:rsid w:val="00D85AA1"/>
    <w:rsid w:val="00D85AD5"/>
    <w:rsid w:val="00D85E8E"/>
    <w:rsid w:val="00D865AB"/>
    <w:rsid w:val="00D868F6"/>
    <w:rsid w:val="00D86980"/>
    <w:rsid w:val="00D86F46"/>
    <w:rsid w:val="00D87200"/>
    <w:rsid w:val="00D87279"/>
    <w:rsid w:val="00D87B36"/>
    <w:rsid w:val="00D90156"/>
    <w:rsid w:val="00D9093D"/>
    <w:rsid w:val="00D90D60"/>
    <w:rsid w:val="00D911A1"/>
    <w:rsid w:val="00D91593"/>
    <w:rsid w:val="00D91A7E"/>
    <w:rsid w:val="00D91D30"/>
    <w:rsid w:val="00D91F64"/>
    <w:rsid w:val="00D9208A"/>
    <w:rsid w:val="00D921FD"/>
    <w:rsid w:val="00D92310"/>
    <w:rsid w:val="00D9299D"/>
    <w:rsid w:val="00D93546"/>
    <w:rsid w:val="00D93CBF"/>
    <w:rsid w:val="00D940FC"/>
    <w:rsid w:val="00D94121"/>
    <w:rsid w:val="00D9420C"/>
    <w:rsid w:val="00D942F3"/>
    <w:rsid w:val="00D944EC"/>
    <w:rsid w:val="00D94C8E"/>
    <w:rsid w:val="00D94F5B"/>
    <w:rsid w:val="00D9509A"/>
    <w:rsid w:val="00D95702"/>
    <w:rsid w:val="00D95D3A"/>
    <w:rsid w:val="00D95DEE"/>
    <w:rsid w:val="00D964FF"/>
    <w:rsid w:val="00D96620"/>
    <w:rsid w:val="00D96839"/>
    <w:rsid w:val="00D968F6"/>
    <w:rsid w:val="00D969E5"/>
    <w:rsid w:val="00D96E5C"/>
    <w:rsid w:val="00D96ED3"/>
    <w:rsid w:val="00D97349"/>
    <w:rsid w:val="00D974B9"/>
    <w:rsid w:val="00D976AE"/>
    <w:rsid w:val="00D9774A"/>
    <w:rsid w:val="00D97E51"/>
    <w:rsid w:val="00DA003C"/>
    <w:rsid w:val="00DA0DE4"/>
    <w:rsid w:val="00DA1F4E"/>
    <w:rsid w:val="00DA24BA"/>
    <w:rsid w:val="00DA2752"/>
    <w:rsid w:val="00DA29E4"/>
    <w:rsid w:val="00DA2E69"/>
    <w:rsid w:val="00DA34C4"/>
    <w:rsid w:val="00DA4606"/>
    <w:rsid w:val="00DA462F"/>
    <w:rsid w:val="00DA4F60"/>
    <w:rsid w:val="00DA59E6"/>
    <w:rsid w:val="00DA69E7"/>
    <w:rsid w:val="00DA71AA"/>
    <w:rsid w:val="00DA751F"/>
    <w:rsid w:val="00DA761F"/>
    <w:rsid w:val="00DA774B"/>
    <w:rsid w:val="00DA77B5"/>
    <w:rsid w:val="00DB0490"/>
    <w:rsid w:val="00DB07A3"/>
    <w:rsid w:val="00DB0882"/>
    <w:rsid w:val="00DB0CC2"/>
    <w:rsid w:val="00DB1249"/>
    <w:rsid w:val="00DB18DB"/>
    <w:rsid w:val="00DB26EF"/>
    <w:rsid w:val="00DB3BE9"/>
    <w:rsid w:val="00DB3EF5"/>
    <w:rsid w:val="00DB46E5"/>
    <w:rsid w:val="00DB51D0"/>
    <w:rsid w:val="00DB5962"/>
    <w:rsid w:val="00DB6266"/>
    <w:rsid w:val="00DB682D"/>
    <w:rsid w:val="00DB6CB0"/>
    <w:rsid w:val="00DB7675"/>
    <w:rsid w:val="00DC006F"/>
    <w:rsid w:val="00DC0A41"/>
    <w:rsid w:val="00DC0EB5"/>
    <w:rsid w:val="00DC195D"/>
    <w:rsid w:val="00DC1B05"/>
    <w:rsid w:val="00DC2CAB"/>
    <w:rsid w:val="00DC3E37"/>
    <w:rsid w:val="00DC410C"/>
    <w:rsid w:val="00DC43EB"/>
    <w:rsid w:val="00DC45FC"/>
    <w:rsid w:val="00DC57D7"/>
    <w:rsid w:val="00DC5E3D"/>
    <w:rsid w:val="00DC6562"/>
    <w:rsid w:val="00DC74EF"/>
    <w:rsid w:val="00DC78C8"/>
    <w:rsid w:val="00DC78F1"/>
    <w:rsid w:val="00DC7935"/>
    <w:rsid w:val="00DD0298"/>
    <w:rsid w:val="00DD02D8"/>
    <w:rsid w:val="00DD05B4"/>
    <w:rsid w:val="00DD0619"/>
    <w:rsid w:val="00DD0B85"/>
    <w:rsid w:val="00DD1397"/>
    <w:rsid w:val="00DD19DF"/>
    <w:rsid w:val="00DD1ACF"/>
    <w:rsid w:val="00DD1F14"/>
    <w:rsid w:val="00DD2015"/>
    <w:rsid w:val="00DD243D"/>
    <w:rsid w:val="00DD4707"/>
    <w:rsid w:val="00DD4912"/>
    <w:rsid w:val="00DD4EB0"/>
    <w:rsid w:val="00DD5665"/>
    <w:rsid w:val="00DD5D72"/>
    <w:rsid w:val="00DD5DF5"/>
    <w:rsid w:val="00DD665E"/>
    <w:rsid w:val="00DD701A"/>
    <w:rsid w:val="00DD786C"/>
    <w:rsid w:val="00DE014E"/>
    <w:rsid w:val="00DE0DC9"/>
    <w:rsid w:val="00DE11DF"/>
    <w:rsid w:val="00DE1E51"/>
    <w:rsid w:val="00DE1FDF"/>
    <w:rsid w:val="00DE29FA"/>
    <w:rsid w:val="00DE34CB"/>
    <w:rsid w:val="00DE34DD"/>
    <w:rsid w:val="00DE397D"/>
    <w:rsid w:val="00DE489B"/>
    <w:rsid w:val="00DE604C"/>
    <w:rsid w:val="00DE6A3A"/>
    <w:rsid w:val="00DE760C"/>
    <w:rsid w:val="00DE7B48"/>
    <w:rsid w:val="00DE7B76"/>
    <w:rsid w:val="00DE7BF1"/>
    <w:rsid w:val="00DF08D3"/>
    <w:rsid w:val="00DF09D1"/>
    <w:rsid w:val="00DF0A93"/>
    <w:rsid w:val="00DF0CF6"/>
    <w:rsid w:val="00DF0FA5"/>
    <w:rsid w:val="00DF2A53"/>
    <w:rsid w:val="00DF2C08"/>
    <w:rsid w:val="00DF33DB"/>
    <w:rsid w:val="00DF44B9"/>
    <w:rsid w:val="00DF4F1B"/>
    <w:rsid w:val="00DF5618"/>
    <w:rsid w:val="00DF5765"/>
    <w:rsid w:val="00DF6BEF"/>
    <w:rsid w:val="00E0005E"/>
    <w:rsid w:val="00E00297"/>
    <w:rsid w:val="00E0044B"/>
    <w:rsid w:val="00E0127E"/>
    <w:rsid w:val="00E022F7"/>
    <w:rsid w:val="00E02D14"/>
    <w:rsid w:val="00E02E5A"/>
    <w:rsid w:val="00E02F26"/>
    <w:rsid w:val="00E032FE"/>
    <w:rsid w:val="00E03962"/>
    <w:rsid w:val="00E04F88"/>
    <w:rsid w:val="00E0592E"/>
    <w:rsid w:val="00E06C70"/>
    <w:rsid w:val="00E06C85"/>
    <w:rsid w:val="00E10713"/>
    <w:rsid w:val="00E107F0"/>
    <w:rsid w:val="00E108B9"/>
    <w:rsid w:val="00E108C2"/>
    <w:rsid w:val="00E110E3"/>
    <w:rsid w:val="00E11268"/>
    <w:rsid w:val="00E116EF"/>
    <w:rsid w:val="00E11CE8"/>
    <w:rsid w:val="00E125BD"/>
    <w:rsid w:val="00E12799"/>
    <w:rsid w:val="00E13CB0"/>
    <w:rsid w:val="00E147DF"/>
    <w:rsid w:val="00E147FA"/>
    <w:rsid w:val="00E148DA"/>
    <w:rsid w:val="00E149A4"/>
    <w:rsid w:val="00E14B8C"/>
    <w:rsid w:val="00E14DB2"/>
    <w:rsid w:val="00E14E59"/>
    <w:rsid w:val="00E14F59"/>
    <w:rsid w:val="00E15DE8"/>
    <w:rsid w:val="00E161E6"/>
    <w:rsid w:val="00E16A3E"/>
    <w:rsid w:val="00E16E98"/>
    <w:rsid w:val="00E17286"/>
    <w:rsid w:val="00E20096"/>
    <w:rsid w:val="00E201AD"/>
    <w:rsid w:val="00E207F2"/>
    <w:rsid w:val="00E210BC"/>
    <w:rsid w:val="00E2221F"/>
    <w:rsid w:val="00E22263"/>
    <w:rsid w:val="00E22F42"/>
    <w:rsid w:val="00E23C4F"/>
    <w:rsid w:val="00E240E0"/>
    <w:rsid w:val="00E24185"/>
    <w:rsid w:val="00E242C2"/>
    <w:rsid w:val="00E24E04"/>
    <w:rsid w:val="00E2526B"/>
    <w:rsid w:val="00E25CE7"/>
    <w:rsid w:val="00E26F40"/>
    <w:rsid w:val="00E270C6"/>
    <w:rsid w:val="00E274F3"/>
    <w:rsid w:val="00E27C38"/>
    <w:rsid w:val="00E27EB5"/>
    <w:rsid w:val="00E27F3F"/>
    <w:rsid w:val="00E3074A"/>
    <w:rsid w:val="00E3090E"/>
    <w:rsid w:val="00E30C7D"/>
    <w:rsid w:val="00E30E8F"/>
    <w:rsid w:val="00E31202"/>
    <w:rsid w:val="00E31235"/>
    <w:rsid w:val="00E31D2F"/>
    <w:rsid w:val="00E31E77"/>
    <w:rsid w:val="00E320C1"/>
    <w:rsid w:val="00E32522"/>
    <w:rsid w:val="00E32F7A"/>
    <w:rsid w:val="00E332B7"/>
    <w:rsid w:val="00E33EC8"/>
    <w:rsid w:val="00E34008"/>
    <w:rsid w:val="00E34605"/>
    <w:rsid w:val="00E34EED"/>
    <w:rsid w:val="00E36647"/>
    <w:rsid w:val="00E36A36"/>
    <w:rsid w:val="00E375AB"/>
    <w:rsid w:val="00E37BAA"/>
    <w:rsid w:val="00E37F2E"/>
    <w:rsid w:val="00E408D1"/>
    <w:rsid w:val="00E41DE2"/>
    <w:rsid w:val="00E423C8"/>
    <w:rsid w:val="00E42474"/>
    <w:rsid w:val="00E424A3"/>
    <w:rsid w:val="00E44A29"/>
    <w:rsid w:val="00E44E72"/>
    <w:rsid w:val="00E45027"/>
    <w:rsid w:val="00E45CED"/>
    <w:rsid w:val="00E463E5"/>
    <w:rsid w:val="00E46506"/>
    <w:rsid w:val="00E46B82"/>
    <w:rsid w:val="00E46BE6"/>
    <w:rsid w:val="00E46C9E"/>
    <w:rsid w:val="00E47BC2"/>
    <w:rsid w:val="00E512F9"/>
    <w:rsid w:val="00E51E11"/>
    <w:rsid w:val="00E52BAF"/>
    <w:rsid w:val="00E530A1"/>
    <w:rsid w:val="00E535A0"/>
    <w:rsid w:val="00E535D5"/>
    <w:rsid w:val="00E5453E"/>
    <w:rsid w:val="00E54B20"/>
    <w:rsid w:val="00E55BEA"/>
    <w:rsid w:val="00E56A9D"/>
    <w:rsid w:val="00E570EB"/>
    <w:rsid w:val="00E607A7"/>
    <w:rsid w:val="00E60C22"/>
    <w:rsid w:val="00E610CF"/>
    <w:rsid w:val="00E61159"/>
    <w:rsid w:val="00E617FC"/>
    <w:rsid w:val="00E61F3F"/>
    <w:rsid w:val="00E6201E"/>
    <w:rsid w:val="00E62452"/>
    <w:rsid w:val="00E62578"/>
    <w:rsid w:val="00E6324C"/>
    <w:rsid w:val="00E635E7"/>
    <w:rsid w:val="00E6361C"/>
    <w:rsid w:val="00E639CF"/>
    <w:rsid w:val="00E63E67"/>
    <w:rsid w:val="00E641DA"/>
    <w:rsid w:val="00E644D4"/>
    <w:rsid w:val="00E6574D"/>
    <w:rsid w:val="00E65800"/>
    <w:rsid w:val="00E66111"/>
    <w:rsid w:val="00E668C6"/>
    <w:rsid w:val="00E67215"/>
    <w:rsid w:val="00E67DC1"/>
    <w:rsid w:val="00E709F4"/>
    <w:rsid w:val="00E70E0E"/>
    <w:rsid w:val="00E711CE"/>
    <w:rsid w:val="00E71B5D"/>
    <w:rsid w:val="00E722F9"/>
    <w:rsid w:val="00E723C6"/>
    <w:rsid w:val="00E72558"/>
    <w:rsid w:val="00E7348D"/>
    <w:rsid w:val="00E7358B"/>
    <w:rsid w:val="00E736C7"/>
    <w:rsid w:val="00E73E29"/>
    <w:rsid w:val="00E742FB"/>
    <w:rsid w:val="00E74828"/>
    <w:rsid w:val="00E74E6F"/>
    <w:rsid w:val="00E75BF4"/>
    <w:rsid w:val="00E76A3E"/>
    <w:rsid w:val="00E76BC3"/>
    <w:rsid w:val="00E772CA"/>
    <w:rsid w:val="00E7777E"/>
    <w:rsid w:val="00E77D99"/>
    <w:rsid w:val="00E80EAD"/>
    <w:rsid w:val="00E8122E"/>
    <w:rsid w:val="00E816E1"/>
    <w:rsid w:val="00E8187C"/>
    <w:rsid w:val="00E81FD9"/>
    <w:rsid w:val="00E82507"/>
    <w:rsid w:val="00E82553"/>
    <w:rsid w:val="00E82C8F"/>
    <w:rsid w:val="00E834AF"/>
    <w:rsid w:val="00E840E8"/>
    <w:rsid w:val="00E8435E"/>
    <w:rsid w:val="00E8461E"/>
    <w:rsid w:val="00E8470B"/>
    <w:rsid w:val="00E847AB"/>
    <w:rsid w:val="00E84E36"/>
    <w:rsid w:val="00E84EB6"/>
    <w:rsid w:val="00E85A34"/>
    <w:rsid w:val="00E865CA"/>
    <w:rsid w:val="00E873C5"/>
    <w:rsid w:val="00E879F4"/>
    <w:rsid w:val="00E87A15"/>
    <w:rsid w:val="00E87BAD"/>
    <w:rsid w:val="00E908A8"/>
    <w:rsid w:val="00E92336"/>
    <w:rsid w:val="00E92929"/>
    <w:rsid w:val="00E92A3E"/>
    <w:rsid w:val="00E93230"/>
    <w:rsid w:val="00E93241"/>
    <w:rsid w:val="00E9340C"/>
    <w:rsid w:val="00E93B2C"/>
    <w:rsid w:val="00E93CE9"/>
    <w:rsid w:val="00E94640"/>
    <w:rsid w:val="00E951BD"/>
    <w:rsid w:val="00E952AD"/>
    <w:rsid w:val="00E96943"/>
    <w:rsid w:val="00E97E8F"/>
    <w:rsid w:val="00E97F64"/>
    <w:rsid w:val="00EA07A6"/>
    <w:rsid w:val="00EA0DD1"/>
    <w:rsid w:val="00EA10E0"/>
    <w:rsid w:val="00EA121A"/>
    <w:rsid w:val="00EA1246"/>
    <w:rsid w:val="00EA1E46"/>
    <w:rsid w:val="00EA21F9"/>
    <w:rsid w:val="00EA22FF"/>
    <w:rsid w:val="00EA2805"/>
    <w:rsid w:val="00EA36EE"/>
    <w:rsid w:val="00EA3965"/>
    <w:rsid w:val="00EA400E"/>
    <w:rsid w:val="00EA41E9"/>
    <w:rsid w:val="00EA4481"/>
    <w:rsid w:val="00EA4C63"/>
    <w:rsid w:val="00EA4EA5"/>
    <w:rsid w:val="00EA5198"/>
    <w:rsid w:val="00EA5650"/>
    <w:rsid w:val="00EA5C2E"/>
    <w:rsid w:val="00EA5DDF"/>
    <w:rsid w:val="00EA5F0D"/>
    <w:rsid w:val="00EA639C"/>
    <w:rsid w:val="00EA63EE"/>
    <w:rsid w:val="00EA6E04"/>
    <w:rsid w:val="00EA73CE"/>
    <w:rsid w:val="00EA7D59"/>
    <w:rsid w:val="00EB0086"/>
    <w:rsid w:val="00EB079E"/>
    <w:rsid w:val="00EB0DCF"/>
    <w:rsid w:val="00EB0E87"/>
    <w:rsid w:val="00EB1355"/>
    <w:rsid w:val="00EB18BB"/>
    <w:rsid w:val="00EB1E96"/>
    <w:rsid w:val="00EB20C8"/>
    <w:rsid w:val="00EB23BF"/>
    <w:rsid w:val="00EB2751"/>
    <w:rsid w:val="00EB2768"/>
    <w:rsid w:val="00EB2A90"/>
    <w:rsid w:val="00EB331C"/>
    <w:rsid w:val="00EB3FB3"/>
    <w:rsid w:val="00EB42FC"/>
    <w:rsid w:val="00EB4FEA"/>
    <w:rsid w:val="00EB5546"/>
    <w:rsid w:val="00EB56F4"/>
    <w:rsid w:val="00EB6FA2"/>
    <w:rsid w:val="00EB77A5"/>
    <w:rsid w:val="00EC0F3A"/>
    <w:rsid w:val="00EC12F8"/>
    <w:rsid w:val="00EC145B"/>
    <w:rsid w:val="00EC1872"/>
    <w:rsid w:val="00EC2064"/>
    <w:rsid w:val="00EC261C"/>
    <w:rsid w:val="00EC2AB3"/>
    <w:rsid w:val="00EC34C5"/>
    <w:rsid w:val="00EC4032"/>
    <w:rsid w:val="00EC4058"/>
    <w:rsid w:val="00EC452E"/>
    <w:rsid w:val="00EC4794"/>
    <w:rsid w:val="00EC4A62"/>
    <w:rsid w:val="00EC54F7"/>
    <w:rsid w:val="00EC55DE"/>
    <w:rsid w:val="00EC5BD1"/>
    <w:rsid w:val="00EC753F"/>
    <w:rsid w:val="00EC79C4"/>
    <w:rsid w:val="00ED0B7F"/>
    <w:rsid w:val="00ED0C49"/>
    <w:rsid w:val="00ED15C6"/>
    <w:rsid w:val="00ED1B66"/>
    <w:rsid w:val="00ED26A8"/>
    <w:rsid w:val="00ED278D"/>
    <w:rsid w:val="00ED2ACF"/>
    <w:rsid w:val="00ED36E7"/>
    <w:rsid w:val="00ED44AE"/>
    <w:rsid w:val="00ED4A70"/>
    <w:rsid w:val="00ED5697"/>
    <w:rsid w:val="00ED5841"/>
    <w:rsid w:val="00ED5904"/>
    <w:rsid w:val="00ED68AA"/>
    <w:rsid w:val="00ED6A79"/>
    <w:rsid w:val="00ED7461"/>
    <w:rsid w:val="00ED767A"/>
    <w:rsid w:val="00ED7884"/>
    <w:rsid w:val="00EE0A40"/>
    <w:rsid w:val="00EE0E2C"/>
    <w:rsid w:val="00EE0E78"/>
    <w:rsid w:val="00EE0ED4"/>
    <w:rsid w:val="00EE1141"/>
    <w:rsid w:val="00EE12A7"/>
    <w:rsid w:val="00EE20BA"/>
    <w:rsid w:val="00EE20BD"/>
    <w:rsid w:val="00EE2317"/>
    <w:rsid w:val="00EE36B7"/>
    <w:rsid w:val="00EE36C4"/>
    <w:rsid w:val="00EE3F5D"/>
    <w:rsid w:val="00EE4AFB"/>
    <w:rsid w:val="00EE4F67"/>
    <w:rsid w:val="00EE5596"/>
    <w:rsid w:val="00EE5617"/>
    <w:rsid w:val="00EE5977"/>
    <w:rsid w:val="00EE64DA"/>
    <w:rsid w:val="00EE6545"/>
    <w:rsid w:val="00EE6D3D"/>
    <w:rsid w:val="00EE7FD4"/>
    <w:rsid w:val="00EE7FFB"/>
    <w:rsid w:val="00EF0796"/>
    <w:rsid w:val="00EF081F"/>
    <w:rsid w:val="00EF1A06"/>
    <w:rsid w:val="00EF1A44"/>
    <w:rsid w:val="00EF2BC0"/>
    <w:rsid w:val="00EF394E"/>
    <w:rsid w:val="00EF420C"/>
    <w:rsid w:val="00EF4FCE"/>
    <w:rsid w:val="00EF508C"/>
    <w:rsid w:val="00EF5284"/>
    <w:rsid w:val="00EF5351"/>
    <w:rsid w:val="00EF5981"/>
    <w:rsid w:val="00EF5F05"/>
    <w:rsid w:val="00EF6037"/>
    <w:rsid w:val="00EF69A5"/>
    <w:rsid w:val="00EF6F05"/>
    <w:rsid w:val="00EF7231"/>
    <w:rsid w:val="00EF72A2"/>
    <w:rsid w:val="00F011DE"/>
    <w:rsid w:val="00F025C8"/>
    <w:rsid w:val="00F02ACE"/>
    <w:rsid w:val="00F02EE9"/>
    <w:rsid w:val="00F04041"/>
    <w:rsid w:val="00F0431A"/>
    <w:rsid w:val="00F04681"/>
    <w:rsid w:val="00F04F00"/>
    <w:rsid w:val="00F06CE4"/>
    <w:rsid w:val="00F06D89"/>
    <w:rsid w:val="00F06F68"/>
    <w:rsid w:val="00F07D6C"/>
    <w:rsid w:val="00F103D4"/>
    <w:rsid w:val="00F10A69"/>
    <w:rsid w:val="00F111C8"/>
    <w:rsid w:val="00F111E1"/>
    <w:rsid w:val="00F113C9"/>
    <w:rsid w:val="00F119D1"/>
    <w:rsid w:val="00F11AB5"/>
    <w:rsid w:val="00F11AFB"/>
    <w:rsid w:val="00F11CD5"/>
    <w:rsid w:val="00F11FF9"/>
    <w:rsid w:val="00F12681"/>
    <w:rsid w:val="00F12787"/>
    <w:rsid w:val="00F12F80"/>
    <w:rsid w:val="00F13040"/>
    <w:rsid w:val="00F135C8"/>
    <w:rsid w:val="00F14007"/>
    <w:rsid w:val="00F14BAD"/>
    <w:rsid w:val="00F14CBE"/>
    <w:rsid w:val="00F1525C"/>
    <w:rsid w:val="00F152B5"/>
    <w:rsid w:val="00F16012"/>
    <w:rsid w:val="00F16A36"/>
    <w:rsid w:val="00F20E21"/>
    <w:rsid w:val="00F20E9B"/>
    <w:rsid w:val="00F21310"/>
    <w:rsid w:val="00F21893"/>
    <w:rsid w:val="00F22F26"/>
    <w:rsid w:val="00F22F8E"/>
    <w:rsid w:val="00F22FFA"/>
    <w:rsid w:val="00F234AA"/>
    <w:rsid w:val="00F23C34"/>
    <w:rsid w:val="00F2482C"/>
    <w:rsid w:val="00F25CAD"/>
    <w:rsid w:val="00F2656B"/>
    <w:rsid w:val="00F26946"/>
    <w:rsid w:val="00F2721B"/>
    <w:rsid w:val="00F277C6"/>
    <w:rsid w:val="00F278EB"/>
    <w:rsid w:val="00F300ED"/>
    <w:rsid w:val="00F30248"/>
    <w:rsid w:val="00F308AF"/>
    <w:rsid w:val="00F30A59"/>
    <w:rsid w:val="00F3102C"/>
    <w:rsid w:val="00F31819"/>
    <w:rsid w:val="00F31936"/>
    <w:rsid w:val="00F31C2C"/>
    <w:rsid w:val="00F32390"/>
    <w:rsid w:val="00F33505"/>
    <w:rsid w:val="00F33DBD"/>
    <w:rsid w:val="00F33FAB"/>
    <w:rsid w:val="00F350FE"/>
    <w:rsid w:val="00F352A0"/>
    <w:rsid w:val="00F35B29"/>
    <w:rsid w:val="00F365B2"/>
    <w:rsid w:val="00F365FE"/>
    <w:rsid w:val="00F36B7E"/>
    <w:rsid w:val="00F374CB"/>
    <w:rsid w:val="00F374E3"/>
    <w:rsid w:val="00F3796C"/>
    <w:rsid w:val="00F40B1D"/>
    <w:rsid w:val="00F40B40"/>
    <w:rsid w:val="00F40CA9"/>
    <w:rsid w:val="00F40EC2"/>
    <w:rsid w:val="00F40F81"/>
    <w:rsid w:val="00F4115B"/>
    <w:rsid w:val="00F41270"/>
    <w:rsid w:val="00F41C38"/>
    <w:rsid w:val="00F42FBF"/>
    <w:rsid w:val="00F43135"/>
    <w:rsid w:val="00F44369"/>
    <w:rsid w:val="00F449D1"/>
    <w:rsid w:val="00F45499"/>
    <w:rsid w:val="00F458CA"/>
    <w:rsid w:val="00F460DB"/>
    <w:rsid w:val="00F464E7"/>
    <w:rsid w:val="00F479E3"/>
    <w:rsid w:val="00F5021B"/>
    <w:rsid w:val="00F51952"/>
    <w:rsid w:val="00F52214"/>
    <w:rsid w:val="00F52E31"/>
    <w:rsid w:val="00F550D6"/>
    <w:rsid w:val="00F552F2"/>
    <w:rsid w:val="00F55FBE"/>
    <w:rsid w:val="00F560F4"/>
    <w:rsid w:val="00F564F9"/>
    <w:rsid w:val="00F5656A"/>
    <w:rsid w:val="00F56FF6"/>
    <w:rsid w:val="00F57FC1"/>
    <w:rsid w:val="00F6053B"/>
    <w:rsid w:val="00F60FB0"/>
    <w:rsid w:val="00F6126D"/>
    <w:rsid w:val="00F626C1"/>
    <w:rsid w:val="00F63069"/>
    <w:rsid w:val="00F63354"/>
    <w:rsid w:val="00F63546"/>
    <w:rsid w:val="00F636E1"/>
    <w:rsid w:val="00F6452C"/>
    <w:rsid w:val="00F65411"/>
    <w:rsid w:val="00F6652C"/>
    <w:rsid w:val="00F66DBB"/>
    <w:rsid w:val="00F672F5"/>
    <w:rsid w:val="00F67B99"/>
    <w:rsid w:val="00F67E19"/>
    <w:rsid w:val="00F705EC"/>
    <w:rsid w:val="00F70978"/>
    <w:rsid w:val="00F70A07"/>
    <w:rsid w:val="00F70B73"/>
    <w:rsid w:val="00F70E2C"/>
    <w:rsid w:val="00F72088"/>
    <w:rsid w:val="00F741ED"/>
    <w:rsid w:val="00F74CC1"/>
    <w:rsid w:val="00F74EA5"/>
    <w:rsid w:val="00F75BAA"/>
    <w:rsid w:val="00F76195"/>
    <w:rsid w:val="00F76A21"/>
    <w:rsid w:val="00F76BC6"/>
    <w:rsid w:val="00F775E4"/>
    <w:rsid w:val="00F7762A"/>
    <w:rsid w:val="00F77BAB"/>
    <w:rsid w:val="00F77FAA"/>
    <w:rsid w:val="00F800A6"/>
    <w:rsid w:val="00F804EE"/>
    <w:rsid w:val="00F81508"/>
    <w:rsid w:val="00F816B3"/>
    <w:rsid w:val="00F817FB"/>
    <w:rsid w:val="00F81D84"/>
    <w:rsid w:val="00F8252D"/>
    <w:rsid w:val="00F84206"/>
    <w:rsid w:val="00F84989"/>
    <w:rsid w:val="00F84C66"/>
    <w:rsid w:val="00F84C73"/>
    <w:rsid w:val="00F8504F"/>
    <w:rsid w:val="00F851E0"/>
    <w:rsid w:val="00F854D5"/>
    <w:rsid w:val="00F869D4"/>
    <w:rsid w:val="00F86B43"/>
    <w:rsid w:val="00F87716"/>
    <w:rsid w:val="00F9130E"/>
    <w:rsid w:val="00F91658"/>
    <w:rsid w:val="00F92AC5"/>
    <w:rsid w:val="00F92F87"/>
    <w:rsid w:val="00F93AA8"/>
    <w:rsid w:val="00F93DC6"/>
    <w:rsid w:val="00F949F9"/>
    <w:rsid w:val="00F94D91"/>
    <w:rsid w:val="00F957FD"/>
    <w:rsid w:val="00F95819"/>
    <w:rsid w:val="00F95DD0"/>
    <w:rsid w:val="00F95F2D"/>
    <w:rsid w:val="00F96308"/>
    <w:rsid w:val="00F96379"/>
    <w:rsid w:val="00F96487"/>
    <w:rsid w:val="00F96D69"/>
    <w:rsid w:val="00F96F9A"/>
    <w:rsid w:val="00F97B59"/>
    <w:rsid w:val="00F97FF1"/>
    <w:rsid w:val="00FA052D"/>
    <w:rsid w:val="00FA10A6"/>
    <w:rsid w:val="00FA1140"/>
    <w:rsid w:val="00FA27F1"/>
    <w:rsid w:val="00FA3866"/>
    <w:rsid w:val="00FA3DAB"/>
    <w:rsid w:val="00FA3DE9"/>
    <w:rsid w:val="00FA4886"/>
    <w:rsid w:val="00FA498F"/>
    <w:rsid w:val="00FA4CB7"/>
    <w:rsid w:val="00FA4D64"/>
    <w:rsid w:val="00FA5207"/>
    <w:rsid w:val="00FA6B9A"/>
    <w:rsid w:val="00FA6F70"/>
    <w:rsid w:val="00FA71B7"/>
    <w:rsid w:val="00FA76C2"/>
    <w:rsid w:val="00FA7C31"/>
    <w:rsid w:val="00FA7EBE"/>
    <w:rsid w:val="00FB031D"/>
    <w:rsid w:val="00FB099F"/>
    <w:rsid w:val="00FB09B4"/>
    <w:rsid w:val="00FB0B7D"/>
    <w:rsid w:val="00FB1EA6"/>
    <w:rsid w:val="00FB2516"/>
    <w:rsid w:val="00FB2E75"/>
    <w:rsid w:val="00FB2F65"/>
    <w:rsid w:val="00FB34D7"/>
    <w:rsid w:val="00FB390C"/>
    <w:rsid w:val="00FB39E9"/>
    <w:rsid w:val="00FB3D61"/>
    <w:rsid w:val="00FB44AA"/>
    <w:rsid w:val="00FB4733"/>
    <w:rsid w:val="00FB4A87"/>
    <w:rsid w:val="00FB5DE5"/>
    <w:rsid w:val="00FB644E"/>
    <w:rsid w:val="00FB6CB4"/>
    <w:rsid w:val="00FB7003"/>
    <w:rsid w:val="00FC036E"/>
    <w:rsid w:val="00FC0B2A"/>
    <w:rsid w:val="00FC0DE7"/>
    <w:rsid w:val="00FC12F7"/>
    <w:rsid w:val="00FC1424"/>
    <w:rsid w:val="00FC1575"/>
    <w:rsid w:val="00FC1AA1"/>
    <w:rsid w:val="00FC1C10"/>
    <w:rsid w:val="00FC2231"/>
    <w:rsid w:val="00FC2780"/>
    <w:rsid w:val="00FC2899"/>
    <w:rsid w:val="00FC3410"/>
    <w:rsid w:val="00FC3963"/>
    <w:rsid w:val="00FC42BA"/>
    <w:rsid w:val="00FC435C"/>
    <w:rsid w:val="00FC4453"/>
    <w:rsid w:val="00FC44A2"/>
    <w:rsid w:val="00FC4C4A"/>
    <w:rsid w:val="00FC5B37"/>
    <w:rsid w:val="00FC61CF"/>
    <w:rsid w:val="00FC6302"/>
    <w:rsid w:val="00FC6C02"/>
    <w:rsid w:val="00FC7068"/>
    <w:rsid w:val="00FC753E"/>
    <w:rsid w:val="00FC7ECF"/>
    <w:rsid w:val="00FD006B"/>
    <w:rsid w:val="00FD08B3"/>
    <w:rsid w:val="00FD0950"/>
    <w:rsid w:val="00FD14CB"/>
    <w:rsid w:val="00FD1546"/>
    <w:rsid w:val="00FD180E"/>
    <w:rsid w:val="00FD2010"/>
    <w:rsid w:val="00FD2A46"/>
    <w:rsid w:val="00FD2C95"/>
    <w:rsid w:val="00FD30F6"/>
    <w:rsid w:val="00FD4610"/>
    <w:rsid w:val="00FD478E"/>
    <w:rsid w:val="00FD4C39"/>
    <w:rsid w:val="00FD4D63"/>
    <w:rsid w:val="00FD4EE4"/>
    <w:rsid w:val="00FD5686"/>
    <w:rsid w:val="00FD5FB0"/>
    <w:rsid w:val="00FD6059"/>
    <w:rsid w:val="00FD6D88"/>
    <w:rsid w:val="00FD75F7"/>
    <w:rsid w:val="00FD79E4"/>
    <w:rsid w:val="00FE035B"/>
    <w:rsid w:val="00FE0A22"/>
    <w:rsid w:val="00FE0D73"/>
    <w:rsid w:val="00FE0FEF"/>
    <w:rsid w:val="00FE1098"/>
    <w:rsid w:val="00FE1844"/>
    <w:rsid w:val="00FE1C65"/>
    <w:rsid w:val="00FE27D9"/>
    <w:rsid w:val="00FE2B6D"/>
    <w:rsid w:val="00FE3270"/>
    <w:rsid w:val="00FE3455"/>
    <w:rsid w:val="00FE3E15"/>
    <w:rsid w:val="00FE4506"/>
    <w:rsid w:val="00FE478B"/>
    <w:rsid w:val="00FE4C6E"/>
    <w:rsid w:val="00FE53E2"/>
    <w:rsid w:val="00FE59E4"/>
    <w:rsid w:val="00FE6274"/>
    <w:rsid w:val="00FE62C1"/>
    <w:rsid w:val="00FE65A3"/>
    <w:rsid w:val="00FE6C7D"/>
    <w:rsid w:val="00FE6F45"/>
    <w:rsid w:val="00FF0247"/>
    <w:rsid w:val="00FF0422"/>
    <w:rsid w:val="00FF0DFE"/>
    <w:rsid w:val="00FF141C"/>
    <w:rsid w:val="00FF2373"/>
    <w:rsid w:val="00FF23FE"/>
    <w:rsid w:val="00FF2ED5"/>
    <w:rsid w:val="00FF2ED7"/>
    <w:rsid w:val="00FF3604"/>
    <w:rsid w:val="00FF38AA"/>
    <w:rsid w:val="00FF3941"/>
    <w:rsid w:val="00FF3975"/>
    <w:rsid w:val="00FF3C4B"/>
    <w:rsid w:val="00FF3C60"/>
    <w:rsid w:val="00FF3CCA"/>
    <w:rsid w:val="00FF4377"/>
    <w:rsid w:val="00FF44FC"/>
    <w:rsid w:val="00FF4556"/>
    <w:rsid w:val="00FF49DB"/>
    <w:rsid w:val="00FF4B0A"/>
    <w:rsid w:val="00FF50DC"/>
    <w:rsid w:val="00FF51B4"/>
    <w:rsid w:val="00FF559C"/>
    <w:rsid w:val="00FF56A7"/>
    <w:rsid w:val="00FF5B66"/>
    <w:rsid w:val="00FF64A7"/>
    <w:rsid w:val="00FF64AB"/>
    <w:rsid w:val="00FF6A6F"/>
    <w:rsid w:val="00FF6EDC"/>
    <w:rsid w:val="00FF6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D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C9180C"/>
    <w:pPr>
      <w:keepNext/>
      <w:keepLines/>
      <w:spacing w:before="120" w:after="120" w:line="360" w:lineRule="auto"/>
      <w:outlineLvl w:val="0"/>
    </w:pPr>
    <w:rPr>
      <w:rFonts w:asciiTheme="minorHAnsi" w:eastAsiaTheme="majorEastAsia" w:hAnsiTheme="minorHAnsi" w:cstheme="majorBidi"/>
      <w:bCs/>
      <w:color w:val="FFFFFF" w:themeColor="background1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E26F40"/>
    <w:pPr>
      <w:outlineLvl w:val="1"/>
    </w:pPr>
    <w:rPr>
      <w:rFonts w:asciiTheme="minorHAnsi" w:hAnsiTheme="minorHAnsi"/>
      <w:b/>
      <w:color w:val="0070C0"/>
      <w:sz w:val="80"/>
      <w:szCs w:val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6D9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96D9E"/>
  </w:style>
  <w:style w:type="paragraph" w:styleId="a5">
    <w:name w:val="footer"/>
    <w:basedOn w:val="a"/>
    <w:link w:val="a6"/>
    <w:uiPriority w:val="99"/>
    <w:unhideWhenUsed/>
    <w:rsid w:val="00396D9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96D9E"/>
  </w:style>
  <w:style w:type="paragraph" w:styleId="a7">
    <w:name w:val="Balloon Text"/>
    <w:basedOn w:val="a"/>
    <w:link w:val="a8"/>
    <w:uiPriority w:val="99"/>
    <w:semiHidden/>
    <w:unhideWhenUsed/>
    <w:rsid w:val="00396D9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6D9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9180C"/>
    <w:rPr>
      <w:rFonts w:eastAsiaTheme="majorEastAsia" w:cstheme="majorBidi"/>
      <w:bCs/>
      <w:color w:val="FFFFFF" w:themeColor="background1"/>
      <w:sz w:val="40"/>
      <w:szCs w:val="40"/>
      <w:lang w:eastAsia="zh-CN"/>
    </w:rPr>
  </w:style>
  <w:style w:type="table" w:styleId="a9">
    <w:name w:val="Table Grid"/>
    <w:basedOn w:val="a1"/>
    <w:uiPriority w:val="59"/>
    <w:rsid w:val="00396D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396D9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10">
    <w:name w:val="A1"/>
    <w:rsid w:val="00853E2D"/>
    <w:rPr>
      <w:rFonts w:cs="Myriad Pro"/>
      <w:color w:val="807E82"/>
      <w:sz w:val="14"/>
      <w:szCs w:val="14"/>
    </w:rPr>
  </w:style>
  <w:style w:type="paragraph" w:customStyle="1" w:styleId="pr">
    <w:name w:val="pr"/>
    <w:basedOn w:val="a"/>
    <w:rsid w:val="00DD243D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b">
    <w:name w:val="Hyperlink"/>
    <w:basedOn w:val="a0"/>
    <w:uiPriority w:val="99"/>
    <w:unhideWhenUsed/>
    <w:rsid w:val="00DD243D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E27C38"/>
  </w:style>
  <w:style w:type="paragraph" w:customStyle="1" w:styleId="articleparagraph">
    <w:name w:val="articleparagraph"/>
    <w:basedOn w:val="a"/>
    <w:rsid w:val="00E27C38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ompanylink2">
    <w:name w:val="companylink2"/>
    <w:basedOn w:val="a0"/>
    <w:rsid w:val="00E27C38"/>
  </w:style>
  <w:style w:type="character" w:customStyle="1" w:styleId="bra">
    <w:name w:val="bra"/>
    <w:basedOn w:val="a0"/>
    <w:rsid w:val="00BF5371"/>
  </w:style>
  <w:style w:type="paragraph" w:customStyle="1" w:styleId="cnttext">
    <w:name w:val="cnt_text"/>
    <w:basedOn w:val="a"/>
    <w:rsid w:val="00D82FE9"/>
    <w:pPr>
      <w:spacing w:before="100" w:beforeAutospacing="1" w:after="100" w:afterAutospacing="1"/>
    </w:pPr>
    <w:rPr>
      <w:rFonts w:ascii="Tahoma" w:eastAsia="Times New Roman" w:hAnsi="Tahoma" w:cs="Tahoma"/>
      <w:color w:val="333333"/>
      <w:sz w:val="20"/>
      <w:szCs w:val="20"/>
      <w:lang w:eastAsia="ru-RU"/>
    </w:rPr>
  </w:style>
  <w:style w:type="character" w:styleId="ac">
    <w:name w:val="Strong"/>
    <w:basedOn w:val="a0"/>
    <w:uiPriority w:val="22"/>
    <w:qFormat/>
    <w:rsid w:val="00D82FE9"/>
    <w:rPr>
      <w:b/>
      <w:bCs/>
    </w:rPr>
  </w:style>
  <w:style w:type="paragraph" w:styleId="ad">
    <w:name w:val="Normal (Web)"/>
    <w:basedOn w:val="a"/>
    <w:link w:val="ae"/>
    <w:uiPriority w:val="99"/>
    <w:unhideWhenUsed/>
    <w:rsid w:val="0095435B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squot">
    <w:name w:val="squot"/>
    <w:basedOn w:val="a0"/>
    <w:rsid w:val="007779F0"/>
  </w:style>
  <w:style w:type="character" w:customStyle="1" w:styleId="quot">
    <w:name w:val="quot"/>
    <w:basedOn w:val="a0"/>
    <w:rsid w:val="007779F0"/>
  </w:style>
  <w:style w:type="character" w:customStyle="1" w:styleId="sbra">
    <w:name w:val="sbra"/>
    <w:basedOn w:val="a0"/>
    <w:rsid w:val="007779F0"/>
  </w:style>
  <w:style w:type="character" w:customStyle="1" w:styleId="djarticleplain">
    <w:name w:val="dj_article_plain"/>
    <w:basedOn w:val="a0"/>
    <w:rsid w:val="00577CD5"/>
  </w:style>
  <w:style w:type="paragraph" w:customStyle="1" w:styleId="Default">
    <w:name w:val="Default"/>
    <w:rsid w:val="00987C1B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paragraph" w:customStyle="1" w:styleId="af">
    <w:name w:val="ЗаголовокСУПЕР"/>
    <w:basedOn w:val="a"/>
    <w:link w:val="af0"/>
    <w:qFormat/>
    <w:rsid w:val="009767E0"/>
    <w:pPr>
      <w:jc w:val="both"/>
    </w:pPr>
    <w:rPr>
      <w:rFonts w:ascii="Corbel" w:hAnsi="Corbel"/>
      <w:b/>
      <w:color w:val="FFFFFF" w:themeColor="background1"/>
      <w:sz w:val="40"/>
      <w:szCs w:val="40"/>
    </w:rPr>
  </w:style>
  <w:style w:type="paragraph" w:customStyle="1" w:styleId="11">
    <w:name w:val="Стиль1"/>
    <w:basedOn w:val="a"/>
    <w:link w:val="12"/>
    <w:qFormat/>
    <w:rsid w:val="00C9180C"/>
    <w:rPr>
      <w:rFonts w:asciiTheme="minorHAnsi" w:hAnsiTheme="minorHAnsi"/>
      <w:color w:val="FFFFFF" w:themeColor="background1"/>
      <w:sz w:val="40"/>
      <w:szCs w:val="40"/>
    </w:rPr>
  </w:style>
  <w:style w:type="character" w:customStyle="1" w:styleId="af0">
    <w:name w:val="ЗаголовокСУПЕР Знак"/>
    <w:basedOn w:val="a0"/>
    <w:link w:val="af"/>
    <w:rsid w:val="009767E0"/>
    <w:rPr>
      <w:rFonts w:ascii="Corbel" w:eastAsia="SimSun" w:hAnsi="Corbel" w:cs="Times New Roman"/>
      <w:b/>
      <w:color w:val="FFFFFF" w:themeColor="background1"/>
      <w:sz w:val="40"/>
      <w:szCs w:val="40"/>
      <w:lang w:eastAsia="zh-CN"/>
    </w:rPr>
  </w:style>
  <w:style w:type="character" w:customStyle="1" w:styleId="20">
    <w:name w:val="Заголовок 2 Знак"/>
    <w:basedOn w:val="a0"/>
    <w:link w:val="2"/>
    <w:uiPriority w:val="9"/>
    <w:rsid w:val="00E26F40"/>
    <w:rPr>
      <w:rFonts w:eastAsia="SimSun" w:cs="Times New Roman"/>
      <w:b/>
      <w:color w:val="0070C0"/>
      <w:sz w:val="80"/>
      <w:szCs w:val="80"/>
      <w:lang w:eastAsia="zh-CN"/>
    </w:rPr>
  </w:style>
  <w:style w:type="character" w:customStyle="1" w:styleId="12">
    <w:name w:val="Стиль1 Знак"/>
    <w:basedOn w:val="a0"/>
    <w:link w:val="11"/>
    <w:rsid w:val="00C9180C"/>
    <w:rPr>
      <w:rFonts w:eastAsia="SimSun" w:cs="Times New Roman"/>
      <w:color w:val="FFFFFF" w:themeColor="background1"/>
      <w:sz w:val="40"/>
      <w:szCs w:val="40"/>
      <w:lang w:eastAsia="zh-CN"/>
    </w:rPr>
  </w:style>
  <w:style w:type="paragraph" w:styleId="af1">
    <w:name w:val="Document Map"/>
    <w:basedOn w:val="a"/>
    <w:link w:val="af2"/>
    <w:uiPriority w:val="99"/>
    <w:semiHidden/>
    <w:unhideWhenUsed/>
    <w:rsid w:val="00562AC7"/>
    <w:rPr>
      <w:rFonts w:ascii="Tahoma" w:hAnsi="Tahoma" w:cs="Tahoma"/>
      <w:sz w:val="16"/>
      <w:szCs w:val="16"/>
    </w:rPr>
  </w:style>
  <w:style w:type="character" w:customStyle="1" w:styleId="af2">
    <w:name w:val="Схема документа Знак"/>
    <w:basedOn w:val="a0"/>
    <w:link w:val="af1"/>
    <w:uiPriority w:val="99"/>
    <w:semiHidden/>
    <w:rsid w:val="00562AC7"/>
    <w:rPr>
      <w:rFonts w:ascii="Tahoma" w:eastAsia="SimSun" w:hAnsi="Tahoma" w:cs="Tahoma"/>
      <w:sz w:val="16"/>
      <w:szCs w:val="16"/>
      <w:lang w:eastAsia="zh-CN"/>
    </w:rPr>
  </w:style>
  <w:style w:type="character" w:styleId="af3">
    <w:name w:val="FollowedHyperlink"/>
    <w:basedOn w:val="a0"/>
    <w:uiPriority w:val="99"/>
    <w:semiHidden/>
    <w:unhideWhenUsed/>
    <w:rsid w:val="00042C2E"/>
    <w:rPr>
      <w:color w:val="800080" w:themeColor="followedHyperlink"/>
      <w:u w:val="single"/>
    </w:rPr>
  </w:style>
  <w:style w:type="paragraph" w:styleId="af4">
    <w:name w:val="TOC Heading"/>
    <w:basedOn w:val="1"/>
    <w:next w:val="a"/>
    <w:uiPriority w:val="39"/>
    <w:unhideWhenUsed/>
    <w:qFormat/>
    <w:rsid w:val="00D0283C"/>
    <w:pPr>
      <w:spacing w:before="480" w:after="0" w:line="276" w:lineRule="auto"/>
      <w:outlineLvl w:val="9"/>
    </w:pPr>
    <w:rPr>
      <w:rFonts w:asciiTheme="majorHAnsi" w:hAnsiTheme="majorHAnsi"/>
      <w:b/>
      <w:color w:val="365F91" w:themeColor="accent1" w:themeShade="BF"/>
      <w:sz w:val="28"/>
      <w:szCs w:val="28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D0283C"/>
    <w:pPr>
      <w:spacing w:after="100"/>
      <w:ind w:left="240"/>
    </w:pPr>
  </w:style>
  <w:style w:type="paragraph" w:styleId="13">
    <w:name w:val="toc 1"/>
    <w:basedOn w:val="a"/>
    <w:next w:val="a"/>
    <w:autoRedefine/>
    <w:uiPriority w:val="39"/>
    <w:unhideWhenUsed/>
    <w:rsid w:val="00D0283C"/>
    <w:pPr>
      <w:spacing w:after="100"/>
    </w:pPr>
  </w:style>
  <w:style w:type="paragraph" w:customStyle="1" w:styleId="ParaAttribute0">
    <w:name w:val="ParaAttribute0"/>
    <w:rsid w:val="00EC2064"/>
    <w:pPr>
      <w:widowControl w:val="0"/>
      <w:spacing w:line="240" w:lineRule="auto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0">
    <w:name w:val="CharAttribute0"/>
    <w:rsid w:val="00EC2064"/>
    <w:rPr>
      <w:rFonts w:ascii="돋움" w:eastAsia="돋움"/>
      <w:b/>
      <w:color w:val="4F81BD"/>
    </w:rPr>
  </w:style>
  <w:style w:type="paragraph" w:customStyle="1" w:styleId="News">
    <w:name w:val="News"/>
    <w:basedOn w:val="a"/>
    <w:rsid w:val="00EC2064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line1">
    <w:name w:val="headline1"/>
    <w:basedOn w:val="a0"/>
    <w:rsid w:val="00EC2064"/>
    <w:rPr>
      <w:b/>
      <w:bCs/>
      <w:vanish w:val="0"/>
      <w:webHidden w:val="0"/>
      <w:sz w:val="29"/>
      <w:szCs w:val="29"/>
      <w:specVanish w:val="0"/>
    </w:rPr>
  </w:style>
  <w:style w:type="paragraph" w:styleId="af5">
    <w:name w:val="No Spacing"/>
    <w:uiPriority w:val="1"/>
    <w:qFormat/>
    <w:rsid w:val="00EC206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slagline1">
    <w:name w:val="slagline1"/>
    <w:basedOn w:val="a0"/>
    <w:rsid w:val="00EC2064"/>
    <w:rPr>
      <w:vanish w:val="0"/>
      <w:webHidden w:val="0"/>
      <w:color w:val="999999"/>
      <w:sz w:val="26"/>
      <w:szCs w:val="26"/>
      <w:specVanish w:val="0"/>
    </w:rPr>
  </w:style>
  <w:style w:type="character" w:customStyle="1" w:styleId="message-date1">
    <w:name w:val="message-date1"/>
    <w:basedOn w:val="a0"/>
    <w:rsid w:val="00EC2064"/>
    <w:rPr>
      <w:b/>
      <w:bCs/>
      <w:vanish w:val="0"/>
      <w:webHidden w:val="0"/>
      <w:color w:val="999999"/>
      <w:sz w:val="26"/>
      <w:szCs w:val="26"/>
      <w:specVanish w:val="0"/>
    </w:rPr>
  </w:style>
  <w:style w:type="character" w:customStyle="1" w:styleId="message-date-suffix1">
    <w:name w:val="message-date-suffix1"/>
    <w:basedOn w:val="a0"/>
    <w:rsid w:val="00EC2064"/>
    <w:rPr>
      <w:vanish w:val="0"/>
      <w:webHidden w:val="0"/>
      <w:specVanish w:val="0"/>
    </w:rPr>
  </w:style>
  <w:style w:type="paragraph" w:customStyle="1" w:styleId="b-articletext">
    <w:name w:val="b-article__text"/>
    <w:basedOn w:val="a"/>
    <w:rsid w:val="00EC2064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b-articleintro">
    <w:name w:val="b-article__intro"/>
    <w:basedOn w:val="a0"/>
    <w:rsid w:val="00EC2064"/>
  </w:style>
  <w:style w:type="paragraph" w:styleId="af6">
    <w:name w:val="footnote text"/>
    <w:basedOn w:val="a"/>
    <w:link w:val="af7"/>
    <w:uiPriority w:val="99"/>
    <w:semiHidden/>
    <w:unhideWhenUsed/>
    <w:rsid w:val="003F7D7A"/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3F7D7A"/>
    <w:rPr>
      <w:rFonts w:ascii="Times New Roman" w:eastAsia="SimSun" w:hAnsi="Times New Roman" w:cs="Times New Roman"/>
      <w:sz w:val="20"/>
      <w:szCs w:val="20"/>
      <w:lang w:eastAsia="zh-CN"/>
    </w:rPr>
  </w:style>
  <w:style w:type="character" w:styleId="af8">
    <w:name w:val="footnote reference"/>
    <w:basedOn w:val="a0"/>
    <w:uiPriority w:val="99"/>
    <w:semiHidden/>
    <w:unhideWhenUsed/>
    <w:rsid w:val="003F7D7A"/>
    <w:rPr>
      <w:vertAlign w:val="superscript"/>
    </w:rPr>
  </w:style>
  <w:style w:type="character" w:customStyle="1" w:styleId="date">
    <w:name w:val="date"/>
    <w:basedOn w:val="a0"/>
    <w:rsid w:val="00AA1B5F"/>
  </w:style>
  <w:style w:type="paragraph" w:customStyle="1" w:styleId="xl65">
    <w:name w:val="xl65"/>
    <w:basedOn w:val="a"/>
    <w:rsid w:val="00E02E5A"/>
    <w:pPr>
      <w:spacing w:before="100" w:beforeAutospacing="1" w:after="100" w:afterAutospacing="1"/>
    </w:pPr>
    <w:rPr>
      <w:rFonts w:ascii="Corbel" w:eastAsia="Times New Roman" w:hAnsi="Corbel"/>
      <w:lang w:eastAsia="ru-RU"/>
    </w:rPr>
  </w:style>
  <w:style w:type="paragraph" w:customStyle="1" w:styleId="xl66">
    <w:name w:val="xl66"/>
    <w:basedOn w:val="a"/>
    <w:rsid w:val="00E02E5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0070C0"/>
      <w:spacing w:before="100" w:beforeAutospacing="1" w:after="100" w:afterAutospacing="1"/>
      <w:jc w:val="center"/>
      <w:textAlignment w:val="center"/>
    </w:pPr>
    <w:rPr>
      <w:rFonts w:ascii="Corbel" w:eastAsia="Times New Roman" w:hAnsi="Corbel"/>
      <w:color w:val="FFFFFF"/>
      <w:sz w:val="22"/>
      <w:szCs w:val="22"/>
      <w:lang w:eastAsia="ru-RU"/>
    </w:rPr>
  </w:style>
  <w:style w:type="paragraph" w:customStyle="1" w:styleId="xl67">
    <w:name w:val="xl67"/>
    <w:basedOn w:val="a"/>
    <w:rsid w:val="00E02E5A"/>
    <w:pPr>
      <w:spacing w:before="100" w:beforeAutospacing="1" w:after="100" w:afterAutospacing="1"/>
    </w:pPr>
    <w:rPr>
      <w:rFonts w:ascii="Corbel" w:eastAsia="Times New Roman" w:hAnsi="Corbel"/>
      <w:lang w:eastAsia="ru-RU"/>
    </w:rPr>
  </w:style>
  <w:style w:type="paragraph" w:customStyle="1" w:styleId="xl68">
    <w:name w:val="xl68"/>
    <w:basedOn w:val="a"/>
    <w:rsid w:val="00E02E5A"/>
    <w:pPr>
      <w:spacing w:before="100" w:beforeAutospacing="1" w:after="100" w:afterAutospacing="1"/>
    </w:pPr>
    <w:rPr>
      <w:rFonts w:ascii="Corbel" w:eastAsia="Times New Roman" w:hAnsi="Corbel"/>
      <w:lang w:eastAsia="ru-RU"/>
    </w:rPr>
  </w:style>
  <w:style w:type="paragraph" w:customStyle="1" w:styleId="xl69">
    <w:name w:val="xl69"/>
    <w:basedOn w:val="a"/>
    <w:rsid w:val="00E02E5A"/>
    <w:pPr>
      <w:spacing w:before="100" w:beforeAutospacing="1" w:after="100" w:afterAutospacing="1"/>
    </w:pPr>
    <w:rPr>
      <w:rFonts w:ascii="Corbel" w:eastAsia="Times New Roman" w:hAnsi="Corbel"/>
      <w:lang w:eastAsia="ru-RU"/>
    </w:rPr>
  </w:style>
  <w:style w:type="paragraph" w:customStyle="1" w:styleId="xl70">
    <w:name w:val="xl70"/>
    <w:basedOn w:val="a"/>
    <w:rsid w:val="00E02E5A"/>
    <w:pPr>
      <w:spacing w:before="100" w:beforeAutospacing="1" w:after="100" w:afterAutospacing="1"/>
    </w:pPr>
    <w:rPr>
      <w:rFonts w:ascii="Corbel" w:eastAsia="Times New Roman" w:hAnsi="Corbel"/>
      <w:lang w:eastAsia="ru-RU"/>
    </w:rPr>
  </w:style>
  <w:style w:type="paragraph" w:customStyle="1" w:styleId="xl71">
    <w:name w:val="xl71"/>
    <w:basedOn w:val="a"/>
    <w:rsid w:val="00E02E5A"/>
    <w:pPr>
      <w:shd w:val="clear" w:color="000000" w:fill="C5D9F1"/>
      <w:spacing w:before="100" w:beforeAutospacing="1" w:after="100" w:afterAutospacing="1"/>
    </w:pPr>
    <w:rPr>
      <w:rFonts w:ascii="Corbel" w:eastAsia="Times New Roman" w:hAnsi="Corbel"/>
      <w:lang w:eastAsia="ru-RU"/>
    </w:rPr>
  </w:style>
  <w:style w:type="paragraph" w:customStyle="1" w:styleId="xl72">
    <w:name w:val="xl72"/>
    <w:basedOn w:val="a"/>
    <w:rsid w:val="00E02E5A"/>
    <w:pPr>
      <w:shd w:val="clear" w:color="000000" w:fill="1F497D"/>
      <w:spacing w:before="100" w:beforeAutospacing="1" w:after="100" w:afterAutospacing="1"/>
    </w:pPr>
    <w:rPr>
      <w:rFonts w:ascii="Corbel" w:eastAsia="Times New Roman" w:hAnsi="Corbel"/>
      <w:lang w:eastAsia="ru-RU"/>
    </w:rPr>
  </w:style>
  <w:style w:type="paragraph" w:customStyle="1" w:styleId="xl73">
    <w:name w:val="xl73"/>
    <w:basedOn w:val="a"/>
    <w:rsid w:val="00E02E5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1F497D"/>
      <w:spacing w:before="100" w:beforeAutospacing="1" w:after="100" w:afterAutospacing="1"/>
      <w:jc w:val="center"/>
      <w:textAlignment w:val="center"/>
    </w:pPr>
    <w:rPr>
      <w:rFonts w:ascii="Corbel" w:eastAsia="Times New Roman" w:hAnsi="Corbel"/>
      <w:color w:val="FFFFFF"/>
      <w:sz w:val="22"/>
      <w:szCs w:val="22"/>
      <w:lang w:eastAsia="ru-RU"/>
    </w:rPr>
  </w:style>
  <w:style w:type="paragraph" w:customStyle="1" w:styleId="xl74">
    <w:name w:val="xl74"/>
    <w:basedOn w:val="a"/>
    <w:rsid w:val="00E02E5A"/>
    <w:pPr>
      <w:shd w:val="clear" w:color="000000" w:fill="1F497D"/>
      <w:spacing w:before="100" w:beforeAutospacing="1" w:after="100" w:afterAutospacing="1"/>
    </w:pPr>
    <w:rPr>
      <w:rFonts w:ascii="Corbel" w:eastAsia="Times New Roman" w:hAnsi="Corbel"/>
      <w:lang w:eastAsia="ru-RU"/>
    </w:rPr>
  </w:style>
  <w:style w:type="paragraph" w:customStyle="1" w:styleId="xl75">
    <w:name w:val="xl75"/>
    <w:basedOn w:val="a"/>
    <w:rsid w:val="00E02E5A"/>
    <w:pPr>
      <w:shd w:val="clear" w:color="000000" w:fill="1F497D"/>
      <w:spacing w:before="100" w:beforeAutospacing="1" w:after="100" w:afterAutospacing="1"/>
    </w:pPr>
    <w:rPr>
      <w:rFonts w:ascii="Corbel" w:eastAsia="Times New Roman" w:hAnsi="Corbel"/>
      <w:lang w:eastAsia="ru-RU"/>
    </w:rPr>
  </w:style>
  <w:style w:type="paragraph" w:customStyle="1" w:styleId="xl76">
    <w:name w:val="xl76"/>
    <w:basedOn w:val="a"/>
    <w:rsid w:val="00E02E5A"/>
    <w:pPr>
      <w:shd w:val="clear" w:color="000000" w:fill="1F497D"/>
      <w:spacing w:before="100" w:beforeAutospacing="1" w:after="100" w:afterAutospacing="1"/>
    </w:pPr>
    <w:rPr>
      <w:rFonts w:ascii="Corbel" w:eastAsia="Times New Roman" w:hAnsi="Corbel"/>
      <w:lang w:eastAsia="ru-RU"/>
    </w:rPr>
  </w:style>
  <w:style w:type="paragraph" w:customStyle="1" w:styleId="xl77">
    <w:name w:val="xl77"/>
    <w:basedOn w:val="a"/>
    <w:rsid w:val="00E02E5A"/>
    <w:pPr>
      <w:shd w:val="clear" w:color="000000" w:fill="1F497D"/>
      <w:spacing w:before="100" w:beforeAutospacing="1" w:after="100" w:afterAutospacing="1"/>
    </w:pPr>
    <w:rPr>
      <w:rFonts w:ascii="Corbel" w:eastAsia="Times New Roman" w:hAnsi="Corbel"/>
      <w:lang w:eastAsia="ru-RU"/>
    </w:rPr>
  </w:style>
  <w:style w:type="paragraph" w:customStyle="1" w:styleId="xl78">
    <w:name w:val="xl78"/>
    <w:basedOn w:val="a"/>
    <w:rsid w:val="00E02E5A"/>
    <w:pPr>
      <w:spacing w:before="100" w:beforeAutospacing="1" w:after="100" w:afterAutospacing="1"/>
      <w:jc w:val="center"/>
    </w:pPr>
    <w:rPr>
      <w:rFonts w:ascii="Corbel" w:eastAsia="Times New Roman" w:hAnsi="Corbel"/>
      <w:sz w:val="16"/>
      <w:szCs w:val="16"/>
      <w:lang w:eastAsia="ru-RU"/>
    </w:rPr>
  </w:style>
  <w:style w:type="paragraph" w:customStyle="1" w:styleId="xl79">
    <w:name w:val="xl79"/>
    <w:basedOn w:val="a"/>
    <w:rsid w:val="00E02E5A"/>
    <w:pPr>
      <w:shd w:val="clear" w:color="000000" w:fill="1F497D"/>
      <w:spacing w:before="100" w:beforeAutospacing="1" w:after="100" w:afterAutospacing="1"/>
      <w:jc w:val="center"/>
    </w:pPr>
    <w:rPr>
      <w:rFonts w:ascii="Corbel" w:eastAsia="Times New Roman" w:hAnsi="Corbel"/>
      <w:sz w:val="16"/>
      <w:szCs w:val="16"/>
      <w:lang w:eastAsia="ru-RU"/>
    </w:rPr>
  </w:style>
  <w:style w:type="paragraph" w:customStyle="1" w:styleId="xl80">
    <w:name w:val="xl80"/>
    <w:basedOn w:val="a"/>
    <w:rsid w:val="00E02E5A"/>
    <w:pPr>
      <w:shd w:val="clear" w:color="000000" w:fill="C5D9F1"/>
      <w:spacing w:before="100" w:beforeAutospacing="1" w:after="100" w:afterAutospacing="1"/>
    </w:pPr>
    <w:rPr>
      <w:rFonts w:ascii="Corbel" w:eastAsia="Times New Roman" w:hAnsi="Corbel"/>
      <w:lang w:eastAsia="ru-RU"/>
    </w:rPr>
  </w:style>
  <w:style w:type="paragraph" w:customStyle="1" w:styleId="xl81">
    <w:name w:val="xl81"/>
    <w:basedOn w:val="a"/>
    <w:rsid w:val="00E02E5A"/>
    <w:pPr>
      <w:shd w:val="clear" w:color="000000" w:fill="C5D9F1"/>
      <w:spacing w:before="100" w:beforeAutospacing="1" w:after="100" w:afterAutospacing="1"/>
    </w:pPr>
    <w:rPr>
      <w:rFonts w:ascii="Corbel" w:eastAsia="Times New Roman" w:hAnsi="Corbel"/>
      <w:lang w:eastAsia="ru-RU"/>
    </w:rPr>
  </w:style>
  <w:style w:type="paragraph" w:customStyle="1" w:styleId="xl82">
    <w:name w:val="xl82"/>
    <w:basedOn w:val="a"/>
    <w:rsid w:val="00E02E5A"/>
    <w:pPr>
      <w:pBdr>
        <w:top w:val="single" w:sz="4" w:space="0" w:color="FFFFFF"/>
        <w:left w:val="single" w:sz="4" w:space="0" w:color="FFFFFF"/>
        <w:bottom w:val="single" w:sz="4" w:space="0" w:color="FFFFFF"/>
      </w:pBdr>
      <w:shd w:val="clear" w:color="000000" w:fill="0070C0"/>
      <w:spacing w:before="100" w:beforeAutospacing="1" w:after="100" w:afterAutospacing="1"/>
      <w:jc w:val="center"/>
      <w:textAlignment w:val="center"/>
    </w:pPr>
    <w:rPr>
      <w:rFonts w:ascii="Corbel" w:eastAsia="Times New Roman" w:hAnsi="Corbel"/>
      <w:color w:val="FFFFFF"/>
      <w:sz w:val="22"/>
      <w:szCs w:val="22"/>
      <w:lang w:eastAsia="ru-RU"/>
    </w:rPr>
  </w:style>
  <w:style w:type="paragraph" w:customStyle="1" w:styleId="xl83">
    <w:name w:val="xl83"/>
    <w:basedOn w:val="a"/>
    <w:rsid w:val="00E02E5A"/>
    <w:pPr>
      <w:pBdr>
        <w:top w:val="single" w:sz="4" w:space="0" w:color="FFFFFF"/>
        <w:bottom w:val="single" w:sz="4" w:space="0" w:color="FFFFFF"/>
        <w:right w:val="single" w:sz="4" w:space="0" w:color="FFFFFF"/>
      </w:pBdr>
      <w:shd w:val="clear" w:color="000000" w:fill="0070C0"/>
      <w:spacing w:before="100" w:beforeAutospacing="1" w:after="100" w:afterAutospacing="1"/>
      <w:jc w:val="center"/>
      <w:textAlignment w:val="center"/>
    </w:pPr>
    <w:rPr>
      <w:rFonts w:ascii="Corbel" w:eastAsia="Times New Roman" w:hAnsi="Corbel"/>
      <w:color w:val="FFFFFF"/>
      <w:sz w:val="22"/>
      <w:szCs w:val="22"/>
      <w:lang w:eastAsia="ru-RU"/>
    </w:rPr>
  </w:style>
  <w:style w:type="paragraph" w:customStyle="1" w:styleId="xl84">
    <w:name w:val="xl84"/>
    <w:basedOn w:val="a"/>
    <w:rsid w:val="00E02E5A"/>
    <w:pPr>
      <w:shd w:val="clear" w:color="000000" w:fill="C5D9F1"/>
      <w:spacing w:before="100" w:beforeAutospacing="1" w:after="100" w:afterAutospacing="1"/>
    </w:pPr>
    <w:rPr>
      <w:rFonts w:ascii="Corbel" w:eastAsia="Times New Roman" w:hAnsi="Corbel"/>
      <w:lang w:eastAsia="ru-RU"/>
    </w:rPr>
  </w:style>
  <w:style w:type="paragraph" w:customStyle="1" w:styleId="xl85">
    <w:name w:val="xl85"/>
    <w:basedOn w:val="a"/>
    <w:rsid w:val="00E02E5A"/>
    <w:pPr>
      <w:spacing w:before="100" w:beforeAutospacing="1" w:after="100" w:afterAutospacing="1"/>
    </w:pPr>
    <w:rPr>
      <w:rFonts w:ascii="Corbel" w:eastAsia="Times New Roman" w:hAnsi="Corbel"/>
      <w:lang w:eastAsia="ru-RU"/>
    </w:rPr>
  </w:style>
  <w:style w:type="paragraph" w:customStyle="1" w:styleId="bodytextmargin">
    <w:name w:val="bodytext_margin"/>
    <w:basedOn w:val="a"/>
    <w:rsid w:val="00DC7935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f9">
    <w:name w:val="Emphasis"/>
    <w:basedOn w:val="a0"/>
    <w:uiPriority w:val="20"/>
    <w:qFormat/>
    <w:rsid w:val="00945EED"/>
    <w:rPr>
      <w:i/>
      <w:iCs/>
    </w:rPr>
  </w:style>
  <w:style w:type="paragraph" w:customStyle="1" w:styleId="xl63">
    <w:name w:val="xl63"/>
    <w:basedOn w:val="a"/>
    <w:rsid w:val="00B35992"/>
    <w:pPr>
      <w:spacing w:before="100" w:beforeAutospacing="1" w:after="100" w:afterAutospacing="1"/>
    </w:pPr>
    <w:rPr>
      <w:rFonts w:ascii="Corbel" w:eastAsia="Times New Roman" w:hAnsi="Corbel"/>
      <w:sz w:val="18"/>
      <w:szCs w:val="18"/>
      <w:lang w:eastAsia="ru-RU"/>
    </w:rPr>
  </w:style>
  <w:style w:type="paragraph" w:customStyle="1" w:styleId="xl64">
    <w:name w:val="xl64"/>
    <w:basedOn w:val="a"/>
    <w:rsid w:val="00B35992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0070C0"/>
      <w:spacing w:before="100" w:beforeAutospacing="1" w:after="100" w:afterAutospacing="1"/>
      <w:jc w:val="center"/>
      <w:textAlignment w:val="center"/>
    </w:pPr>
    <w:rPr>
      <w:rFonts w:ascii="Corbel" w:eastAsia="Times New Roman" w:hAnsi="Corbel"/>
      <w:color w:val="FFFFFF"/>
      <w:sz w:val="18"/>
      <w:szCs w:val="18"/>
      <w:lang w:eastAsia="ru-RU"/>
    </w:rPr>
  </w:style>
  <w:style w:type="character" w:customStyle="1" w:styleId="ae">
    <w:name w:val="Обычный (веб) Знак"/>
    <w:link w:val="ad"/>
    <w:uiPriority w:val="99"/>
    <w:rsid w:val="006260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endnote text"/>
    <w:basedOn w:val="a"/>
    <w:link w:val="afb"/>
    <w:uiPriority w:val="99"/>
    <w:semiHidden/>
    <w:unhideWhenUsed/>
    <w:rsid w:val="00310FC2"/>
    <w:rPr>
      <w:sz w:val="20"/>
      <w:szCs w:val="20"/>
    </w:rPr>
  </w:style>
  <w:style w:type="character" w:customStyle="1" w:styleId="afb">
    <w:name w:val="Текст концевой сноски Знак"/>
    <w:basedOn w:val="a0"/>
    <w:link w:val="afa"/>
    <w:uiPriority w:val="99"/>
    <w:semiHidden/>
    <w:rsid w:val="00310FC2"/>
    <w:rPr>
      <w:rFonts w:ascii="Times New Roman" w:eastAsia="SimSun" w:hAnsi="Times New Roman" w:cs="Times New Roman"/>
      <w:sz w:val="20"/>
      <w:szCs w:val="20"/>
      <w:lang w:eastAsia="zh-CN"/>
    </w:rPr>
  </w:style>
  <w:style w:type="character" w:styleId="afc">
    <w:name w:val="endnote reference"/>
    <w:basedOn w:val="a0"/>
    <w:uiPriority w:val="99"/>
    <w:semiHidden/>
    <w:unhideWhenUsed/>
    <w:rsid w:val="00310FC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9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351474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5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1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24" w:space="13" w:color="303E50"/>
                <w:bottom w:val="none" w:sz="0" w:space="0" w:color="auto"/>
                <w:right w:val="none" w:sz="0" w:space="0" w:color="auto"/>
              </w:divBdr>
            </w:div>
            <w:div w:id="4980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24" w:space="13" w:color="303E50"/>
                <w:bottom w:val="none" w:sz="0" w:space="0" w:color="auto"/>
                <w:right w:val="none" w:sz="0" w:space="0" w:color="auto"/>
              </w:divBdr>
            </w:div>
            <w:div w:id="105824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24" w:space="13" w:color="303E50"/>
                <w:bottom w:val="none" w:sz="0" w:space="0" w:color="auto"/>
                <w:right w:val="none" w:sz="0" w:space="0" w:color="auto"/>
              </w:divBdr>
            </w:div>
            <w:div w:id="126480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24" w:space="13" w:color="303E50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4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9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0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569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530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0862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466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2309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0297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1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7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8540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4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09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55157">
          <w:marLeft w:val="0"/>
          <w:marRight w:val="0"/>
          <w:marTop w:val="167"/>
          <w:marBottom w:val="2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1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0983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9704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2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3518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325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1771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3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7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12914">
                  <w:marLeft w:val="0"/>
                  <w:marRight w:val="0"/>
                  <w:marTop w:val="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1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7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4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23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86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07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96667">
                      <w:marLeft w:val="0"/>
                      <w:marRight w:val="555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99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802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6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image" Target="media/image19.wmf"/><Relationship Id="rId39" Type="http://schemas.openxmlformats.org/officeDocument/2006/relationships/image" Target="media/image31.wmf"/><Relationship Id="rId21" Type="http://schemas.openxmlformats.org/officeDocument/2006/relationships/image" Target="media/image14.wmf"/><Relationship Id="rId34" Type="http://schemas.openxmlformats.org/officeDocument/2006/relationships/image" Target="media/image26.wmf"/><Relationship Id="rId42" Type="http://schemas.openxmlformats.org/officeDocument/2006/relationships/image" Target="media/image34.wmf"/><Relationship Id="rId47" Type="http://schemas.openxmlformats.org/officeDocument/2006/relationships/image" Target="media/image39.wmf"/><Relationship Id="rId50" Type="http://schemas.openxmlformats.org/officeDocument/2006/relationships/image" Target="media/image42.wmf"/><Relationship Id="rId55" Type="http://schemas.openxmlformats.org/officeDocument/2006/relationships/image" Target="media/image47.wmf"/><Relationship Id="rId63" Type="http://schemas.openxmlformats.org/officeDocument/2006/relationships/image" Target="media/image55.wmf"/><Relationship Id="rId68" Type="http://schemas.openxmlformats.org/officeDocument/2006/relationships/image" Target="media/image60.wmf"/><Relationship Id="rId76" Type="http://schemas.openxmlformats.org/officeDocument/2006/relationships/chart" Target="charts/chart4.xml"/><Relationship Id="rId84" Type="http://schemas.openxmlformats.org/officeDocument/2006/relationships/hyperlink" Target="mailto:PolyutovAV@psbank.ru" TargetMode="External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3.wmf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9" Type="http://schemas.openxmlformats.org/officeDocument/2006/relationships/image" Target="media/image21.wmf"/><Relationship Id="rId11" Type="http://schemas.openxmlformats.org/officeDocument/2006/relationships/image" Target="media/image4.wmf"/><Relationship Id="rId24" Type="http://schemas.openxmlformats.org/officeDocument/2006/relationships/image" Target="media/image17.wmf"/><Relationship Id="rId32" Type="http://schemas.openxmlformats.org/officeDocument/2006/relationships/image" Target="media/image24.wmf"/><Relationship Id="rId37" Type="http://schemas.openxmlformats.org/officeDocument/2006/relationships/image" Target="media/image29.wmf"/><Relationship Id="rId40" Type="http://schemas.openxmlformats.org/officeDocument/2006/relationships/image" Target="media/image32.wmf"/><Relationship Id="rId45" Type="http://schemas.openxmlformats.org/officeDocument/2006/relationships/image" Target="media/image37.wmf"/><Relationship Id="rId53" Type="http://schemas.openxmlformats.org/officeDocument/2006/relationships/image" Target="media/image45.wmf"/><Relationship Id="rId58" Type="http://schemas.openxmlformats.org/officeDocument/2006/relationships/image" Target="media/image50.wmf"/><Relationship Id="rId66" Type="http://schemas.openxmlformats.org/officeDocument/2006/relationships/image" Target="media/image58.wmf"/><Relationship Id="rId74" Type="http://schemas.openxmlformats.org/officeDocument/2006/relationships/chart" Target="charts/chart2.xml"/><Relationship Id="rId79" Type="http://schemas.openxmlformats.org/officeDocument/2006/relationships/image" Target="media/image67.wmf"/><Relationship Id="rId87" Type="http://schemas.openxmlformats.org/officeDocument/2006/relationships/hyperlink" Target="mailto:KrylovaEA@psbank.ru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3.wmf"/><Relationship Id="rId82" Type="http://schemas.openxmlformats.org/officeDocument/2006/relationships/hyperlink" Target="mailto:PolyutovAV@psbank.ru" TargetMode="External"/><Relationship Id="rId90" Type="http://schemas.openxmlformats.org/officeDocument/2006/relationships/theme" Target="theme/theme1.xml"/><Relationship Id="rId19" Type="http://schemas.openxmlformats.org/officeDocument/2006/relationships/image" Target="media/image12.w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wmf"/><Relationship Id="rId22" Type="http://schemas.openxmlformats.org/officeDocument/2006/relationships/image" Target="media/image15.wmf"/><Relationship Id="rId27" Type="http://schemas.openxmlformats.org/officeDocument/2006/relationships/hyperlink" Target="http://psbinvest.ru/analytics/" TargetMode="External"/><Relationship Id="rId30" Type="http://schemas.openxmlformats.org/officeDocument/2006/relationships/image" Target="media/image22.wmf"/><Relationship Id="rId35" Type="http://schemas.openxmlformats.org/officeDocument/2006/relationships/image" Target="media/image27.wmf"/><Relationship Id="rId43" Type="http://schemas.openxmlformats.org/officeDocument/2006/relationships/image" Target="media/image35.wmf"/><Relationship Id="rId48" Type="http://schemas.openxmlformats.org/officeDocument/2006/relationships/image" Target="media/image40.wmf"/><Relationship Id="rId56" Type="http://schemas.openxmlformats.org/officeDocument/2006/relationships/image" Target="media/image48.wmf"/><Relationship Id="rId64" Type="http://schemas.openxmlformats.org/officeDocument/2006/relationships/image" Target="media/image56.wmf"/><Relationship Id="rId69" Type="http://schemas.openxmlformats.org/officeDocument/2006/relationships/image" Target="media/image61.wmf"/><Relationship Id="rId77" Type="http://schemas.openxmlformats.org/officeDocument/2006/relationships/image" Target="media/image65.wmf"/><Relationship Id="rId8" Type="http://schemas.openxmlformats.org/officeDocument/2006/relationships/header" Target="header1.xml"/><Relationship Id="rId51" Type="http://schemas.openxmlformats.org/officeDocument/2006/relationships/image" Target="media/image43.wmf"/><Relationship Id="rId72" Type="http://schemas.openxmlformats.org/officeDocument/2006/relationships/image" Target="media/image64.wmf"/><Relationship Id="rId80" Type="http://schemas.openxmlformats.org/officeDocument/2006/relationships/image" Target="media/image68.wmf"/><Relationship Id="rId85" Type="http://schemas.openxmlformats.org/officeDocument/2006/relationships/hyperlink" Target="mailto:LoktyukhovEA@psbank.ru" TargetMode="External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media/image18.wmf"/><Relationship Id="rId33" Type="http://schemas.openxmlformats.org/officeDocument/2006/relationships/image" Target="media/image25.wmf"/><Relationship Id="rId38" Type="http://schemas.openxmlformats.org/officeDocument/2006/relationships/image" Target="media/image30.wmf"/><Relationship Id="rId46" Type="http://schemas.openxmlformats.org/officeDocument/2006/relationships/image" Target="media/image38.wmf"/><Relationship Id="rId59" Type="http://schemas.openxmlformats.org/officeDocument/2006/relationships/image" Target="media/image51.wmf"/><Relationship Id="rId67" Type="http://schemas.openxmlformats.org/officeDocument/2006/relationships/image" Target="media/image59.wmf"/><Relationship Id="rId20" Type="http://schemas.openxmlformats.org/officeDocument/2006/relationships/image" Target="media/image13.wmf"/><Relationship Id="rId41" Type="http://schemas.openxmlformats.org/officeDocument/2006/relationships/image" Target="media/image33.wmf"/><Relationship Id="rId54" Type="http://schemas.openxmlformats.org/officeDocument/2006/relationships/image" Target="media/image46.wmf"/><Relationship Id="rId62" Type="http://schemas.openxmlformats.org/officeDocument/2006/relationships/image" Target="media/image54.wmf"/><Relationship Id="rId70" Type="http://schemas.openxmlformats.org/officeDocument/2006/relationships/image" Target="media/image62.wmf"/><Relationship Id="rId75" Type="http://schemas.openxmlformats.org/officeDocument/2006/relationships/chart" Target="charts/chart3.xml"/><Relationship Id="rId83" Type="http://schemas.openxmlformats.org/officeDocument/2006/relationships/hyperlink" Target="mailto:Monastyrshin@psbank.ru" TargetMode="External"/><Relationship Id="rId88" Type="http://schemas.openxmlformats.org/officeDocument/2006/relationships/hyperlink" Target="mailto:NuzhdinIA@psbank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image" Target="media/image16.wmf"/><Relationship Id="rId28" Type="http://schemas.openxmlformats.org/officeDocument/2006/relationships/image" Target="media/image20.wmf"/><Relationship Id="rId36" Type="http://schemas.openxmlformats.org/officeDocument/2006/relationships/image" Target="media/image28.wmf"/><Relationship Id="rId49" Type="http://schemas.openxmlformats.org/officeDocument/2006/relationships/image" Target="media/image41.wmf"/><Relationship Id="rId57" Type="http://schemas.openxmlformats.org/officeDocument/2006/relationships/image" Target="media/image49.wmf"/><Relationship Id="rId10" Type="http://schemas.openxmlformats.org/officeDocument/2006/relationships/header" Target="header2.xml"/><Relationship Id="rId31" Type="http://schemas.openxmlformats.org/officeDocument/2006/relationships/image" Target="media/image23.wmf"/><Relationship Id="rId44" Type="http://schemas.openxmlformats.org/officeDocument/2006/relationships/image" Target="media/image36.wmf"/><Relationship Id="rId52" Type="http://schemas.openxmlformats.org/officeDocument/2006/relationships/image" Target="media/image44.wmf"/><Relationship Id="rId60" Type="http://schemas.openxmlformats.org/officeDocument/2006/relationships/image" Target="media/image52.wmf"/><Relationship Id="rId65" Type="http://schemas.openxmlformats.org/officeDocument/2006/relationships/image" Target="media/image57.wmf"/><Relationship Id="rId73" Type="http://schemas.openxmlformats.org/officeDocument/2006/relationships/chart" Target="charts/chart1.xml"/><Relationship Id="rId78" Type="http://schemas.openxmlformats.org/officeDocument/2006/relationships/image" Target="media/image66.wmf"/><Relationship Id="rId81" Type="http://schemas.openxmlformats.org/officeDocument/2006/relationships/hyperlink" Target="mailto:KNI@psbank.ru" TargetMode="External"/><Relationship Id="rId86" Type="http://schemas.openxmlformats.org/officeDocument/2006/relationships/hyperlink" Target="mailto:FrolovIG@psbank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1.png"/><Relationship Id="rId1" Type="http://schemas.openxmlformats.org/officeDocument/2006/relationships/image" Target="media/image2.gi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&#1056;&#1072;&#1073;&#1086;&#1095;&#1072;&#1103;\PSB_Tech_Monitor_07_04_2017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6;&#1072;&#1073;&#1086;&#1095;&#1072;&#1103;\PSB_Tech_Monitor_07_04_2017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6;&#1072;&#1073;&#1086;&#1095;&#1072;&#1103;\PSB_Tech_Monitor_07_04_2017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6;&#1072;&#1073;&#1086;&#1095;&#1072;&#1103;\PSB_Tech_Monitor_07_04_2017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8.2709945099657831E-2"/>
          <c:y val="8.3087338220653784E-2"/>
          <c:w val="0.82813540130962604"/>
          <c:h val="0.80764051045353491"/>
        </c:manualLayout>
      </c:layout>
      <c:lineChart>
        <c:grouping val="standard"/>
        <c:ser>
          <c:idx val="1"/>
          <c:order val="0"/>
          <c:tx>
            <c:v>OFZ 1Y  9,07</c:v>
          </c:tx>
          <c:spPr>
            <a:ln>
              <a:solidFill>
                <a:schemeClr val="accent6">
                  <a:lumMod val="75000"/>
                </a:schemeClr>
              </a:solidFill>
            </a:ln>
          </c:spPr>
          <c:marker>
            <c:symbol val="none"/>
          </c:marker>
          <c:cat>
            <c:numLit>
              <c:formatCode>dd/mm/yy;@</c:formatCode>
              <c:ptCount val="362"/>
              <c:pt idx="0">
                <c:v>42832</c:v>
              </c:pt>
              <c:pt idx="1">
                <c:v>42831</c:v>
              </c:pt>
              <c:pt idx="2">
                <c:v>42830</c:v>
              </c:pt>
              <c:pt idx="3">
                <c:v>42829</c:v>
              </c:pt>
              <c:pt idx="4">
                <c:v>42828</c:v>
              </c:pt>
              <c:pt idx="5">
                <c:v>42825</c:v>
              </c:pt>
              <c:pt idx="6">
                <c:v>42824</c:v>
              </c:pt>
              <c:pt idx="7">
                <c:v>42823</c:v>
              </c:pt>
              <c:pt idx="8">
                <c:v>42822</c:v>
              </c:pt>
              <c:pt idx="9">
                <c:v>42821</c:v>
              </c:pt>
              <c:pt idx="10">
                <c:v>42818</c:v>
              </c:pt>
              <c:pt idx="11">
                <c:v>42817</c:v>
              </c:pt>
              <c:pt idx="12">
                <c:v>42816</c:v>
              </c:pt>
              <c:pt idx="13">
                <c:v>42815</c:v>
              </c:pt>
              <c:pt idx="14">
                <c:v>42814</c:v>
              </c:pt>
              <c:pt idx="15">
                <c:v>42811</c:v>
              </c:pt>
              <c:pt idx="16">
                <c:v>42810</c:v>
              </c:pt>
              <c:pt idx="17">
                <c:v>42809</c:v>
              </c:pt>
              <c:pt idx="18">
                <c:v>42808</c:v>
              </c:pt>
              <c:pt idx="19">
                <c:v>42807</c:v>
              </c:pt>
              <c:pt idx="20">
                <c:v>42804</c:v>
              </c:pt>
              <c:pt idx="21">
                <c:v>42803</c:v>
              </c:pt>
              <c:pt idx="22">
                <c:v>42802</c:v>
              </c:pt>
              <c:pt idx="23">
                <c:v>42801</c:v>
              </c:pt>
              <c:pt idx="24">
                <c:v>42800</c:v>
              </c:pt>
              <c:pt idx="25">
                <c:v>42797</c:v>
              </c:pt>
              <c:pt idx="26">
                <c:v>42796</c:v>
              </c:pt>
              <c:pt idx="27">
                <c:v>42795</c:v>
              </c:pt>
              <c:pt idx="28">
                <c:v>42794</c:v>
              </c:pt>
              <c:pt idx="29">
                <c:v>42793</c:v>
              </c:pt>
              <c:pt idx="30">
                <c:v>42790</c:v>
              </c:pt>
              <c:pt idx="31">
                <c:v>42789</c:v>
              </c:pt>
              <c:pt idx="32">
                <c:v>42788</c:v>
              </c:pt>
              <c:pt idx="33">
                <c:v>42787</c:v>
              </c:pt>
              <c:pt idx="34">
                <c:v>42786</c:v>
              </c:pt>
              <c:pt idx="35">
                <c:v>42783</c:v>
              </c:pt>
              <c:pt idx="36">
                <c:v>42782</c:v>
              </c:pt>
              <c:pt idx="37">
                <c:v>42781</c:v>
              </c:pt>
              <c:pt idx="38">
                <c:v>42780</c:v>
              </c:pt>
              <c:pt idx="39">
                <c:v>42779</c:v>
              </c:pt>
              <c:pt idx="40">
                <c:v>42776</c:v>
              </c:pt>
              <c:pt idx="41">
                <c:v>42775</c:v>
              </c:pt>
              <c:pt idx="42">
                <c:v>42774</c:v>
              </c:pt>
              <c:pt idx="43">
                <c:v>42773</c:v>
              </c:pt>
              <c:pt idx="44">
                <c:v>42772</c:v>
              </c:pt>
              <c:pt idx="45">
                <c:v>42769</c:v>
              </c:pt>
              <c:pt idx="46">
                <c:v>42768</c:v>
              </c:pt>
              <c:pt idx="47">
                <c:v>42767</c:v>
              </c:pt>
              <c:pt idx="48">
                <c:v>42766</c:v>
              </c:pt>
              <c:pt idx="49">
                <c:v>42765</c:v>
              </c:pt>
              <c:pt idx="50">
                <c:v>42762</c:v>
              </c:pt>
              <c:pt idx="51">
                <c:v>42761</c:v>
              </c:pt>
              <c:pt idx="52">
                <c:v>42760</c:v>
              </c:pt>
              <c:pt idx="53">
                <c:v>42759</c:v>
              </c:pt>
              <c:pt idx="54">
                <c:v>42758</c:v>
              </c:pt>
              <c:pt idx="55">
                <c:v>42755</c:v>
              </c:pt>
              <c:pt idx="56">
                <c:v>42754</c:v>
              </c:pt>
              <c:pt idx="57">
                <c:v>42753</c:v>
              </c:pt>
              <c:pt idx="58">
                <c:v>42752</c:v>
              </c:pt>
              <c:pt idx="59">
                <c:v>42751</c:v>
              </c:pt>
              <c:pt idx="60">
                <c:v>42748</c:v>
              </c:pt>
              <c:pt idx="61">
                <c:v>42747</c:v>
              </c:pt>
              <c:pt idx="62">
                <c:v>42746</c:v>
              </c:pt>
              <c:pt idx="63">
                <c:v>42745</c:v>
              </c:pt>
              <c:pt idx="64">
                <c:v>42744</c:v>
              </c:pt>
              <c:pt idx="65">
                <c:v>42741</c:v>
              </c:pt>
              <c:pt idx="66">
                <c:v>42740</c:v>
              </c:pt>
              <c:pt idx="67">
                <c:v>42739</c:v>
              </c:pt>
              <c:pt idx="68">
                <c:v>42738</c:v>
              </c:pt>
              <c:pt idx="69">
                <c:v>42737</c:v>
              </c:pt>
              <c:pt idx="70">
                <c:v>42734</c:v>
              </c:pt>
              <c:pt idx="71">
                <c:v>42733</c:v>
              </c:pt>
              <c:pt idx="72">
                <c:v>42732</c:v>
              </c:pt>
              <c:pt idx="73">
                <c:v>42731</c:v>
              </c:pt>
              <c:pt idx="74">
                <c:v>42730</c:v>
              </c:pt>
              <c:pt idx="75">
                <c:v>42727</c:v>
              </c:pt>
              <c:pt idx="76">
                <c:v>42726</c:v>
              </c:pt>
              <c:pt idx="77">
                <c:v>42725</c:v>
              </c:pt>
              <c:pt idx="78">
                <c:v>42724</c:v>
              </c:pt>
              <c:pt idx="79">
                <c:v>42723</c:v>
              </c:pt>
              <c:pt idx="80">
                <c:v>42720</c:v>
              </c:pt>
              <c:pt idx="81">
                <c:v>42719</c:v>
              </c:pt>
              <c:pt idx="82">
                <c:v>42718</c:v>
              </c:pt>
              <c:pt idx="83">
                <c:v>42717</c:v>
              </c:pt>
              <c:pt idx="84">
                <c:v>42716</c:v>
              </c:pt>
              <c:pt idx="85">
                <c:v>42713</c:v>
              </c:pt>
              <c:pt idx="86">
                <c:v>42712</c:v>
              </c:pt>
              <c:pt idx="87">
                <c:v>42711</c:v>
              </c:pt>
              <c:pt idx="88">
                <c:v>42710</c:v>
              </c:pt>
              <c:pt idx="89">
                <c:v>42709</c:v>
              </c:pt>
              <c:pt idx="90">
                <c:v>42706</c:v>
              </c:pt>
              <c:pt idx="91">
                <c:v>42705</c:v>
              </c:pt>
              <c:pt idx="92">
                <c:v>42704</c:v>
              </c:pt>
              <c:pt idx="93">
                <c:v>42703</c:v>
              </c:pt>
              <c:pt idx="94">
                <c:v>42702</c:v>
              </c:pt>
              <c:pt idx="95">
                <c:v>42699</c:v>
              </c:pt>
              <c:pt idx="96">
                <c:v>42698</c:v>
              </c:pt>
              <c:pt idx="97">
                <c:v>42697</c:v>
              </c:pt>
              <c:pt idx="98">
                <c:v>42696</c:v>
              </c:pt>
              <c:pt idx="99">
                <c:v>42695</c:v>
              </c:pt>
              <c:pt idx="100">
                <c:v>42692</c:v>
              </c:pt>
              <c:pt idx="101">
                <c:v>42691</c:v>
              </c:pt>
              <c:pt idx="102">
                <c:v>42690</c:v>
              </c:pt>
              <c:pt idx="103">
                <c:v>42689</c:v>
              </c:pt>
              <c:pt idx="104">
                <c:v>42688</c:v>
              </c:pt>
              <c:pt idx="105">
                <c:v>42685</c:v>
              </c:pt>
              <c:pt idx="106">
                <c:v>42684</c:v>
              </c:pt>
              <c:pt idx="107">
                <c:v>42683</c:v>
              </c:pt>
              <c:pt idx="108">
                <c:v>42682</c:v>
              </c:pt>
              <c:pt idx="109">
                <c:v>42681</c:v>
              </c:pt>
              <c:pt idx="110">
                <c:v>42678</c:v>
              </c:pt>
              <c:pt idx="111">
                <c:v>42677</c:v>
              </c:pt>
              <c:pt idx="112">
                <c:v>42676</c:v>
              </c:pt>
              <c:pt idx="113">
                <c:v>42675</c:v>
              </c:pt>
              <c:pt idx="114">
                <c:v>42674</c:v>
              </c:pt>
              <c:pt idx="115">
                <c:v>42671</c:v>
              </c:pt>
              <c:pt idx="116">
                <c:v>42670</c:v>
              </c:pt>
              <c:pt idx="117">
                <c:v>42669</c:v>
              </c:pt>
              <c:pt idx="118">
                <c:v>42668</c:v>
              </c:pt>
              <c:pt idx="119">
                <c:v>42667</c:v>
              </c:pt>
              <c:pt idx="120">
                <c:v>42664</c:v>
              </c:pt>
              <c:pt idx="121">
                <c:v>42663</c:v>
              </c:pt>
              <c:pt idx="122">
                <c:v>42662</c:v>
              </c:pt>
              <c:pt idx="123">
                <c:v>42661</c:v>
              </c:pt>
              <c:pt idx="124">
                <c:v>42660</c:v>
              </c:pt>
              <c:pt idx="125">
                <c:v>42657</c:v>
              </c:pt>
              <c:pt idx="126">
                <c:v>42656</c:v>
              </c:pt>
              <c:pt idx="127">
                <c:v>42655</c:v>
              </c:pt>
              <c:pt idx="128">
                <c:v>42654</c:v>
              </c:pt>
              <c:pt idx="129">
                <c:v>42653</c:v>
              </c:pt>
              <c:pt idx="130">
                <c:v>42650</c:v>
              </c:pt>
              <c:pt idx="131">
                <c:v>42649</c:v>
              </c:pt>
              <c:pt idx="132">
                <c:v>42648</c:v>
              </c:pt>
              <c:pt idx="133">
                <c:v>42647</c:v>
              </c:pt>
              <c:pt idx="134">
                <c:v>42646</c:v>
              </c:pt>
              <c:pt idx="135">
                <c:v>42643</c:v>
              </c:pt>
              <c:pt idx="136">
                <c:v>42642</c:v>
              </c:pt>
              <c:pt idx="137">
                <c:v>42641</c:v>
              </c:pt>
              <c:pt idx="138">
                <c:v>42640</c:v>
              </c:pt>
              <c:pt idx="139">
                <c:v>42639</c:v>
              </c:pt>
              <c:pt idx="140">
                <c:v>42636</c:v>
              </c:pt>
              <c:pt idx="141">
                <c:v>42635</c:v>
              </c:pt>
              <c:pt idx="142">
                <c:v>42634</c:v>
              </c:pt>
              <c:pt idx="143">
                <c:v>42633</c:v>
              </c:pt>
              <c:pt idx="144">
                <c:v>42632</c:v>
              </c:pt>
              <c:pt idx="145">
                <c:v>42629</c:v>
              </c:pt>
              <c:pt idx="146">
                <c:v>42628</c:v>
              </c:pt>
              <c:pt idx="147">
                <c:v>42627</c:v>
              </c:pt>
              <c:pt idx="148">
                <c:v>42626</c:v>
              </c:pt>
              <c:pt idx="149">
                <c:v>42625</c:v>
              </c:pt>
              <c:pt idx="150">
                <c:v>42622</c:v>
              </c:pt>
              <c:pt idx="151">
                <c:v>42621</c:v>
              </c:pt>
              <c:pt idx="152">
                <c:v>42620</c:v>
              </c:pt>
              <c:pt idx="153">
                <c:v>42619</c:v>
              </c:pt>
              <c:pt idx="154">
                <c:v>42618</c:v>
              </c:pt>
              <c:pt idx="155">
                <c:v>42615</c:v>
              </c:pt>
              <c:pt idx="156">
                <c:v>42614</c:v>
              </c:pt>
              <c:pt idx="157">
                <c:v>42613</c:v>
              </c:pt>
              <c:pt idx="158">
                <c:v>42612</c:v>
              </c:pt>
              <c:pt idx="159">
                <c:v>42611</c:v>
              </c:pt>
              <c:pt idx="160">
                <c:v>42608</c:v>
              </c:pt>
              <c:pt idx="161">
                <c:v>42607</c:v>
              </c:pt>
              <c:pt idx="162">
                <c:v>42606</c:v>
              </c:pt>
              <c:pt idx="163">
                <c:v>42605</c:v>
              </c:pt>
              <c:pt idx="164">
                <c:v>42604</c:v>
              </c:pt>
              <c:pt idx="165">
                <c:v>42601</c:v>
              </c:pt>
              <c:pt idx="166">
                <c:v>42600</c:v>
              </c:pt>
              <c:pt idx="167">
                <c:v>42599</c:v>
              </c:pt>
              <c:pt idx="168">
                <c:v>42598</c:v>
              </c:pt>
              <c:pt idx="169">
                <c:v>42597</c:v>
              </c:pt>
              <c:pt idx="170">
                <c:v>42594</c:v>
              </c:pt>
              <c:pt idx="171">
                <c:v>42593</c:v>
              </c:pt>
              <c:pt idx="172">
                <c:v>42592</c:v>
              </c:pt>
              <c:pt idx="173">
                <c:v>42591</c:v>
              </c:pt>
              <c:pt idx="174">
                <c:v>42590</c:v>
              </c:pt>
              <c:pt idx="175">
                <c:v>42587</c:v>
              </c:pt>
              <c:pt idx="176">
                <c:v>42586</c:v>
              </c:pt>
              <c:pt idx="177">
                <c:v>42585</c:v>
              </c:pt>
              <c:pt idx="178">
                <c:v>42584</c:v>
              </c:pt>
              <c:pt idx="179">
                <c:v>42583</c:v>
              </c:pt>
              <c:pt idx="180">
                <c:v>42580</c:v>
              </c:pt>
              <c:pt idx="181">
                <c:v>42579</c:v>
              </c:pt>
              <c:pt idx="182">
                <c:v>42578</c:v>
              </c:pt>
              <c:pt idx="183">
                <c:v>42577</c:v>
              </c:pt>
              <c:pt idx="184">
                <c:v>42576</c:v>
              </c:pt>
              <c:pt idx="185">
                <c:v>42573</c:v>
              </c:pt>
              <c:pt idx="186">
                <c:v>42572</c:v>
              </c:pt>
              <c:pt idx="187">
                <c:v>42571</c:v>
              </c:pt>
              <c:pt idx="188">
                <c:v>42570</c:v>
              </c:pt>
              <c:pt idx="189">
                <c:v>42569</c:v>
              </c:pt>
              <c:pt idx="190">
                <c:v>42566</c:v>
              </c:pt>
              <c:pt idx="191">
                <c:v>42565</c:v>
              </c:pt>
              <c:pt idx="192">
                <c:v>42564</c:v>
              </c:pt>
              <c:pt idx="193">
                <c:v>42563</c:v>
              </c:pt>
              <c:pt idx="194">
                <c:v>42562</c:v>
              </c:pt>
              <c:pt idx="195">
                <c:v>42559</c:v>
              </c:pt>
              <c:pt idx="196">
                <c:v>42558</c:v>
              </c:pt>
              <c:pt idx="197">
                <c:v>42557</c:v>
              </c:pt>
              <c:pt idx="198">
                <c:v>42556</c:v>
              </c:pt>
              <c:pt idx="199">
                <c:v>42555</c:v>
              </c:pt>
              <c:pt idx="200">
                <c:v>42552</c:v>
              </c:pt>
              <c:pt idx="201">
                <c:v>42551</c:v>
              </c:pt>
              <c:pt idx="202">
                <c:v>42550</c:v>
              </c:pt>
              <c:pt idx="203">
                <c:v>42549</c:v>
              </c:pt>
              <c:pt idx="204">
                <c:v>42548</c:v>
              </c:pt>
              <c:pt idx="205">
                <c:v>42545</c:v>
              </c:pt>
              <c:pt idx="206">
                <c:v>42544</c:v>
              </c:pt>
              <c:pt idx="207">
                <c:v>42543</c:v>
              </c:pt>
              <c:pt idx="208">
                <c:v>42542</c:v>
              </c:pt>
              <c:pt idx="209">
                <c:v>42541</c:v>
              </c:pt>
              <c:pt idx="210">
                <c:v>42538</c:v>
              </c:pt>
              <c:pt idx="211">
                <c:v>42537</c:v>
              </c:pt>
              <c:pt idx="212">
                <c:v>42536</c:v>
              </c:pt>
              <c:pt idx="213">
                <c:v>42535</c:v>
              </c:pt>
              <c:pt idx="214">
                <c:v>42534</c:v>
              </c:pt>
              <c:pt idx="215">
                <c:v>42531</c:v>
              </c:pt>
              <c:pt idx="216">
                <c:v>42530</c:v>
              </c:pt>
              <c:pt idx="217">
                <c:v>42529</c:v>
              </c:pt>
              <c:pt idx="218">
                <c:v>42528</c:v>
              </c:pt>
              <c:pt idx="219">
                <c:v>42527</c:v>
              </c:pt>
              <c:pt idx="220">
                <c:v>42524</c:v>
              </c:pt>
              <c:pt idx="221">
                <c:v>42523</c:v>
              </c:pt>
              <c:pt idx="222">
                <c:v>42522</c:v>
              </c:pt>
              <c:pt idx="223">
                <c:v>42521</c:v>
              </c:pt>
              <c:pt idx="224">
                <c:v>42520</c:v>
              </c:pt>
              <c:pt idx="225">
                <c:v>42517</c:v>
              </c:pt>
              <c:pt idx="226">
                <c:v>42516</c:v>
              </c:pt>
              <c:pt idx="227">
                <c:v>42515</c:v>
              </c:pt>
              <c:pt idx="228">
                <c:v>42514</c:v>
              </c:pt>
              <c:pt idx="229">
                <c:v>42513</c:v>
              </c:pt>
              <c:pt idx="230">
                <c:v>42510</c:v>
              </c:pt>
              <c:pt idx="231">
                <c:v>42509</c:v>
              </c:pt>
              <c:pt idx="232">
                <c:v>42508</c:v>
              </c:pt>
              <c:pt idx="233">
                <c:v>42507</c:v>
              </c:pt>
              <c:pt idx="234">
                <c:v>42506</c:v>
              </c:pt>
              <c:pt idx="235">
                <c:v>42503</c:v>
              </c:pt>
              <c:pt idx="236">
                <c:v>42502</c:v>
              </c:pt>
              <c:pt idx="237">
                <c:v>42501</c:v>
              </c:pt>
              <c:pt idx="238">
                <c:v>42500</c:v>
              </c:pt>
              <c:pt idx="239">
                <c:v>42499</c:v>
              </c:pt>
              <c:pt idx="240">
                <c:v>42496</c:v>
              </c:pt>
              <c:pt idx="241">
                <c:v>42495</c:v>
              </c:pt>
              <c:pt idx="242">
                <c:v>42494</c:v>
              </c:pt>
              <c:pt idx="243">
                <c:v>42493</c:v>
              </c:pt>
              <c:pt idx="244">
                <c:v>42492</c:v>
              </c:pt>
              <c:pt idx="245">
                <c:v>42489</c:v>
              </c:pt>
              <c:pt idx="246">
                <c:v>42488</c:v>
              </c:pt>
              <c:pt idx="247">
                <c:v>42487</c:v>
              </c:pt>
              <c:pt idx="248">
                <c:v>42486</c:v>
              </c:pt>
              <c:pt idx="249">
                <c:v>42485</c:v>
              </c:pt>
              <c:pt idx="250">
                <c:v>42482</c:v>
              </c:pt>
              <c:pt idx="251">
                <c:v>42481</c:v>
              </c:pt>
              <c:pt idx="252">
                <c:v>42480</c:v>
              </c:pt>
              <c:pt idx="253">
                <c:v>42479</c:v>
              </c:pt>
              <c:pt idx="254">
                <c:v>42478</c:v>
              </c:pt>
              <c:pt idx="255">
                <c:v>42475</c:v>
              </c:pt>
              <c:pt idx="256">
                <c:v>42474</c:v>
              </c:pt>
              <c:pt idx="257">
                <c:v>42473</c:v>
              </c:pt>
              <c:pt idx="258">
                <c:v>42472</c:v>
              </c:pt>
              <c:pt idx="259">
                <c:v>42471</c:v>
              </c:pt>
              <c:pt idx="260">
                <c:v>42468</c:v>
              </c:pt>
              <c:pt idx="261">
                <c:v>42467</c:v>
              </c:pt>
              <c:pt idx="262">
                <c:v>42466</c:v>
              </c:pt>
              <c:pt idx="263">
                <c:v>42465</c:v>
              </c:pt>
              <c:pt idx="264">
                <c:v>42464</c:v>
              </c:pt>
              <c:pt idx="265">
                <c:v>42461</c:v>
              </c:pt>
              <c:pt idx="266">
                <c:v>42460</c:v>
              </c:pt>
              <c:pt idx="267">
                <c:v>42459</c:v>
              </c:pt>
              <c:pt idx="268">
                <c:v>42458</c:v>
              </c:pt>
              <c:pt idx="269">
                <c:v>42457</c:v>
              </c:pt>
              <c:pt idx="270">
                <c:v>42454</c:v>
              </c:pt>
              <c:pt idx="271">
                <c:v>42453</c:v>
              </c:pt>
              <c:pt idx="272">
                <c:v>42452</c:v>
              </c:pt>
              <c:pt idx="273">
                <c:v>42451</c:v>
              </c:pt>
              <c:pt idx="274">
                <c:v>42450</c:v>
              </c:pt>
              <c:pt idx="275">
                <c:v>42447</c:v>
              </c:pt>
              <c:pt idx="276">
                <c:v>42446</c:v>
              </c:pt>
              <c:pt idx="277">
                <c:v>42445</c:v>
              </c:pt>
              <c:pt idx="278">
                <c:v>42444</c:v>
              </c:pt>
              <c:pt idx="279">
                <c:v>42443</c:v>
              </c:pt>
              <c:pt idx="280">
                <c:v>42440</c:v>
              </c:pt>
              <c:pt idx="281">
                <c:v>42439</c:v>
              </c:pt>
              <c:pt idx="282">
                <c:v>42438</c:v>
              </c:pt>
              <c:pt idx="283">
                <c:v>42437</c:v>
              </c:pt>
              <c:pt idx="284">
                <c:v>42436</c:v>
              </c:pt>
              <c:pt idx="285">
                <c:v>42433</c:v>
              </c:pt>
              <c:pt idx="286">
                <c:v>42432</c:v>
              </c:pt>
              <c:pt idx="287">
                <c:v>42431</c:v>
              </c:pt>
              <c:pt idx="288">
                <c:v>42430</c:v>
              </c:pt>
              <c:pt idx="289">
                <c:v>42429</c:v>
              </c:pt>
              <c:pt idx="290">
                <c:v>42426</c:v>
              </c:pt>
              <c:pt idx="291">
                <c:v>42425</c:v>
              </c:pt>
              <c:pt idx="292">
                <c:v>42424</c:v>
              </c:pt>
              <c:pt idx="293">
                <c:v>42423</c:v>
              </c:pt>
              <c:pt idx="294">
                <c:v>42422</c:v>
              </c:pt>
              <c:pt idx="295">
                <c:v>42419</c:v>
              </c:pt>
              <c:pt idx="296">
                <c:v>42418</c:v>
              </c:pt>
              <c:pt idx="297">
                <c:v>42417</c:v>
              </c:pt>
              <c:pt idx="298">
                <c:v>42416</c:v>
              </c:pt>
              <c:pt idx="299">
                <c:v>42415</c:v>
              </c:pt>
              <c:pt idx="300">
                <c:v>42412</c:v>
              </c:pt>
              <c:pt idx="301">
                <c:v>42411</c:v>
              </c:pt>
              <c:pt idx="302">
                <c:v>42410</c:v>
              </c:pt>
              <c:pt idx="303">
                <c:v>42409</c:v>
              </c:pt>
              <c:pt idx="304">
                <c:v>42408</c:v>
              </c:pt>
              <c:pt idx="305">
                <c:v>42405</c:v>
              </c:pt>
              <c:pt idx="306">
                <c:v>42404</c:v>
              </c:pt>
              <c:pt idx="307">
                <c:v>42403</c:v>
              </c:pt>
              <c:pt idx="308">
                <c:v>42402</c:v>
              </c:pt>
              <c:pt idx="309">
                <c:v>42401</c:v>
              </c:pt>
              <c:pt idx="310">
                <c:v>42398</c:v>
              </c:pt>
              <c:pt idx="311">
                <c:v>42397</c:v>
              </c:pt>
              <c:pt idx="312">
                <c:v>42396</c:v>
              </c:pt>
              <c:pt idx="313">
                <c:v>42395</c:v>
              </c:pt>
              <c:pt idx="314">
                <c:v>42394</c:v>
              </c:pt>
              <c:pt idx="315">
                <c:v>42391</c:v>
              </c:pt>
              <c:pt idx="316">
                <c:v>42390</c:v>
              </c:pt>
              <c:pt idx="317">
                <c:v>42389</c:v>
              </c:pt>
              <c:pt idx="318">
                <c:v>42388</c:v>
              </c:pt>
              <c:pt idx="319">
                <c:v>42387</c:v>
              </c:pt>
              <c:pt idx="320">
                <c:v>42384</c:v>
              </c:pt>
              <c:pt idx="321">
                <c:v>42383</c:v>
              </c:pt>
              <c:pt idx="322">
                <c:v>42382</c:v>
              </c:pt>
              <c:pt idx="323">
                <c:v>42381</c:v>
              </c:pt>
              <c:pt idx="324">
                <c:v>42380</c:v>
              </c:pt>
              <c:pt idx="325">
                <c:v>42377</c:v>
              </c:pt>
              <c:pt idx="326">
                <c:v>42376</c:v>
              </c:pt>
              <c:pt idx="327">
                <c:v>42375</c:v>
              </c:pt>
              <c:pt idx="328">
                <c:v>42374</c:v>
              </c:pt>
              <c:pt idx="329">
                <c:v>42373</c:v>
              </c:pt>
              <c:pt idx="330">
                <c:v>42370</c:v>
              </c:pt>
              <c:pt idx="331">
                <c:v>42369</c:v>
              </c:pt>
              <c:pt idx="332">
                <c:v>42368</c:v>
              </c:pt>
              <c:pt idx="333">
                <c:v>42367</c:v>
              </c:pt>
              <c:pt idx="334">
                <c:v>42366</c:v>
              </c:pt>
              <c:pt idx="335">
                <c:v>42363</c:v>
              </c:pt>
              <c:pt idx="336">
                <c:v>42362</c:v>
              </c:pt>
              <c:pt idx="337">
                <c:v>42361</c:v>
              </c:pt>
              <c:pt idx="338">
                <c:v>42360</c:v>
              </c:pt>
              <c:pt idx="339">
                <c:v>42359</c:v>
              </c:pt>
              <c:pt idx="340">
                <c:v>42356</c:v>
              </c:pt>
              <c:pt idx="341">
                <c:v>42355</c:v>
              </c:pt>
              <c:pt idx="342">
                <c:v>42354</c:v>
              </c:pt>
              <c:pt idx="343">
                <c:v>42353</c:v>
              </c:pt>
              <c:pt idx="344">
                <c:v>42352</c:v>
              </c:pt>
              <c:pt idx="345">
                <c:v>42349</c:v>
              </c:pt>
              <c:pt idx="346">
                <c:v>42348</c:v>
              </c:pt>
              <c:pt idx="347">
                <c:v>42347</c:v>
              </c:pt>
              <c:pt idx="348">
                <c:v>42346</c:v>
              </c:pt>
              <c:pt idx="349">
                <c:v>42345</c:v>
              </c:pt>
              <c:pt idx="350">
                <c:v>42342</c:v>
              </c:pt>
              <c:pt idx="351">
                <c:v>42341</c:v>
              </c:pt>
              <c:pt idx="352">
                <c:v>42340</c:v>
              </c:pt>
              <c:pt idx="353">
                <c:v>42339</c:v>
              </c:pt>
              <c:pt idx="354">
                <c:v>42338</c:v>
              </c:pt>
              <c:pt idx="355">
                <c:v>42335</c:v>
              </c:pt>
              <c:pt idx="356">
                <c:v>42334</c:v>
              </c:pt>
              <c:pt idx="357">
                <c:v>42333</c:v>
              </c:pt>
              <c:pt idx="358">
                <c:v>42332</c:v>
              </c:pt>
              <c:pt idx="359">
                <c:v>42331</c:v>
              </c:pt>
              <c:pt idx="360">
                <c:v>42328</c:v>
              </c:pt>
              <c:pt idx="361">
                <c:v>42327</c:v>
              </c:pt>
            </c:numLit>
          </c:cat>
          <c:val>
            <c:numLit>
              <c:formatCode>0.000</c:formatCode>
              <c:ptCount val="362"/>
              <c:pt idx="0">
                <c:v>9.07</c:v>
              </c:pt>
              <c:pt idx="1">
                <c:v>9.07</c:v>
              </c:pt>
              <c:pt idx="2">
                <c:v>9.07</c:v>
              </c:pt>
              <c:pt idx="3">
                <c:v>9.08</c:v>
              </c:pt>
              <c:pt idx="4">
                <c:v>9.1</c:v>
              </c:pt>
              <c:pt idx="5">
                <c:v>9.120000000000001</c:v>
              </c:pt>
              <c:pt idx="6">
                <c:v>9.120000000000001</c:v>
              </c:pt>
              <c:pt idx="7">
                <c:v>9.16</c:v>
              </c:pt>
              <c:pt idx="8">
                <c:v>9.16</c:v>
              </c:pt>
              <c:pt idx="9">
                <c:v>9.120000000000001</c:v>
              </c:pt>
              <c:pt idx="10">
                <c:v>9.14</c:v>
              </c:pt>
              <c:pt idx="11">
                <c:v>9.1449999999999996</c:v>
              </c:pt>
              <c:pt idx="12">
                <c:v>9.14</c:v>
              </c:pt>
              <c:pt idx="13">
                <c:v>9.1300000000000008</c:v>
              </c:pt>
              <c:pt idx="14">
                <c:v>9.14</c:v>
              </c:pt>
              <c:pt idx="15">
                <c:v>9.15</c:v>
              </c:pt>
              <c:pt idx="16">
                <c:v>9.125</c:v>
              </c:pt>
              <c:pt idx="17">
                <c:v>9.16</c:v>
              </c:pt>
              <c:pt idx="18">
                <c:v>9.1750000000000007</c:v>
              </c:pt>
              <c:pt idx="19">
                <c:v>9.2000000000000011</c:v>
              </c:pt>
              <c:pt idx="20">
                <c:v>9.2100000000000009</c:v>
              </c:pt>
              <c:pt idx="21">
                <c:v>9.1850000000000005</c:v>
              </c:pt>
              <c:pt idx="22">
                <c:v>9.1550000000000047</c:v>
              </c:pt>
              <c:pt idx="23">
                <c:v>9.1550000000000047</c:v>
              </c:pt>
              <c:pt idx="24">
                <c:v>9.1449999999999996</c:v>
              </c:pt>
              <c:pt idx="25">
                <c:v>9.16</c:v>
              </c:pt>
              <c:pt idx="26">
                <c:v>9.125</c:v>
              </c:pt>
              <c:pt idx="27">
                <c:v>9.1150000000000002</c:v>
              </c:pt>
              <c:pt idx="28">
                <c:v>9.07</c:v>
              </c:pt>
              <c:pt idx="29">
                <c:v>8.9850000000000048</c:v>
              </c:pt>
              <c:pt idx="30">
                <c:v>9.0150000000000006</c:v>
              </c:pt>
              <c:pt idx="31">
                <c:v>9.0150000000000006</c:v>
              </c:pt>
              <c:pt idx="32">
                <c:v>9.0150000000000006</c:v>
              </c:pt>
              <c:pt idx="33">
                <c:v>8.98</c:v>
              </c:pt>
              <c:pt idx="34">
                <c:v>8.9350000000000005</c:v>
              </c:pt>
              <c:pt idx="35">
                <c:v>8.9550000000000178</c:v>
              </c:pt>
              <c:pt idx="36">
                <c:v>8.92</c:v>
              </c:pt>
              <c:pt idx="37">
                <c:v>8.9350000000000005</c:v>
              </c:pt>
              <c:pt idx="38">
                <c:v>8.9350000000000005</c:v>
              </c:pt>
              <c:pt idx="39">
                <c:v>8.94</c:v>
              </c:pt>
              <c:pt idx="40">
                <c:v>8.9150000000000027</c:v>
              </c:pt>
              <c:pt idx="41">
                <c:v>8.8600000000000048</c:v>
              </c:pt>
              <c:pt idx="42">
                <c:v>8.8500000000000068</c:v>
              </c:pt>
              <c:pt idx="43">
                <c:v>8.8350000000000026</c:v>
              </c:pt>
              <c:pt idx="44">
                <c:v>8.8000000000000007</c:v>
              </c:pt>
              <c:pt idx="45">
                <c:v>8.7750000000000004</c:v>
              </c:pt>
              <c:pt idx="46">
                <c:v>8.73</c:v>
              </c:pt>
              <c:pt idx="47">
                <c:v>8.7550000000000008</c:v>
              </c:pt>
              <c:pt idx="48">
                <c:v>8.7150000000000016</c:v>
              </c:pt>
              <c:pt idx="49">
                <c:v>8.5950000000000006</c:v>
              </c:pt>
              <c:pt idx="50">
                <c:v>8.6050000000000004</c:v>
              </c:pt>
              <c:pt idx="51">
                <c:v>8.5650000000000048</c:v>
              </c:pt>
              <c:pt idx="52">
                <c:v>8.4550000000000178</c:v>
              </c:pt>
              <c:pt idx="53">
                <c:v>8.4150000000000027</c:v>
              </c:pt>
              <c:pt idx="54">
                <c:v>8.3500000000000068</c:v>
              </c:pt>
              <c:pt idx="55">
                <c:v>8.4150000000000027</c:v>
              </c:pt>
              <c:pt idx="56">
                <c:v>8.4050000000000047</c:v>
              </c:pt>
              <c:pt idx="57">
                <c:v>8.42</c:v>
              </c:pt>
              <c:pt idx="58">
                <c:v>8.4350000000000005</c:v>
              </c:pt>
              <c:pt idx="59">
                <c:v>8.4350000000000005</c:v>
              </c:pt>
              <c:pt idx="60">
                <c:v>8.5050000000000008</c:v>
              </c:pt>
              <c:pt idx="61">
                <c:v>8.5150000000000006</c:v>
              </c:pt>
              <c:pt idx="62">
                <c:v>8.5550000000000068</c:v>
              </c:pt>
              <c:pt idx="63">
                <c:v>8.5450000000000017</c:v>
              </c:pt>
              <c:pt idx="64">
                <c:v>8.5850000000000026</c:v>
              </c:pt>
              <c:pt idx="65">
                <c:v>8.7349999999999994</c:v>
              </c:pt>
              <c:pt idx="66">
                <c:v>8.7349999999999994</c:v>
              </c:pt>
              <c:pt idx="67">
                <c:v>8.7349999999999994</c:v>
              </c:pt>
              <c:pt idx="68">
                <c:v>8.7349999999999994</c:v>
              </c:pt>
              <c:pt idx="69">
                <c:v>8.7349999999999994</c:v>
              </c:pt>
              <c:pt idx="70">
                <c:v>8.7349999999999994</c:v>
              </c:pt>
              <c:pt idx="71">
                <c:v>8.66</c:v>
              </c:pt>
              <c:pt idx="72">
                <c:v>8.6650000000000027</c:v>
              </c:pt>
              <c:pt idx="73">
                <c:v>8.6750000000000007</c:v>
              </c:pt>
              <c:pt idx="74">
                <c:v>8.7000000000000011</c:v>
              </c:pt>
              <c:pt idx="75">
                <c:v>8.6850000000000005</c:v>
              </c:pt>
              <c:pt idx="76">
                <c:v>8.65</c:v>
              </c:pt>
              <c:pt idx="77">
                <c:v>8.6650000000000027</c:v>
              </c:pt>
              <c:pt idx="78">
                <c:v>8.6750000000000007</c:v>
              </c:pt>
              <c:pt idx="79">
                <c:v>8.7100000000000009</c:v>
              </c:pt>
              <c:pt idx="80">
                <c:v>8.69</c:v>
              </c:pt>
              <c:pt idx="81">
                <c:v>8.6850000000000005</c:v>
              </c:pt>
              <c:pt idx="82">
                <c:v>8.66</c:v>
              </c:pt>
              <c:pt idx="83">
                <c:v>8.6750000000000007</c:v>
              </c:pt>
              <c:pt idx="84">
                <c:v>8.6750000000000007</c:v>
              </c:pt>
              <c:pt idx="85">
                <c:v>8.8050000000000068</c:v>
              </c:pt>
              <c:pt idx="86">
                <c:v>8.8450000000000006</c:v>
              </c:pt>
              <c:pt idx="87">
                <c:v>8.91</c:v>
              </c:pt>
              <c:pt idx="88">
                <c:v>8.9550000000000178</c:v>
              </c:pt>
              <c:pt idx="89">
                <c:v>8.9750000000000068</c:v>
              </c:pt>
              <c:pt idx="90">
                <c:v>8.9700000000000006</c:v>
              </c:pt>
              <c:pt idx="91">
                <c:v>8.9250000000000007</c:v>
              </c:pt>
              <c:pt idx="92">
                <c:v>8.9450000000000003</c:v>
              </c:pt>
              <c:pt idx="93">
                <c:v>8.9450000000000003</c:v>
              </c:pt>
              <c:pt idx="94">
                <c:v>8.93</c:v>
              </c:pt>
              <c:pt idx="95">
                <c:v>8.9150000000000027</c:v>
              </c:pt>
              <c:pt idx="96">
                <c:v>8.77</c:v>
              </c:pt>
              <c:pt idx="97">
                <c:v>8.76</c:v>
              </c:pt>
              <c:pt idx="98">
                <c:v>8.7349999999999994</c:v>
              </c:pt>
              <c:pt idx="99">
                <c:v>8.76</c:v>
              </c:pt>
              <c:pt idx="100">
                <c:v>8.7950000000000017</c:v>
              </c:pt>
              <c:pt idx="101">
                <c:v>8.7750000000000004</c:v>
              </c:pt>
              <c:pt idx="102">
                <c:v>8.8050000000000068</c:v>
              </c:pt>
              <c:pt idx="103">
                <c:v>8.82</c:v>
              </c:pt>
              <c:pt idx="104">
                <c:v>8.8350000000000026</c:v>
              </c:pt>
              <c:pt idx="105">
                <c:v>8.8500000000000068</c:v>
              </c:pt>
              <c:pt idx="106">
                <c:v>8.8150000000000048</c:v>
              </c:pt>
              <c:pt idx="107">
                <c:v>8.8250000000000028</c:v>
              </c:pt>
              <c:pt idx="108">
                <c:v>8.82</c:v>
              </c:pt>
              <c:pt idx="109">
                <c:v>8.8350000000000026</c:v>
              </c:pt>
              <c:pt idx="110">
                <c:v>8.84</c:v>
              </c:pt>
              <c:pt idx="111">
                <c:v>8.84</c:v>
              </c:pt>
              <c:pt idx="112">
                <c:v>8.8250000000000028</c:v>
              </c:pt>
              <c:pt idx="113">
                <c:v>8.8150000000000048</c:v>
              </c:pt>
              <c:pt idx="114">
                <c:v>8.7900000000000009</c:v>
              </c:pt>
              <c:pt idx="115">
                <c:v>8.7950000000000017</c:v>
              </c:pt>
              <c:pt idx="116">
                <c:v>8.7850000000000001</c:v>
              </c:pt>
              <c:pt idx="117">
                <c:v>8.8000000000000007</c:v>
              </c:pt>
              <c:pt idx="118">
                <c:v>8.7950000000000017</c:v>
              </c:pt>
              <c:pt idx="119">
                <c:v>8.81</c:v>
              </c:pt>
              <c:pt idx="120">
                <c:v>8.82</c:v>
              </c:pt>
              <c:pt idx="121">
                <c:v>8.83</c:v>
              </c:pt>
              <c:pt idx="122">
                <c:v>8.8250000000000028</c:v>
              </c:pt>
              <c:pt idx="123">
                <c:v>8.84</c:v>
              </c:pt>
              <c:pt idx="124">
                <c:v>8.8450000000000006</c:v>
              </c:pt>
              <c:pt idx="125">
                <c:v>8.83</c:v>
              </c:pt>
              <c:pt idx="126">
                <c:v>8.8350000000000026</c:v>
              </c:pt>
              <c:pt idx="127">
                <c:v>8.82</c:v>
              </c:pt>
              <c:pt idx="128">
                <c:v>8.8050000000000068</c:v>
              </c:pt>
              <c:pt idx="129">
                <c:v>8.8000000000000007</c:v>
              </c:pt>
              <c:pt idx="130">
                <c:v>8.7900000000000009</c:v>
              </c:pt>
              <c:pt idx="131">
                <c:v>8.7550000000000008</c:v>
              </c:pt>
              <c:pt idx="132">
                <c:v>8.7199999999999989</c:v>
              </c:pt>
              <c:pt idx="133">
                <c:v>8.7050000000000001</c:v>
              </c:pt>
              <c:pt idx="134">
                <c:v>8.69</c:v>
              </c:pt>
              <c:pt idx="135">
                <c:v>8.73</c:v>
              </c:pt>
              <c:pt idx="136">
                <c:v>8.7199999999999989</c:v>
              </c:pt>
              <c:pt idx="137">
                <c:v>9.3950000000000067</c:v>
              </c:pt>
              <c:pt idx="138">
                <c:v>9.4550000000000178</c:v>
              </c:pt>
              <c:pt idx="139">
                <c:v>9.4700000000000006</c:v>
              </c:pt>
              <c:pt idx="140">
                <c:v>9.4350000000000005</c:v>
              </c:pt>
              <c:pt idx="141">
                <c:v>9.39</c:v>
              </c:pt>
              <c:pt idx="142">
                <c:v>9.3800000000000008</c:v>
              </c:pt>
              <c:pt idx="143">
                <c:v>9.4500000000000028</c:v>
              </c:pt>
              <c:pt idx="144">
                <c:v>9.4</c:v>
              </c:pt>
              <c:pt idx="145">
                <c:v>9.3050000000000068</c:v>
              </c:pt>
              <c:pt idx="146">
                <c:v>9.1650000000000027</c:v>
              </c:pt>
              <c:pt idx="147">
                <c:v>9.16</c:v>
              </c:pt>
              <c:pt idx="148">
                <c:v>9.1850000000000005</c:v>
              </c:pt>
              <c:pt idx="149">
                <c:v>9.2449999999999992</c:v>
              </c:pt>
              <c:pt idx="150">
                <c:v>9.2550000000000008</c:v>
              </c:pt>
              <c:pt idx="151">
                <c:v>9.2199999999999989</c:v>
              </c:pt>
              <c:pt idx="152">
                <c:v>9.2000000000000011</c:v>
              </c:pt>
              <c:pt idx="153">
                <c:v>9.18</c:v>
              </c:pt>
              <c:pt idx="154">
                <c:v>9.15</c:v>
              </c:pt>
              <c:pt idx="155">
                <c:v>9.120000000000001</c:v>
              </c:pt>
              <c:pt idx="156">
                <c:v>9.11</c:v>
              </c:pt>
              <c:pt idx="157">
                <c:v>9.1550000000000047</c:v>
              </c:pt>
              <c:pt idx="158">
                <c:v>9.24</c:v>
              </c:pt>
              <c:pt idx="159">
                <c:v>9.32</c:v>
              </c:pt>
              <c:pt idx="160">
                <c:v>9.3000000000000007</c:v>
              </c:pt>
              <c:pt idx="161">
                <c:v>9.3750000000000195</c:v>
              </c:pt>
              <c:pt idx="162">
                <c:v>9.4250000000000007</c:v>
              </c:pt>
              <c:pt idx="163">
                <c:v>9.42</c:v>
              </c:pt>
              <c:pt idx="164">
                <c:v>9.4450000000000003</c:v>
              </c:pt>
              <c:pt idx="165">
                <c:v>9.51</c:v>
              </c:pt>
              <c:pt idx="166">
                <c:v>9.48</c:v>
              </c:pt>
              <c:pt idx="167">
                <c:v>9.44</c:v>
              </c:pt>
              <c:pt idx="168">
                <c:v>9.44</c:v>
              </c:pt>
              <c:pt idx="169">
                <c:v>9.43</c:v>
              </c:pt>
              <c:pt idx="170">
                <c:v>9.4450000000000003</c:v>
              </c:pt>
              <c:pt idx="171">
                <c:v>9.3950000000000067</c:v>
              </c:pt>
              <c:pt idx="172">
                <c:v>9.3850000000000176</c:v>
              </c:pt>
              <c:pt idx="173">
                <c:v>9.3750000000000195</c:v>
              </c:pt>
              <c:pt idx="174">
                <c:v>9.3700000000000028</c:v>
              </c:pt>
              <c:pt idx="175">
                <c:v>9.4650000000000194</c:v>
              </c:pt>
              <c:pt idx="176">
                <c:v>9.48</c:v>
              </c:pt>
              <c:pt idx="177">
                <c:v>9.6050000000000004</c:v>
              </c:pt>
              <c:pt idx="178">
                <c:v>9.7100000000000009</c:v>
              </c:pt>
              <c:pt idx="179">
                <c:v>9.7150000000000016</c:v>
              </c:pt>
              <c:pt idx="180">
                <c:v>9.73</c:v>
              </c:pt>
              <c:pt idx="181">
                <c:v>9.76</c:v>
              </c:pt>
              <c:pt idx="182">
                <c:v>9.7900000000000009</c:v>
              </c:pt>
              <c:pt idx="183">
                <c:v>9.7900000000000009</c:v>
              </c:pt>
              <c:pt idx="184">
                <c:v>9.7900000000000009</c:v>
              </c:pt>
              <c:pt idx="185">
                <c:v>9.7900000000000009</c:v>
              </c:pt>
              <c:pt idx="186">
                <c:v>9.77</c:v>
              </c:pt>
              <c:pt idx="187">
                <c:v>9.7449999999999992</c:v>
              </c:pt>
              <c:pt idx="188">
                <c:v>9.7550000000000008</c:v>
              </c:pt>
              <c:pt idx="189">
                <c:v>9.7800000000000011</c:v>
              </c:pt>
              <c:pt idx="190">
                <c:v>9.7850000000000001</c:v>
              </c:pt>
              <c:pt idx="191">
                <c:v>9.74</c:v>
              </c:pt>
              <c:pt idx="192">
                <c:v>9.74</c:v>
              </c:pt>
              <c:pt idx="193">
                <c:v>9.73</c:v>
              </c:pt>
              <c:pt idx="194">
                <c:v>9.7550000000000008</c:v>
              </c:pt>
              <c:pt idx="195">
                <c:v>9.7950000000000017</c:v>
              </c:pt>
              <c:pt idx="196">
                <c:v>9.82</c:v>
              </c:pt>
              <c:pt idx="197">
                <c:v>9.82</c:v>
              </c:pt>
              <c:pt idx="198">
                <c:v>9.83</c:v>
              </c:pt>
              <c:pt idx="199">
                <c:v>9.82</c:v>
              </c:pt>
              <c:pt idx="200">
                <c:v>9.8350000000000026</c:v>
              </c:pt>
              <c:pt idx="201">
                <c:v>9.84</c:v>
              </c:pt>
              <c:pt idx="202">
                <c:v>9.8700000000000028</c:v>
              </c:pt>
              <c:pt idx="203">
                <c:v>9.9050000000000047</c:v>
              </c:pt>
              <c:pt idx="204">
                <c:v>9.9250000000000007</c:v>
              </c:pt>
              <c:pt idx="205">
                <c:v>9.9350000000000005</c:v>
              </c:pt>
              <c:pt idx="206">
                <c:v>9.8750000000000195</c:v>
              </c:pt>
              <c:pt idx="207">
                <c:v>9.8850000000000176</c:v>
              </c:pt>
              <c:pt idx="208">
                <c:v>9.8700000000000028</c:v>
              </c:pt>
              <c:pt idx="209">
                <c:v>9.8600000000000048</c:v>
              </c:pt>
              <c:pt idx="210">
                <c:v>9.9450000000000003</c:v>
              </c:pt>
              <c:pt idx="211">
                <c:v>9.92</c:v>
              </c:pt>
              <c:pt idx="212">
                <c:v>9.91</c:v>
              </c:pt>
              <c:pt idx="213">
                <c:v>9.8550000000000217</c:v>
              </c:pt>
              <c:pt idx="214">
                <c:v>9.7800000000000011</c:v>
              </c:pt>
              <c:pt idx="215">
                <c:v>9.8250000000000028</c:v>
              </c:pt>
              <c:pt idx="216">
                <c:v>9.8950000000000067</c:v>
              </c:pt>
              <c:pt idx="217">
                <c:v>9.8850000000000176</c:v>
              </c:pt>
              <c:pt idx="218">
                <c:v>9.8550000000000217</c:v>
              </c:pt>
              <c:pt idx="219">
                <c:v>9.7650000000000006</c:v>
              </c:pt>
              <c:pt idx="220">
                <c:v>9.7750000000000004</c:v>
              </c:pt>
              <c:pt idx="221">
                <c:v>9.74</c:v>
              </c:pt>
              <c:pt idx="222">
                <c:v>9.74</c:v>
              </c:pt>
              <c:pt idx="223">
                <c:v>9.64</c:v>
              </c:pt>
              <c:pt idx="224">
                <c:v>9.5750000000000028</c:v>
              </c:pt>
              <c:pt idx="225">
                <c:v>9.58</c:v>
              </c:pt>
              <c:pt idx="226">
                <c:v>9.5050000000000008</c:v>
              </c:pt>
              <c:pt idx="227">
                <c:v>9.5050000000000008</c:v>
              </c:pt>
              <c:pt idx="228">
                <c:v>9.48</c:v>
              </c:pt>
              <c:pt idx="229">
                <c:v>9.5300000000000011</c:v>
              </c:pt>
              <c:pt idx="230">
                <c:v>9.5050000000000008</c:v>
              </c:pt>
              <c:pt idx="231">
                <c:v>9.52</c:v>
              </c:pt>
              <c:pt idx="232">
                <c:v>9.4950000000000028</c:v>
              </c:pt>
              <c:pt idx="233">
                <c:v>9.4850000000000048</c:v>
              </c:pt>
              <c:pt idx="234">
                <c:v>9.5250000000000004</c:v>
              </c:pt>
              <c:pt idx="235">
                <c:v>9.5350000000000001</c:v>
              </c:pt>
              <c:pt idx="236">
                <c:v>9.5500000000000007</c:v>
              </c:pt>
              <c:pt idx="237">
                <c:v>9.5850000000000026</c:v>
              </c:pt>
              <c:pt idx="238">
                <c:v>9.61</c:v>
              </c:pt>
              <c:pt idx="239">
                <c:v>9.620000000000001</c:v>
              </c:pt>
              <c:pt idx="240">
                <c:v>9.6050000000000004</c:v>
              </c:pt>
              <c:pt idx="241">
                <c:v>9.59</c:v>
              </c:pt>
              <c:pt idx="242">
                <c:v>9.6449999999999996</c:v>
              </c:pt>
              <c:pt idx="243">
                <c:v>9.5750000000000028</c:v>
              </c:pt>
              <c:pt idx="244">
                <c:v>9.59</c:v>
              </c:pt>
              <c:pt idx="245">
                <c:v>9.6</c:v>
              </c:pt>
              <c:pt idx="246">
                <c:v>9.5850000000000026</c:v>
              </c:pt>
              <c:pt idx="247">
                <c:v>9.6</c:v>
              </c:pt>
              <c:pt idx="248">
                <c:v>9.61</c:v>
              </c:pt>
              <c:pt idx="249">
                <c:v>9.61</c:v>
              </c:pt>
              <c:pt idx="250">
                <c:v>9.5650000000000048</c:v>
              </c:pt>
              <c:pt idx="251">
                <c:v>9.57</c:v>
              </c:pt>
              <c:pt idx="252">
                <c:v>9.620000000000001</c:v>
              </c:pt>
              <c:pt idx="253">
                <c:v>9.66</c:v>
              </c:pt>
              <c:pt idx="254">
                <c:v>9.7100000000000009</c:v>
              </c:pt>
              <c:pt idx="255">
                <c:v>9.6750000000000007</c:v>
              </c:pt>
              <c:pt idx="256">
                <c:v>9.6550000000000047</c:v>
              </c:pt>
              <c:pt idx="257">
                <c:v>9.6750000000000007</c:v>
              </c:pt>
              <c:pt idx="258">
                <c:v>9.7100000000000009</c:v>
              </c:pt>
              <c:pt idx="259">
                <c:v>9.73</c:v>
              </c:pt>
              <c:pt idx="260">
                <c:v>9.7900000000000009</c:v>
              </c:pt>
              <c:pt idx="261">
                <c:v>9.84</c:v>
              </c:pt>
              <c:pt idx="262">
                <c:v>9.8650000000000215</c:v>
              </c:pt>
              <c:pt idx="263">
                <c:v>9.9050000000000047</c:v>
              </c:pt>
              <c:pt idx="264">
                <c:v>9.9150000000000027</c:v>
              </c:pt>
              <c:pt idx="265">
                <c:v>9.8950000000000067</c:v>
              </c:pt>
              <c:pt idx="266">
                <c:v>9.7900000000000009</c:v>
              </c:pt>
              <c:pt idx="267">
                <c:v>9.65</c:v>
              </c:pt>
              <c:pt idx="268">
                <c:v>9.6750000000000007</c:v>
              </c:pt>
              <c:pt idx="269">
                <c:v>9.625</c:v>
              </c:pt>
              <c:pt idx="270">
                <c:v>9.6050000000000004</c:v>
              </c:pt>
              <c:pt idx="271">
                <c:v>9.5950000000000006</c:v>
              </c:pt>
              <c:pt idx="272">
                <c:v>9.5350000000000001</c:v>
              </c:pt>
              <c:pt idx="273">
                <c:v>9.4550000000000178</c:v>
              </c:pt>
              <c:pt idx="274">
                <c:v>9.3750000000000195</c:v>
              </c:pt>
              <c:pt idx="275">
                <c:v>9.3350000000000026</c:v>
              </c:pt>
              <c:pt idx="276">
                <c:v>9.3450000000000006</c:v>
              </c:pt>
              <c:pt idx="277">
                <c:v>9.4500000000000028</c:v>
              </c:pt>
              <c:pt idx="278">
                <c:v>9.44</c:v>
              </c:pt>
              <c:pt idx="279">
                <c:v>9.3700000000000028</c:v>
              </c:pt>
              <c:pt idx="280">
                <c:v>9.3350000000000026</c:v>
              </c:pt>
              <c:pt idx="281">
                <c:v>9.3150000000000048</c:v>
              </c:pt>
              <c:pt idx="282">
                <c:v>9.3000000000000007</c:v>
              </c:pt>
              <c:pt idx="283">
                <c:v>9.2150000000000016</c:v>
              </c:pt>
              <c:pt idx="284">
                <c:v>9.23</c:v>
              </c:pt>
              <c:pt idx="285">
                <c:v>9.27</c:v>
              </c:pt>
              <c:pt idx="286">
                <c:v>9.3650000000000215</c:v>
              </c:pt>
              <c:pt idx="287">
                <c:v>9.4500000000000028</c:v>
              </c:pt>
              <c:pt idx="288">
                <c:v>9.49</c:v>
              </c:pt>
              <c:pt idx="289">
                <c:v>9.6349999999999998</c:v>
              </c:pt>
              <c:pt idx="290">
                <c:v>9.7650000000000006</c:v>
              </c:pt>
              <c:pt idx="291">
                <c:v>9.8250000000000028</c:v>
              </c:pt>
              <c:pt idx="292">
                <c:v>9.8500000000000068</c:v>
              </c:pt>
              <c:pt idx="293">
                <c:v>9.8800000000000008</c:v>
              </c:pt>
              <c:pt idx="294">
                <c:v>9.8350000000000026</c:v>
              </c:pt>
              <c:pt idx="295">
                <c:v>9.9350000000000005</c:v>
              </c:pt>
              <c:pt idx="296">
                <c:v>9.9950000000000028</c:v>
              </c:pt>
              <c:pt idx="297">
                <c:v>10.07</c:v>
              </c:pt>
              <c:pt idx="298">
                <c:v>10.085000000000004</c:v>
              </c:pt>
              <c:pt idx="299">
                <c:v>10.11</c:v>
              </c:pt>
              <c:pt idx="300">
                <c:v>10.145</c:v>
              </c:pt>
              <c:pt idx="301">
                <c:v>10.185</c:v>
              </c:pt>
              <c:pt idx="302">
                <c:v>9.57</c:v>
              </c:pt>
              <c:pt idx="303">
                <c:v>9.5550000000000068</c:v>
              </c:pt>
              <c:pt idx="304">
                <c:v>9.5250000000000004</c:v>
              </c:pt>
              <c:pt idx="305">
                <c:v>9.5300000000000011</c:v>
              </c:pt>
              <c:pt idx="306">
                <c:v>9.6850000000000005</c:v>
              </c:pt>
              <c:pt idx="307">
                <c:v>9.7000000000000011</c:v>
              </c:pt>
              <c:pt idx="308">
                <c:v>9.74</c:v>
              </c:pt>
              <c:pt idx="309">
                <c:v>9.6750000000000007</c:v>
              </c:pt>
              <c:pt idx="310">
                <c:v>9.69</c:v>
              </c:pt>
              <c:pt idx="311">
                <c:v>9.6850000000000005</c:v>
              </c:pt>
              <c:pt idx="312">
                <c:v>9.77</c:v>
              </c:pt>
              <c:pt idx="313">
                <c:v>9.8250000000000028</c:v>
              </c:pt>
              <c:pt idx="314">
                <c:v>10.085000000000004</c:v>
              </c:pt>
              <c:pt idx="315">
                <c:v>10.135</c:v>
              </c:pt>
              <c:pt idx="316">
                <c:v>10.4</c:v>
              </c:pt>
              <c:pt idx="317">
                <c:v>10.33</c:v>
              </c:pt>
              <c:pt idx="318">
                <c:v>10.385000000000018</c:v>
              </c:pt>
              <c:pt idx="319">
                <c:v>10.535</c:v>
              </c:pt>
              <c:pt idx="320">
                <c:v>10.54</c:v>
              </c:pt>
              <c:pt idx="321">
                <c:v>10.545</c:v>
              </c:pt>
              <c:pt idx="322">
                <c:v>10.595000000000002</c:v>
              </c:pt>
              <c:pt idx="323">
                <c:v>10.635</c:v>
              </c:pt>
              <c:pt idx="324">
                <c:v>10.335000000000004</c:v>
              </c:pt>
              <c:pt idx="325">
                <c:v>10.210000000000001</c:v>
              </c:pt>
              <c:pt idx="326">
                <c:v>10.265000000000002</c:v>
              </c:pt>
              <c:pt idx="327">
                <c:v>10.23</c:v>
              </c:pt>
              <c:pt idx="328">
                <c:v>10.105</c:v>
              </c:pt>
              <c:pt idx="329">
                <c:v>10.055000000000017</c:v>
              </c:pt>
              <c:pt idx="330">
                <c:v>10.234999999999999</c:v>
              </c:pt>
              <c:pt idx="331">
                <c:v>10.27</c:v>
              </c:pt>
              <c:pt idx="332">
                <c:v>10.285</c:v>
              </c:pt>
              <c:pt idx="333">
                <c:v>10.285</c:v>
              </c:pt>
              <c:pt idx="334">
                <c:v>10.395000000000017</c:v>
              </c:pt>
              <c:pt idx="335">
                <c:v>10.605</c:v>
              </c:pt>
              <c:pt idx="336">
                <c:v>10.615</c:v>
              </c:pt>
              <c:pt idx="337">
                <c:v>10.685</c:v>
              </c:pt>
              <c:pt idx="338">
                <c:v>10.68</c:v>
              </c:pt>
              <c:pt idx="339">
                <c:v>10.695</c:v>
              </c:pt>
              <c:pt idx="340">
                <c:v>10.67</c:v>
              </c:pt>
              <c:pt idx="341">
                <c:v>10.61</c:v>
              </c:pt>
              <c:pt idx="342">
                <c:v>10.655000000000006</c:v>
              </c:pt>
              <c:pt idx="343">
                <c:v>10.64</c:v>
              </c:pt>
              <c:pt idx="344">
                <c:v>10.65</c:v>
              </c:pt>
              <c:pt idx="345">
                <c:v>10.485000000000017</c:v>
              </c:pt>
              <c:pt idx="346">
                <c:v>10.455000000000021</c:v>
              </c:pt>
              <c:pt idx="347">
                <c:v>10.405000000000006</c:v>
              </c:pt>
              <c:pt idx="348">
                <c:v>10.425000000000002</c:v>
              </c:pt>
              <c:pt idx="349">
                <c:v>10.42</c:v>
              </c:pt>
              <c:pt idx="350">
                <c:v>10.360000000000017</c:v>
              </c:pt>
              <c:pt idx="351">
                <c:v>10.335000000000004</c:v>
              </c:pt>
              <c:pt idx="352">
                <c:v>10.31</c:v>
              </c:pt>
              <c:pt idx="353">
                <c:v>10.370000000000006</c:v>
              </c:pt>
              <c:pt idx="354">
                <c:v>10.43</c:v>
              </c:pt>
              <c:pt idx="355">
                <c:v>10.415000000000004</c:v>
              </c:pt>
              <c:pt idx="356">
                <c:v>10.31</c:v>
              </c:pt>
              <c:pt idx="357">
                <c:v>10.335000000000004</c:v>
              </c:pt>
              <c:pt idx="358">
                <c:v>10.295</c:v>
              </c:pt>
              <c:pt idx="359">
                <c:v>10.244999999999999</c:v>
              </c:pt>
              <c:pt idx="360">
                <c:v>10.23</c:v>
              </c:pt>
              <c:pt idx="361">
                <c:v>10.220000000000001</c:v>
              </c:pt>
            </c:numLit>
          </c:val>
        </c:ser>
        <c:ser>
          <c:idx val="2"/>
          <c:order val="1"/>
          <c:tx>
            <c:v>OFZ 5Y  7,92</c:v>
          </c:tx>
          <c:spPr>
            <a:ln>
              <a:solidFill>
                <a:schemeClr val="accent3">
                  <a:lumMod val="75000"/>
                </a:schemeClr>
              </a:solidFill>
            </a:ln>
          </c:spPr>
          <c:marker>
            <c:symbol val="none"/>
          </c:marker>
          <c:cat>
            <c:numLit>
              <c:formatCode>dd/mm/yy;@</c:formatCode>
              <c:ptCount val="362"/>
              <c:pt idx="0">
                <c:v>42832</c:v>
              </c:pt>
              <c:pt idx="1">
                <c:v>42831</c:v>
              </c:pt>
              <c:pt idx="2">
                <c:v>42830</c:v>
              </c:pt>
              <c:pt idx="3">
                <c:v>42829</c:v>
              </c:pt>
              <c:pt idx="4">
                <c:v>42828</c:v>
              </c:pt>
              <c:pt idx="5">
                <c:v>42825</c:v>
              </c:pt>
              <c:pt idx="6">
                <c:v>42824</c:v>
              </c:pt>
              <c:pt idx="7">
                <c:v>42823</c:v>
              </c:pt>
              <c:pt idx="8">
                <c:v>42822</c:v>
              </c:pt>
              <c:pt idx="9">
                <c:v>42821</c:v>
              </c:pt>
              <c:pt idx="10">
                <c:v>42818</c:v>
              </c:pt>
              <c:pt idx="11">
                <c:v>42817</c:v>
              </c:pt>
              <c:pt idx="12">
                <c:v>42816</c:v>
              </c:pt>
              <c:pt idx="13">
                <c:v>42815</c:v>
              </c:pt>
              <c:pt idx="14">
                <c:v>42814</c:v>
              </c:pt>
              <c:pt idx="15">
                <c:v>42811</c:v>
              </c:pt>
              <c:pt idx="16">
                <c:v>42810</c:v>
              </c:pt>
              <c:pt idx="17">
                <c:v>42809</c:v>
              </c:pt>
              <c:pt idx="18">
                <c:v>42808</c:v>
              </c:pt>
              <c:pt idx="19">
                <c:v>42807</c:v>
              </c:pt>
              <c:pt idx="20">
                <c:v>42804</c:v>
              </c:pt>
              <c:pt idx="21">
                <c:v>42803</c:v>
              </c:pt>
              <c:pt idx="22">
                <c:v>42802</c:v>
              </c:pt>
              <c:pt idx="23">
                <c:v>42801</c:v>
              </c:pt>
              <c:pt idx="24">
                <c:v>42800</c:v>
              </c:pt>
              <c:pt idx="25">
                <c:v>42797</c:v>
              </c:pt>
              <c:pt idx="26">
                <c:v>42796</c:v>
              </c:pt>
              <c:pt idx="27">
                <c:v>42795</c:v>
              </c:pt>
              <c:pt idx="28">
                <c:v>42794</c:v>
              </c:pt>
              <c:pt idx="29">
                <c:v>42793</c:v>
              </c:pt>
              <c:pt idx="30">
                <c:v>42790</c:v>
              </c:pt>
              <c:pt idx="31">
                <c:v>42789</c:v>
              </c:pt>
              <c:pt idx="32">
                <c:v>42788</c:v>
              </c:pt>
              <c:pt idx="33">
                <c:v>42787</c:v>
              </c:pt>
              <c:pt idx="34">
                <c:v>42786</c:v>
              </c:pt>
              <c:pt idx="35">
                <c:v>42783</c:v>
              </c:pt>
              <c:pt idx="36">
                <c:v>42782</c:v>
              </c:pt>
              <c:pt idx="37">
                <c:v>42781</c:v>
              </c:pt>
              <c:pt idx="38">
                <c:v>42780</c:v>
              </c:pt>
              <c:pt idx="39">
                <c:v>42779</c:v>
              </c:pt>
              <c:pt idx="40">
                <c:v>42776</c:v>
              </c:pt>
              <c:pt idx="41">
                <c:v>42775</c:v>
              </c:pt>
              <c:pt idx="42">
                <c:v>42774</c:v>
              </c:pt>
              <c:pt idx="43">
                <c:v>42773</c:v>
              </c:pt>
              <c:pt idx="44">
                <c:v>42772</c:v>
              </c:pt>
              <c:pt idx="45">
                <c:v>42769</c:v>
              </c:pt>
              <c:pt idx="46">
                <c:v>42768</c:v>
              </c:pt>
              <c:pt idx="47">
                <c:v>42767</c:v>
              </c:pt>
              <c:pt idx="48">
                <c:v>42766</c:v>
              </c:pt>
              <c:pt idx="49">
                <c:v>42765</c:v>
              </c:pt>
              <c:pt idx="50">
                <c:v>42762</c:v>
              </c:pt>
              <c:pt idx="51">
                <c:v>42761</c:v>
              </c:pt>
              <c:pt idx="52">
                <c:v>42760</c:v>
              </c:pt>
              <c:pt idx="53">
                <c:v>42759</c:v>
              </c:pt>
              <c:pt idx="54">
                <c:v>42758</c:v>
              </c:pt>
              <c:pt idx="55">
                <c:v>42755</c:v>
              </c:pt>
              <c:pt idx="56">
                <c:v>42754</c:v>
              </c:pt>
              <c:pt idx="57">
                <c:v>42753</c:v>
              </c:pt>
              <c:pt idx="58">
                <c:v>42752</c:v>
              </c:pt>
              <c:pt idx="59">
                <c:v>42751</c:v>
              </c:pt>
              <c:pt idx="60">
                <c:v>42748</c:v>
              </c:pt>
              <c:pt idx="61">
                <c:v>42747</c:v>
              </c:pt>
              <c:pt idx="62">
                <c:v>42746</c:v>
              </c:pt>
              <c:pt idx="63">
                <c:v>42745</c:v>
              </c:pt>
              <c:pt idx="64">
                <c:v>42744</c:v>
              </c:pt>
              <c:pt idx="65">
                <c:v>42741</c:v>
              </c:pt>
              <c:pt idx="66">
                <c:v>42740</c:v>
              </c:pt>
              <c:pt idx="67">
                <c:v>42739</c:v>
              </c:pt>
              <c:pt idx="68">
                <c:v>42738</c:v>
              </c:pt>
              <c:pt idx="69">
                <c:v>42737</c:v>
              </c:pt>
              <c:pt idx="70">
                <c:v>42734</c:v>
              </c:pt>
              <c:pt idx="71">
                <c:v>42733</c:v>
              </c:pt>
              <c:pt idx="72">
                <c:v>42732</c:v>
              </c:pt>
              <c:pt idx="73">
                <c:v>42731</c:v>
              </c:pt>
              <c:pt idx="74">
                <c:v>42730</c:v>
              </c:pt>
              <c:pt idx="75">
                <c:v>42727</c:v>
              </c:pt>
              <c:pt idx="76">
                <c:v>42726</c:v>
              </c:pt>
              <c:pt idx="77">
                <c:v>42725</c:v>
              </c:pt>
              <c:pt idx="78">
                <c:v>42724</c:v>
              </c:pt>
              <c:pt idx="79">
                <c:v>42723</c:v>
              </c:pt>
              <c:pt idx="80">
                <c:v>42720</c:v>
              </c:pt>
              <c:pt idx="81">
                <c:v>42719</c:v>
              </c:pt>
              <c:pt idx="82">
                <c:v>42718</c:v>
              </c:pt>
              <c:pt idx="83">
                <c:v>42717</c:v>
              </c:pt>
              <c:pt idx="84">
                <c:v>42716</c:v>
              </c:pt>
              <c:pt idx="85">
                <c:v>42713</c:v>
              </c:pt>
              <c:pt idx="86">
                <c:v>42712</c:v>
              </c:pt>
              <c:pt idx="87">
                <c:v>42711</c:v>
              </c:pt>
              <c:pt idx="88">
                <c:v>42710</c:v>
              </c:pt>
              <c:pt idx="89">
                <c:v>42709</c:v>
              </c:pt>
              <c:pt idx="90">
                <c:v>42706</c:v>
              </c:pt>
              <c:pt idx="91">
                <c:v>42705</c:v>
              </c:pt>
              <c:pt idx="92">
                <c:v>42704</c:v>
              </c:pt>
              <c:pt idx="93">
                <c:v>42703</c:v>
              </c:pt>
              <c:pt idx="94">
                <c:v>42702</c:v>
              </c:pt>
              <c:pt idx="95">
                <c:v>42699</c:v>
              </c:pt>
              <c:pt idx="96">
                <c:v>42698</c:v>
              </c:pt>
              <c:pt idx="97">
                <c:v>42697</c:v>
              </c:pt>
              <c:pt idx="98">
                <c:v>42696</c:v>
              </c:pt>
              <c:pt idx="99">
                <c:v>42695</c:v>
              </c:pt>
              <c:pt idx="100">
                <c:v>42692</c:v>
              </c:pt>
              <c:pt idx="101">
                <c:v>42691</c:v>
              </c:pt>
              <c:pt idx="102">
                <c:v>42690</c:v>
              </c:pt>
              <c:pt idx="103">
                <c:v>42689</c:v>
              </c:pt>
              <c:pt idx="104">
                <c:v>42688</c:v>
              </c:pt>
              <c:pt idx="105">
                <c:v>42685</c:v>
              </c:pt>
              <c:pt idx="106">
                <c:v>42684</c:v>
              </c:pt>
              <c:pt idx="107">
                <c:v>42683</c:v>
              </c:pt>
              <c:pt idx="108">
                <c:v>42682</c:v>
              </c:pt>
              <c:pt idx="109">
                <c:v>42681</c:v>
              </c:pt>
              <c:pt idx="110">
                <c:v>42678</c:v>
              </c:pt>
              <c:pt idx="111">
                <c:v>42677</c:v>
              </c:pt>
              <c:pt idx="112">
                <c:v>42676</c:v>
              </c:pt>
              <c:pt idx="113">
                <c:v>42675</c:v>
              </c:pt>
              <c:pt idx="114">
                <c:v>42674</c:v>
              </c:pt>
              <c:pt idx="115">
                <c:v>42671</c:v>
              </c:pt>
              <c:pt idx="116">
                <c:v>42670</c:v>
              </c:pt>
              <c:pt idx="117">
                <c:v>42669</c:v>
              </c:pt>
              <c:pt idx="118">
                <c:v>42668</c:v>
              </c:pt>
              <c:pt idx="119">
                <c:v>42667</c:v>
              </c:pt>
              <c:pt idx="120">
                <c:v>42664</c:v>
              </c:pt>
              <c:pt idx="121">
                <c:v>42663</c:v>
              </c:pt>
              <c:pt idx="122">
                <c:v>42662</c:v>
              </c:pt>
              <c:pt idx="123">
                <c:v>42661</c:v>
              </c:pt>
              <c:pt idx="124">
                <c:v>42660</c:v>
              </c:pt>
              <c:pt idx="125">
                <c:v>42657</c:v>
              </c:pt>
              <c:pt idx="126">
                <c:v>42656</c:v>
              </c:pt>
              <c:pt idx="127">
                <c:v>42655</c:v>
              </c:pt>
              <c:pt idx="128">
                <c:v>42654</c:v>
              </c:pt>
              <c:pt idx="129">
                <c:v>42653</c:v>
              </c:pt>
              <c:pt idx="130">
                <c:v>42650</c:v>
              </c:pt>
              <c:pt idx="131">
                <c:v>42649</c:v>
              </c:pt>
              <c:pt idx="132">
                <c:v>42648</c:v>
              </c:pt>
              <c:pt idx="133">
                <c:v>42647</c:v>
              </c:pt>
              <c:pt idx="134">
                <c:v>42646</c:v>
              </c:pt>
              <c:pt idx="135">
                <c:v>42643</c:v>
              </c:pt>
              <c:pt idx="136">
                <c:v>42642</c:v>
              </c:pt>
              <c:pt idx="137">
                <c:v>42641</c:v>
              </c:pt>
              <c:pt idx="138">
                <c:v>42640</c:v>
              </c:pt>
              <c:pt idx="139">
                <c:v>42639</c:v>
              </c:pt>
              <c:pt idx="140">
                <c:v>42636</c:v>
              </c:pt>
              <c:pt idx="141">
                <c:v>42635</c:v>
              </c:pt>
              <c:pt idx="142">
                <c:v>42634</c:v>
              </c:pt>
              <c:pt idx="143">
                <c:v>42633</c:v>
              </c:pt>
              <c:pt idx="144">
                <c:v>42632</c:v>
              </c:pt>
              <c:pt idx="145">
                <c:v>42629</c:v>
              </c:pt>
              <c:pt idx="146">
                <c:v>42628</c:v>
              </c:pt>
              <c:pt idx="147">
                <c:v>42627</c:v>
              </c:pt>
              <c:pt idx="148">
                <c:v>42626</c:v>
              </c:pt>
              <c:pt idx="149">
                <c:v>42625</c:v>
              </c:pt>
              <c:pt idx="150">
                <c:v>42622</c:v>
              </c:pt>
              <c:pt idx="151">
                <c:v>42621</c:v>
              </c:pt>
              <c:pt idx="152">
                <c:v>42620</c:v>
              </c:pt>
              <c:pt idx="153">
                <c:v>42619</c:v>
              </c:pt>
              <c:pt idx="154">
                <c:v>42618</c:v>
              </c:pt>
              <c:pt idx="155">
                <c:v>42615</c:v>
              </c:pt>
              <c:pt idx="156">
                <c:v>42614</c:v>
              </c:pt>
              <c:pt idx="157">
                <c:v>42613</c:v>
              </c:pt>
              <c:pt idx="158">
                <c:v>42612</c:v>
              </c:pt>
              <c:pt idx="159">
                <c:v>42611</c:v>
              </c:pt>
              <c:pt idx="160">
                <c:v>42608</c:v>
              </c:pt>
              <c:pt idx="161">
                <c:v>42607</c:v>
              </c:pt>
              <c:pt idx="162">
                <c:v>42606</c:v>
              </c:pt>
              <c:pt idx="163">
                <c:v>42605</c:v>
              </c:pt>
              <c:pt idx="164">
                <c:v>42604</c:v>
              </c:pt>
              <c:pt idx="165">
                <c:v>42601</c:v>
              </c:pt>
              <c:pt idx="166">
                <c:v>42600</c:v>
              </c:pt>
              <c:pt idx="167">
                <c:v>42599</c:v>
              </c:pt>
              <c:pt idx="168">
                <c:v>42598</c:v>
              </c:pt>
              <c:pt idx="169">
                <c:v>42597</c:v>
              </c:pt>
              <c:pt idx="170">
                <c:v>42594</c:v>
              </c:pt>
              <c:pt idx="171">
                <c:v>42593</c:v>
              </c:pt>
              <c:pt idx="172">
                <c:v>42592</c:v>
              </c:pt>
              <c:pt idx="173">
                <c:v>42591</c:v>
              </c:pt>
              <c:pt idx="174">
                <c:v>42590</c:v>
              </c:pt>
              <c:pt idx="175">
                <c:v>42587</c:v>
              </c:pt>
              <c:pt idx="176">
                <c:v>42586</c:v>
              </c:pt>
              <c:pt idx="177">
                <c:v>42585</c:v>
              </c:pt>
              <c:pt idx="178">
                <c:v>42584</c:v>
              </c:pt>
              <c:pt idx="179">
                <c:v>42583</c:v>
              </c:pt>
              <c:pt idx="180">
                <c:v>42580</c:v>
              </c:pt>
              <c:pt idx="181">
                <c:v>42579</c:v>
              </c:pt>
              <c:pt idx="182">
                <c:v>42578</c:v>
              </c:pt>
              <c:pt idx="183">
                <c:v>42577</c:v>
              </c:pt>
              <c:pt idx="184">
                <c:v>42576</c:v>
              </c:pt>
              <c:pt idx="185">
                <c:v>42573</c:v>
              </c:pt>
              <c:pt idx="186">
                <c:v>42572</c:v>
              </c:pt>
              <c:pt idx="187">
                <c:v>42571</c:v>
              </c:pt>
              <c:pt idx="188">
                <c:v>42570</c:v>
              </c:pt>
              <c:pt idx="189">
                <c:v>42569</c:v>
              </c:pt>
              <c:pt idx="190">
                <c:v>42566</c:v>
              </c:pt>
              <c:pt idx="191">
                <c:v>42565</c:v>
              </c:pt>
              <c:pt idx="192">
                <c:v>42564</c:v>
              </c:pt>
              <c:pt idx="193">
                <c:v>42563</c:v>
              </c:pt>
              <c:pt idx="194">
                <c:v>42562</c:v>
              </c:pt>
              <c:pt idx="195">
                <c:v>42559</c:v>
              </c:pt>
              <c:pt idx="196">
                <c:v>42558</c:v>
              </c:pt>
              <c:pt idx="197">
                <c:v>42557</c:v>
              </c:pt>
              <c:pt idx="198">
                <c:v>42556</c:v>
              </c:pt>
              <c:pt idx="199">
                <c:v>42555</c:v>
              </c:pt>
              <c:pt idx="200">
                <c:v>42552</c:v>
              </c:pt>
              <c:pt idx="201">
                <c:v>42551</c:v>
              </c:pt>
              <c:pt idx="202">
                <c:v>42550</c:v>
              </c:pt>
              <c:pt idx="203">
                <c:v>42549</c:v>
              </c:pt>
              <c:pt idx="204">
                <c:v>42548</c:v>
              </c:pt>
              <c:pt idx="205">
                <c:v>42545</c:v>
              </c:pt>
              <c:pt idx="206">
                <c:v>42544</c:v>
              </c:pt>
              <c:pt idx="207">
                <c:v>42543</c:v>
              </c:pt>
              <c:pt idx="208">
                <c:v>42542</c:v>
              </c:pt>
              <c:pt idx="209">
                <c:v>42541</c:v>
              </c:pt>
              <c:pt idx="210">
                <c:v>42538</c:v>
              </c:pt>
              <c:pt idx="211">
                <c:v>42537</c:v>
              </c:pt>
              <c:pt idx="212">
                <c:v>42536</c:v>
              </c:pt>
              <c:pt idx="213">
                <c:v>42535</c:v>
              </c:pt>
              <c:pt idx="214">
                <c:v>42534</c:v>
              </c:pt>
              <c:pt idx="215">
                <c:v>42531</c:v>
              </c:pt>
              <c:pt idx="216">
                <c:v>42530</c:v>
              </c:pt>
              <c:pt idx="217">
                <c:v>42529</c:v>
              </c:pt>
              <c:pt idx="218">
                <c:v>42528</c:v>
              </c:pt>
              <c:pt idx="219">
                <c:v>42527</c:v>
              </c:pt>
              <c:pt idx="220">
                <c:v>42524</c:v>
              </c:pt>
              <c:pt idx="221">
                <c:v>42523</c:v>
              </c:pt>
              <c:pt idx="222">
                <c:v>42522</c:v>
              </c:pt>
              <c:pt idx="223">
                <c:v>42521</c:v>
              </c:pt>
              <c:pt idx="224">
                <c:v>42520</c:v>
              </c:pt>
              <c:pt idx="225">
                <c:v>42517</c:v>
              </c:pt>
              <c:pt idx="226">
                <c:v>42516</c:v>
              </c:pt>
              <c:pt idx="227">
                <c:v>42515</c:v>
              </c:pt>
              <c:pt idx="228">
                <c:v>42514</c:v>
              </c:pt>
              <c:pt idx="229">
                <c:v>42513</c:v>
              </c:pt>
              <c:pt idx="230">
                <c:v>42510</c:v>
              </c:pt>
              <c:pt idx="231">
                <c:v>42509</c:v>
              </c:pt>
              <c:pt idx="232">
                <c:v>42508</c:v>
              </c:pt>
              <c:pt idx="233">
                <c:v>42507</c:v>
              </c:pt>
              <c:pt idx="234">
                <c:v>42506</c:v>
              </c:pt>
              <c:pt idx="235">
                <c:v>42503</c:v>
              </c:pt>
              <c:pt idx="236">
                <c:v>42502</c:v>
              </c:pt>
              <c:pt idx="237">
                <c:v>42501</c:v>
              </c:pt>
              <c:pt idx="238">
                <c:v>42500</c:v>
              </c:pt>
              <c:pt idx="239">
                <c:v>42499</c:v>
              </c:pt>
              <c:pt idx="240">
                <c:v>42496</c:v>
              </c:pt>
              <c:pt idx="241">
                <c:v>42495</c:v>
              </c:pt>
              <c:pt idx="242">
                <c:v>42494</c:v>
              </c:pt>
              <c:pt idx="243">
                <c:v>42493</c:v>
              </c:pt>
              <c:pt idx="244">
                <c:v>42492</c:v>
              </c:pt>
              <c:pt idx="245">
                <c:v>42489</c:v>
              </c:pt>
              <c:pt idx="246">
                <c:v>42488</c:v>
              </c:pt>
              <c:pt idx="247">
                <c:v>42487</c:v>
              </c:pt>
              <c:pt idx="248">
                <c:v>42486</c:v>
              </c:pt>
              <c:pt idx="249">
                <c:v>42485</c:v>
              </c:pt>
              <c:pt idx="250">
                <c:v>42482</c:v>
              </c:pt>
              <c:pt idx="251">
                <c:v>42481</c:v>
              </c:pt>
              <c:pt idx="252">
                <c:v>42480</c:v>
              </c:pt>
              <c:pt idx="253">
                <c:v>42479</c:v>
              </c:pt>
              <c:pt idx="254">
                <c:v>42478</c:v>
              </c:pt>
              <c:pt idx="255">
                <c:v>42475</c:v>
              </c:pt>
              <c:pt idx="256">
                <c:v>42474</c:v>
              </c:pt>
              <c:pt idx="257">
                <c:v>42473</c:v>
              </c:pt>
              <c:pt idx="258">
                <c:v>42472</c:v>
              </c:pt>
              <c:pt idx="259">
                <c:v>42471</c:v>
              </c:pt>
              <c:pt idx="260">
                <c:v>42468</c:v>
              </c:pt>
              <c:pt idx="261">
                <c:v>42467</c:v>
              </c:pt>
              <c:pt idx="262">
                <c:v>42466</c:v>
              </c:pt>
              <c:pt idx="263">
                <c:v>42465</c:v>
              </c:pt>
              <c:pt idx="264">
                <c:v>42464</c:v>
              </c:pt>
              <c:pt idx="265">
                <c:v>42461</c:v>
              </c:pt>
              <c:pt idx="266">
                <c:v>42460</c:v>
              </c:pt>
              <c:pt idx="267">
                <c:v>42459</c:v>
              </c:pt>
              <c:pt idx="268">
                <c:v>42458</c:v>
              </c:pt>
              <c:pt idx="269">
                <c:v>42457</c:v>
              </c:pt>
              <c:pt idx="270">
                <c:v>42454</c:v>
              </c:pt>
              <c:pt idx="271">
                <c:v>42453</c:v>
              </c:pt>
              <c:pt idx="272">
                <c:v>42452</c:v>
              </c:pt>
              <c:pt idx="273">
                <c:v>42451</c:v>
              </c:pt>
              <c:pt idx="274">
                <c:v>42450</c:v>
              </c:pt>
              <c:pt idx="275">
                <c:v>42447</c:v>
              </c:pt>
              <c:pt idx="276">
                <c:v>42446</c:v>
              </c:pt>
              <c:pt idx="277">
                <c:v>42445</c:v>
              </c:pt>
              <c:pt idx="278">
                <c:v>42444</c:v>
              </c:pt>
              <c:pt idx="279">
                <c:v>42443</c:v>
              </c:pt>
              <c:pt idx="280">
                <c:v>42440</c:v>
              </c:pt>
              <c:pt idx="281">
                <c:v>42439</c:v>
              </c:pt>
              <c:pt idx="282">
                <c:v>42438</c:v>
              </c:pt>
              <c:pt idx="283">
                <c:v>42437</c:v>
              </c:pt>
              <c:pt idx="284">
                <c:v>42436</c:v>
              </c:pt>
              <c:pt idx="285">
                <c:v>42433</c:v>
              </c:pt>
              <c:pt idx="286">
                <c:v>42432</c:v>
              </c:pt>
              <c:pt idx="287">
                <c:v>42431</c:v>
              </c:pt>
              <c:pt idx="288">
                <c:v>42430</c:v>
              </c:pt>
              <c:pt idx="289">
                <c:v>42429</c:v>
              </c:pt>
              <c:pt idx="290">
                <c:v>42426</c:v>
              </c:pt>
              <c:pt idx="291">
                <c:v>42425</c:v>
              </c:pt>
              <c:pt idx="292">
                <c:v>42424</c:v>
              </c:pt>
              <c:pt idx="293">
                <c:v>42423</c:v>
              </c:pt>
              <c:pt idx="294">
                <c:v>42422</c:v>
              </c:pt>
              <c:pt idx="295">
                <c:v>42419</c:v>
              </c:pt>
              <c:pt idx="296">
                <c:v>42418</c:v>
              </c:pt>
              <c:pt idx="297">
                <c:v>42417</c:v>
              </c:pt>
              <c:pt idx="298">
                <c:v>42416</c:v>
              </c:pt>
              <c:pt idx="299">
                <c:v>42415</c:v>
              </c:pt>
              <c:pt idx="300">
                <c:v>42412</c:v>
              </c:pt>
              <c:pt idx="301">
                <c:v>42411</c:v>
              </c:pt>
              <c:pt idx="302">
                <c:v>42410</c:v>
              </c:pt>
              <c:pt idx="303">
                <c:v>42409</c:v>
              </c:pt>
              <c:pt idx="304">
                <c:v>42408</c:v>
              </c:pt>
              <c:pt idx="305">
                <c:v>42405</c:v>
              </c:pt>
              <c:pt idx="306">
                <c:v>42404</c:v>
              </c:pt>
              <c:pt idx="307">
                <c:v>42403</c:v>
              </c:pt>
              <c:pt idx="308">
                <c:v>42402</c:v>
              </c:pt>
              <c:pt idx="309">
                <c:v>42401</c:v>
              </c:pt>
              <c:pt idx="310">
                <c:v>42398</c:v>
              </c:pt>
              <c:pt idx="311">
                <c:v>42397</c:v>
              </c:pt>
              <c:pt idx="312">
                <c:v>42396</c:v>
              </c:pt>
              <c:pt idx="313">
                <c:v>42395</c:v>
              </c:pt>
              <c:pt idx="314">
                <c:v>42394</c:v>
              </c:pt>
              <c:pt idx="315">
                <c:v>42391</c:v>
              </c:pt>
              <c:pt idx="316">
                <c:v>42390</c:v>
              </c:pt>
              <c:pt idx="317">
                <c:v>42389</c:v>
              </c:pt>
              <c:pt idx="318">
                <c:v>42388</c:v>
              </c:pt>
              <c:pt idx="319">
                <c:v>42387</c:v>
              </c:pt>
              <c:pt idx="320">
                <c:v>42384</c:v>
              </c:pt>
              <c:pt idx="321">
                <c:v>42383</c:v>
              </c:pt>
              <c:pt idx="322">
                <c:v>42382</c:v>
              </c:pt>
              <c:pt idx="323">
                <c:v>42381</c:v>
              </c:pt>
              <c:pt idx="324">
                <c:v>42380</c:v>
              </c:pt>
              <c:pt idx="325">
                <c:v>42377</c:v>
              </c:pt>
              <c:pt idx="326">
                <c:v>42376</c:v>
              </c:pt>
              <c:pt idx="327">
                <c:v>42375</c:v>
              </c:pt>
              <c:pt idx="328">
                <c:v>42374</c:v>
              </c:pt>
              <c:pt idx="329">
                <c:v>42373</c:v>
              </c:pt>
              <c:pt idx="330">
                <c:v>42370</c:v>
              </c:pt>
              <c:pt idx="331">
                <c:v>42369</c:v>
              </c:pt>
              <c:pt idx="332">
                <c:v>42368</c:v>
              </c:pt>
              <c:pt idx="333">
                <c:v>42367</c:v>
              </c:pt>
              <c:pt idx="334">
                <c:v>42366</c:v>
              </c:pt>
              <c:pt idx="335">
                <c:v>42363</c:v>
              </c:pt>
              <c:pt idx="336">
                <c:v>42362</c:v>
              </c:pt>
              <c:pt idx="337">
                <c:v>42361</c:v>
              </c:pt>
              <c:pt idx="338">
                <c:v>42360</c:v>
              </c:pt>
              <c:pt idx="339">
                <c:v>42359</c:v>
              </c:pt>
              <c:pt idx="340">
                <c:v>42356</c:v>
              </c:pt>
              <c:pt idx="341">
                <c:v>42355</c:v>
              </c:pt>
              <c:pt idx="342">
                <c:v>42354</c:v>
              </c:pt>
              <c:pt idx="343">
                <c:v>42353</c:v>
              </c:pt>
              <c:pt idx="344">
                <c:v>42352</c:v>
              </c:pt>
              <c:pt idx="345">
                <c:v>42349</c:v>
              </c:pt>
              <c:pt idx="346">
                <c:v>42348</c:v>
              </c:pt>
              <c:pt idx="347">
                <c:v>42347</c:v>
              </c:pt>
              <c:pt idx="348">
                <c:v>42346</c:v>
              </c:pt>
              <c:pt idx="349">
                <c:v>42345</c:v>
              </c:pt>
              <c:pt idx="350">
                <c:v>42342</c:v>
              </c:pt>
              <c:pt idx="351">
                <c:v>42341</c:v>
              </c:pt>
              <c:pt idx="352">
                <c:v>42340</c:v>
              </c:pt>
              <c:pt idx="353">
                <c:v>42339</c:v>
              </c:pt>
              <c:pt idx="354">
                <c:v>42338</c:v>
              </c:pt>
              <c:pt idx="355">
                <c:v>42335</c:v>
              </c:pt>
              <c:pt idx="356">
                <c:v>42334</c:v>
              </c:pt>
              <c:pt idx="357">
                <c:v>42333</c:v>
              </c:pt>
              <c:pt idx="358">
                <c:v>42332</c:v>
              </c:pt>
              <c:pt idx="359">
                <c:v>42331</c:v>
              </c:pt>
              <c:pt idx="360">
                <c:v>42328</c:v>
              </c:pt>
              <c:pt idx="361">
                <c:v>42327</c:v>
              </c:pt>
            </c:numLit>
          </c:cat>
          <c:val>
            <c:numLit>
              <c:formatCode>0.000</c:formatCode>
              <c:ptCount val="362"/>
              <c:pt idx="0">
                <c:v>7.92</c:v>
              </c:pt>
              <c:pt idx="1">
                <c:v>7.92</c:v>
              </c:pt>
              <c:pt idx="2">
                <c:v>7.9950000000000001</c:v>
              </c:pt>
              <c:pt idx="3">
                <c:v>8.0450000000000017</c:v>
              </c:pt>
              <c:pt idx="4">
                <c:v>8.0350000000000001</c:v>
              </c:pt>
              <c:pt idx="5">
                <c:v>8</c:v>
              </c:pt>
              <c:pt idx="6">
                <c:v>7.9649999999999945</c:v>
              </c:pt>
              <c:pt idx="7">
                <c:v>8.0550000000000068</c:v>
              </c:pt>
              <c:pt idx="8">
                <c:v>8.0750000000000028</c:v>
              </c:pt>
              <c:pt idx="9">
                <c:v>8.0650000000000048</c:v>
              </c:pt>
              <c:pt idx="10">
                <c:v>8.0950000000000006</c:v>
              </c:pt>
              <c:pt idx="11">
                <c:v>8.0850000000000026</c:v>
              </c:pt>
              <c:pt idx="12">
                <c:v>8.0750000000000028</c:v>
              </c:pt>
              <c:pt idx="13">
                <c:v>8.0350000000000001</c:v>
              </c:pt>
              <c:pt idx="14">
                <c:v>8.0350000000000001</c:v>
              </c:pt>
              <c:pt idx="15">
                <c:v>8.0550000000000068</c:v>
              </c:pt>
              <c:pt idx="16">
                <c:v>8.0650000000000048</c:v>
              </c:pt>
              <c:pt idx="17">
                <c:v>8.14</c:v>
              </c:pt>
              <c:pt idx="18">
                <c:v>8.2050000000000001</c:v>
              </c:pt>
              <c:pt idx="19">
                <c:v>8.2249999999999996</c:v>
              </c:pt>
              <c:pt idx="20">
                <c:v>8.2750000000000004</c:v>
              </c:pt>
              <c:pt idx="21">
                <c:v>8.3350000000000026</c:v>
              </c:pt>
              <c:pt idx="22">
                <c:v>8.3350000000000026</c:v>
              </c:pt>
              <c:pt idx="23">
                <c:v>8.3350000000000026</c:v>
              </c:pt>
              <c:pt idx="24">
                <c:v>8.3550000000000217</c:v>
              </c:pt>
              <c:pt idx="25">
                <c:v>8.4050000000000047</c:v>
              </c:pt>
              <c:pt idx="26">
                <c:v>8.4850000000000048</c:v>
              </c:pt>
              <c:pt idx="27">
                <c:v>8.4150000000000027</c:v>
              </c:pt>
              <c:pt idx="28">
                <c:v>8.4450000000000003</c:v>
              </c:pt>
              <c:pt idx="29">
                <c:v>8.39</c:v>
              </c:pt>
              <c:pt idx="30">
                <c:v>8.4050000000000047</c:v>
              </c:pt>
              <c:pt idx="31">
                <c:v>8.4050000000000047</c:v>
              </c:pt>
              <c:pt idx="32">
                <c:v>8.4050000000000047</c:v>
              </c:pt>
              <c:pt idx="33">
                <c:v>8.3600000000000048</c:v>
              </c:pt>
              <c:pt idx="34">
                <c:v>8.3650000000000215</c:v>
              </c:pt>
              <c:pt idx="35">
                <c:v>8.3600000000000048</c:v>
              </c:pt>
              <c:pt idx="36">
                <c:v>8.32</c:v>
              </c:pt>
              <c:pt idx="37">
                <c:v>8.2150000000000016</c:v>
              </c:pt>
              <c:pt idx="38">
                <c:v>8.1050000000000004</c:v>
              </c:pt>
              <c:pt idx="39">
                <c:v>8.11</c:v>
              </c:pt>
              <c:pt idx="40">
                <c:v>8.1150000000000002</c:v>
              </c:pt>
              <c:pt idx="41">
                <c:v>8.125</c:v>
              </c:pt>
              <c:pt idx="42">
                <c:v>8.14</c:v>
              </c:pt>
              <c:pt idx="43">
                <c:v>8.1</c:v>
              </c:pt>
              <c:pt idx="44">
                <c:v>8.0400000000000009</c:v>
              </c:pt>
              <c:pt idx="45">
                <c:v>8.0350000000000001</c:v>
              </c:pt>
              <c:pt idx="46">
                <c:v>8.0400000000000009</c:v>
              </c:pt>
              <c:pt idx="47">
                <c:v>8.08</c:v>
              </c:pt>
              <c:pt idx="48">
                <c:v>8.0750000000000028</c:v>
              </c:pt>
              <c:pt idx="49">
                <c:v>8.0750000000000028</c:v>
              </c:pt>
              <c:pt idx="50">
                <c:v>8.0650000000000048</c:v>
              </c:pt>
              <c:pt idx="51">
                <c:v>8.1750000000000007</c:v>
              </c:pt>
              <c:pt idx="52">
                <c:v>8.02</c:v>
              </c:pt>
              <c:pt idx="53">
                <c:v>7.9700000000000024</c:v>
              </c:pt>
              <c:pt idx="54">
                <c:v>7.94</c:v>
              </c:pt>
              <c:pt idx="55">
                <c:v>7.91</c:v>
              </c:pt>
              <c:pt idx="56">
                <c:v>7.9249999999999945</c:v>
              </c:pt>
              <c:pt idx="57">
                <c:v>7.91</c:v>
              </c:pt>
              <c:pt idx="58">
                <c:v>7.9</c:v>
              </c:pt>
              <c:pt idx="59">
                <c:v>7.91</c:v>
              </c:pt>
              <c:pt idx="60">
                <c:v>7.89</c:v>
              </c:pt>
              <c:pt idx="61">
                <c:v>7.8849999999999945</c:v>
              </c:pt>
              <c:pt idx="62">
                <c:v>8.0250000000000004</c:v>
              </c:pt>
              <c:pt idx="63">
                <c:v>8</c:v>
              </c:pt>
              <c:pt idx="64">
                <c:v>8.1050000000000004</c:v>
              </c:pt>
              <c:pt idx="65">
                <c:v>8.2750000000000004</c:v>
              </c:pt>
              <c:pt idx="66">
                <c:v>8.2750000000000004</c:v>
              </c:pt>
              <c:pt idx="67">
                <c:v>8.2750000000000004</c:v>
              </c:pt>
              <c:pt idx="68">
                <c:v>8.2750000000000004</c:v>
              </c:pt>
              <c:pt idx="69">
                <c:v>8.2750000000000004</c:v>
              </c:pt>
              <c:pt idx="70">
                <c:v>8.2750000000000004</c:v>
              </c:pt>
              <c:pt idx="71">
                <c:v>8.26</c:v>
              </c:pt>
              <c:pt idx="72">
                <c:v>8.3150000000000048</c:v>
              </c:pt>
              <c:pt idx="73">
                <c:v>8.3700000000000028</c:v>
              </c:pt>
              <c:pt idx="74">
                <c:v>8.3750000000000195</c:v>
              </c:pt>
              <c:pt idx="75">
                <c:v>8.3700000000000028</c:v>
              </c:pt>
              <c:pt idx="76">
                <c:v>8.4050000000000047</c:v>
              </c:pt>
              <c:pt idx="77">
                <c:v>8.41</c:v>
              </c:pt>
              <c:pt idx="78">
                <c:v>8.4050000000000047</c:v>
              </c:pt>
              <c:pt idx="79">
                <c:v>8.3800000000000008</c:v>
              </c:pt>
              <c:pt idx="80">
                <c:v>8.3750000000000195</c:v>
              </c:pt>
              <c:pt idx="81">
                <c:v>8.39</c:v>
              </c:pt>
              <c:pt idx="82">
                <c:v>8.3350000000000026</c:v>
              </c:pt>
              <c:pt idx="83">
                <c:v>8.3650000000000215</c:v>
              </c:pt>
              <c:pt idx="84">
                <c:v>8.3850000000000176</c:v>
              </c:pt>
              <c:pt idx="85">
                <c:v>8.5150000000000006</c:v>
              </c:pt>
              <c:pt idx="86">
                <c:v>8.58</c:v>
              </c:pt>
              <c:pt idx="87">
                <c:v>8.6550000000000047</c:v>
              </c:pt>
              <c:pt idx="88">
                <c:v>8.7249999999999996</c:v>
              </c:pt>
              <c:pt idx="89">
                <c:v>8.8000000000000007</c:v>
              </c:pt>
              <c:pt idx="90">
                <c:v>8.8050000000000068</c:v>
              </c:pt>
              <c:pt idx="91">
                <c:v>8.82</c:v>
              </c:pt>
              <c:pt idx="92">
                <c:v>8.9050000000000047</c:v>
              </c:pt>
              <c:pt idx="93">
                <c:v>8.92</c:v>
              </c:pt>
              <c:pt idx="94">
                <c:v>8.8750000000000195</c:v>
              </c:pt>
              <c:pt idx="95">
                <c:v>8.8850000000000176</c:v>
              </c:pt>
              <c:pt idx="96">
                <c:v>8.8450000000000006</c:v>
              </c:pt>
              <c:pt idx="97">
                <c:v>8.8600000000000048</c:v>
              </c:pt>
              <c:pt idx="98">
                <c:v>8.7650000000000006</c:v>
              </c:pt>
              <c:pt idx="99">
                <c:v>8.77</c:v>
              </c:pt>
              <c:pt idx="100">
                <c:v>8.8000000000000007</c:v>
              </c:pt>
              <c:pt idx="101">
                <c:v>8.7950000000000017</c:v>
              </c:pt>
              <c:pt idx="102">
                <c:v>8.8550000000000217</c:v>
              </c:pt>
              <c:pt idx="103">
                <c:v>8.81</c:v>
              </c:pt>
              <c:pt idx="104">
                <c:v>8.9</c:v>
              </c:pt>
              <c:pt idx="105">
                <c:v>8.91</c:v>
              </c:pt>
              <c:pt idx="106">
                <c:v>8.75</c:v>
              </c:pt>
              <c:pt idx="107">
                <c:v>8.67</c:v>
              </c:pt>
              <c:pt idx="108">
                <c:v>8.6349999999999998</c:v>
              </c:pt>
              <c:pt idx="109">
                <c:v>8.6349999999999998</c:v>
              </c:pt>
              <c:pt idx="110">
                <c:v>8.7750000000000004</c:v>
              </c:pt>
              <c:pt idx="111">
                <c:v>8.7750000000000004</c:v>
              </c:pt>
              <c:pt idx="112">
                <c:v>8.7950000000000017</c:v>
              </c:pt>
              <c:pt idx="113">
                <c:v>8.7550000000000008</c:v>
              </c:pt>
              <c:pt idx="114">
                <c:v>8.77</c:v>
              </c:pt>
              <c:pt idx="115">
                <c:v>8.7650000000000006</c:v>
              </c:pt>
              <c:pt idx="116">
                <c:v>8.7249999999999996</c:v>
              </c:pt>
              <c:pt idx="117">
                <c:v>8.6850000000000005</c:v>
              </c:pt>
              <c:pt idx="118">
                <c:v>8.6449999999999996</c:v>
              </c:pt>
              <c:pt idx="119">
                <c:v>8.59</c:v>
              </c:pt>
              <c:pt idx="120">
                <c:v>8.6050000000000004</c:v>
              </c:pt>
              <c:pt idx="121">
                <c:v>8.6449999999999996</c:v>
              </c:pt>
              <c:pt idx="122">
                <c:v>8.64</c:v>
              </c:pt>
              <c:pt idx="123">
                <c:v>8.7449999999999992</c:v>
              </c:pt>
              <c:pt idx="124">
                <c:v>8.7800000000000011</c:v>
              </c:pt>
              <c:pt idx="125">
                <c:v>8.6750000000000007</c:v>
              </c:pt>
              <c:pt idx="126">
                <c:v>8.6950000000000003</c:v>
              </c:pt>
              <c:pt idx="127">
                <c:v>8.6750000000000007</c:v>
              </c:pt>
              <c:pt idx="128">
                <c:v>8.6449999999999996</c:v>
              </c:pt>
              <c:pt idx="129">
                <c:v>8.61</c:v>
              </c:pt>
              <c:pt idx="130">
                <c:v>8.5550000000000068</c:v>
              </c:pt>
              <c:pt idx="131">
                <c:v>8.4450000000000003</c:v>
              </c:pt>
              <c:pt idx="132">
                <c:v>8.3950000000000067</c:v>
              </c:pt>
              <c:pt idx="133">
                <c:v>8.31</c:v>
              </c:pt>
              <c:pt idx="134">
                <c:v>8.2800000000000011</c:v>
              </c:pt>
              <c:pt idx="135">
                <c:v>8.3800000000000008</c:v>
              </c:pt>
              <c:pt idx="136">
                <c:v>8.3750000000000195</c:v>
              </c:pt>
              <c:pt idx="137">
                <c:v>8.4350000000000005</c:v>
              </c:pt>
              <c:pt idx="138">
                <c:v>8.4550000000000178</c:v>
              </c:pt>
              <c:pt idx="139">
                <c:v>8.42</c:v>
              </c:pt>
              <c:pt idx="140">
                <c:v>8.42</c:v>
              </c:pt>
              <c:pt idx="141">
                <c:v>8.3550000000000217</c:v>
              </c:pt>
              <c:pt idx="142">
                <c:v>8.4250000000000007</c:v>
              </c:pt>
              <c:pt idx="143">
                <c:v>8.5400000000000009</c:v>
              </c:pt>
              <c:pt idx="144">
                <c:v>8.5</c:v>
              </c:pt>
              <c:pt idx="145">
                <c:v>8.4150000000000027</c:v>
              </c:pt>
              <c:pt idx="146">
                <c:v>8.2800000000000011</c:v>
              </c:pt>
              <c:pt idx="147">
                <c:v>8.2850000000000001</c:v>
              </c:pt>
              <c:pt idx="148">
                <c:v>8.3050000000000068</c:v>
              </c:pt>
              <c:pt idx="149">
                <c:v>8.3150000000000048</c:v>
              </c:pt>
              <c:pt idx="150">
                <c:v>8.2950000000000017</c:v>
              </c:pt>
              <c:pt idx="151">
                <c:v>8.1950000000000003</c:v>
              </c:pt>
              <c:pt idx="152">
                <c:v>8.2750000000000004</c:v>
              </c:pt>
              <c:pt idx="153">
                <c:v>8.3450000000000006</c:v>
              </c:pt>
              <c:pt idx="154">
                <c:v>8.3850000000000176</c:v>
              </c:pt>
              <c:pt idx="155">
                <c:v>8.4150000000000027</c:v>
              </c:pt>
              <c:pt idx="156">
                <c:v>8.4950000000000028</c:v>
              </c:pt>
              <c:pt idx="157">
                <c:v>8.51</c:v>
              </c:pt>
              <c:pt idx="158">
                <c:v>8.5950000000000006</c:v>
              </c:pt>
              <c:pt idx="159">
                <c:v>8.6349999999999998</c:v>
              </c:pt>
              <c:pt idx="160">
                <c:v>8.6150000000000002</c:v>
              </c:pt>
              <c:pt idx="161">
                <c:v>8.6550000000000047</c:v>
              </c:pt>
              <c:pt idx="162">
                <c:v>8.6950000000000003</c:v>
              </c:pt>
              <c:pt idx="163">
                <c:v>8.69</c:v>
              </c:pt>
              <c:pt idx="164">
                <c:v>8.7150000000000016</c:v>
              </c:pt>
              <c:pt idx="165">
                <c:v>8.69</c:v>
              </c:pt>
              <c:pt idx="166">
                <c:v>8.69</c:v>
              </c:pt>
              <c:pt idx="167">
                <c:v>8.7050000000000001</c:v>
              </c:pt>
              <c:pt idx="168">
                <c:v>8.7000000000000011</c:v>
              </c:pt>
              <c:pt idx="169">
                <c:v>8.6950000000000003</c:v>
              </c:pt>
              <c:pt idx="170">
                <c:v>8.7050000000000001</c:v>
              </c:pt>
              <c:pt idx="171">
                <c:v>8.68</c:v>
              </c:pt>
              <c:pt idx="172">
                <c:v>8.67</c:v>
              </c:pt>
              <c:pt idx="173">
                <c:v>8.69</c:v>
              </c:pt>
              <c:pt idx="174">
                <c:v>8.7249999999999996</c:v>
              </c:pt>
              <c:pt idx="175">
                <c:v>8.7800000000000011</c:v>
              </c:pt>
              <c:pt idx="176">
                <c:v>8.81</c:v>
              </c:pt>
              <c:pt idx="177">
                <c:v>8.81</c:v>
              </c:pt>
              <c:pt idx="178">
                <c:v>8.73</c:v>
              </c:pt>
              <c:pt idx="179">
                <c:v>8.7199999999999989</c:v>
              </c:pt>
              <c:pt idx="180">
                <c:v>8.7000000000000011</c:v>
              </c:pt>
              <c:pt idx="181">
                <c:v>8.74</c:v>
              </c:pt>
              <c:pt idx="182">
                <c:v>8.81</c:v>
              </c:pt>
              <c:pt idx="183">
                <c:v>8.84</c:v>
              </c:pt>
              <c:pt idx="184">
                <c:v>8.82</c:v>
              </c:pt>
              <c:pt idx="185">
                <c:v>8.82</c:v>
              </c:pt>
              <c:pt idx="186">
                <c:v>8.7900000000000009</c:v>
              </c:pt>
              <c:pt idx="187">
                <c:v>8.76</c:v>
              </c:pt>
              <c:pt idx="188">
                <c:v>8.7900000000000009</c:v>
              </c:pt>
              <c:pt idx="189">
                <c:v>8.75</c:v>
              </c:pt>
              <c:pt idx="190">
                <c:v>8.69</c:v>
              </c:pt>
              <c:pt idx="191">
                <c:v>8.67</c:v>
              </c:pt>
              <c:pt idx="192">
                <c:v>8.7199999999999989</c:v>
              </c:pt>
              <c:pt idx="193">
                <c:v>8.7000000000000011</c:v>
              </c:pt>
              <c:pt idx="194">
                <c:v>8.8150000000000048</c:v>
              </c:pt>
              <c:pt idx="195">
                <c:v>8.8450000000000006</c:v>
              </c:pt>
              <c:pt idx="196">
                <c:v>8.7950000000000017</c:v>
              </c:pt>
              <c:pt idx="197">
                <c:v>8.7850000000000001</c:v>
              </c:pt>
              <c:pt idx="198">
                <c:v>8.6850000000000005</c:v>
              </c:pt>
              <c:pt idx="199">
                <c:v>8.6050000000000004</c:v>
              </c:pt>
              <c:pt idx="200">
                <c:v>8.5150000000000006</c:v>
              </c:pt>
              <c:pt idx="201">
                <c:v>8.625</c:v>
              </c:pt>
              <c:pt idx="202">
                <c:v>8.7100000000000009</c:v>
              </c:pt>
              <c:pt idx="203">
                <c:v>8.69</c:v>
              </c:pt>
              <c:pt idx="204">
                <c:v>8.7249999999999996</c:v>
              </c:pt>
              <c:pt idx="205">
                <c:v>8.8150000000000048</c:v>
              </c:pt>
              <c:pt idx="206">
                <c:v>8.7349999999999994</c:v>
              </c:pt>
              <c:pt idx="207">
                <c:v>8.8250000000000028</c:v>
              </c:pt>
              <c:pt idx="208">
                <c:v>8.92</c:v>
              </c:pt>
              <c:pt idx="209">
                <c:v>8.9</c:v>
              </c:pt>
              <c:pt idx="210">
                <c:v>9.0400000000000009</c:v>
              </c:pt>
              <c:pt idx="211">
                <c:v>9.09</c:v>
              </c:pt>
              <c:pt idx="212">
                <c:v>9.06</c:v>
              </c:pt>
              <c:pt idx="213">
                <c:v>9.0500000000000007</c:v>
              </c:pt>
              <c:pt idx="214">
                <c:v>8.9050000000000047</c:v>
              </c:pt>
              <c:pt idx="215">
                <c:v>8.9</c:v>
              </c:pt>
              <c:pt idx="216">
                <c:v>9.0250000000000004</c:v>
              </c:pt>
              <c:pt idx="217">
                <c:v>8.9950000000000028</c:v>
              </c:pt>
              <c:pt idx="218">
                <c:v>9.07</c:v>
              </c:pt>
              <c:pt idx="219">
                <c:v>9.08</c:v>
              </c:pt>
              <c:pt idx="220">
                <c:v>9.1850000000000005</c:v>
              </c:pt>
              <c:pt idx="221">
                <c:v>9.2950000000000017</c:v>
              </c:pt>
              <c:pt idx="222">
                <c:v>9.2900000000000009</c:v>
              </c:pt>
              <c:pt idx="223">
                <c:v>9.2000000000000011</c:v>
              </c:pt>
              <c:pt idx="224">
                <c:v>9.19</c:v>
              </c:pt>
              <c:pt idx="225">
                <c:v>9.1850000000000005</c:v>
              </c:pt>
              <c:pt idx="226">
                <c:v>9.1650000000000027</c:v>
              </c:pt>
              <c:pt idx="227">
                <c:v>9.16</c:v>
              </c:pt>
              <c:pt idx="228">
                <c:v>9.1850000000000005</c:v>
              </c:pt>
              <c:pt idx="229">
                <c:v>9.1650000000000027</c:v>
              </c:pt>
              <c:pt idx="230">
                <c:v>9.1349999999999998</c:v>
              </c:pt>
              <c:pt idx="231">
                <c:v>9.16</c:v>
              </c:pt>
              <c:pt idx="232">
                <c:v>9.11</c:v>
              </c:pt>
              <c:pt idx="233">
                <c:v>9.0400000000000009</c:v>
              </c:pt>
              <c:pt idx="234">
                <c:v>9</c:v>
              </c:pt>
              <c:pt idx="235">
                <c:v>9</c:v>
              </c:pt>
              <c:pt idx="236">
                <c:v>9.01</c:v>
              </c:pt>
              <c:pt idx="237">
                <c:v>8.9950000000000028</c:v>
              </c:pt>
              <c:pt idx="238">
                <c:v>9.0950000000000006</c:v>
              </c:pt>
              <c:pt idx="239">
                <c:v>9.0850000000000026</c:v>
              </c:pt>
              <c:pt idx="240">
                <c:v>9.0850000000000026</c:v>
              </c:pt>
              <c:pt idx="241">
                <c:v>9.09</c:v>
              </c:pt>
              <c:pt idx="242">
                <c:v>9.1050000000000004</c:v>
              </c:pt>
              <c:pt idx="243">
                <c:v>9.0150000000000006</c:v>
              </c:pt>
              <c:pt idx="244">
                <c:v>9.0050000000000008</c:v>
              </c:pt>
              <c:pt idx="245">
                <c:v>9.0150000000000006</c:v>
              </c:pt>
              <c:pt idx="246">
                <c:v>9.14</c:v>
              </c:pt>
              <c:pt idx="247">
                <c:v>9.2650000000000006</c:v>
              </c:pt>
              <c:pt idx="248">
                <c:v>9.2750000000000004</c:v>
              </c:pt>
              <c:pt idx="249">
                <c:v>9.2850000000000001</c:v>
              </c:pt>
              <c:pt idx="250">
                <c:v>9.2650000000000006</c:v>
              </c:pt>
              <c:pt idx="251">
                <c:v>9.2199999999999989</c:v>
              </c:pt>
              <c:pt idx="252">
                <c:v>9.2050000000000001</c:v>
              </c:pt>
              <c:pt idx="253">
                <c:v>9.26</c:v>
              </c:pt>
              <c:pt idx="254">
                <c:v>9.3250000000000028</c:v>
              </c:pt>
              <c:pt idx="255">
                <c:v>9.3250000000000028</c:v>
              </c:pt>
              <c:pt idx="256">
                <c:v>9.3050000000000068</c:v>
              </c:pt>
              <c:pt idx="257">
                <c:v>9.2850000000000001</c:v>
              </c:pt>
              <c:pt idx="258">
                <c:v>9.2750000000000004</c:v>
              </c:pt>
              <c:pt idx="259">
                <c:v>9.2900000000000009</c:v>
              </c:pt>
              <c:pt idx="260">
                <c:v>9.3000000000000007</c:v>
              </c:pt>
              <c:pt idx="261">
                <c:v>9.3700000000000028</c:v>
              </c:pt>
              <c:pt idx="262">
                <c:v>9.2750000000000004</c:v>
              </c:pt>
              <c:pt idx="263">
                <c:v>9.2800000000000011</c:v>
              </c:pt>
              <c:pt idx="264">
                <c:v>9.2150000000000016</c:v>
              </c:pt>
              <c:pt idx="265">
                <c:v>9.2150000000000016</c:v>
              </c:pt>
              <c:pt idx="266">
                <c:v>9.1850000000000005</c:v>
              </c:pt>
              <c:pt idx="267">
                <c:v>9.2050000000000001</c:v>
              </c:pt>
              <c:pt idx="268">
                <c:v>9.2950000000000017</c:v>
              </c:pt>
              <c:pt idx="269">
                <c:v>9.2449999999999992</c:v>
              </c:pt>
              <c:pt idx="270">
                <c:v>9.26</c:v>
              </c:pt>
              <c:pt idx="271">
                <c:v>9.2950000000000017</c:v>
              </c:pt>
              <c:pt idx="272">
                <c:v>9.1950000000000003</c:v>
              </c:pt>
              <c:pt idx="273">
                <c:v>9.1</c:v>
              </c:pt>
              <c:pt idx="274">
                <c:v>9.08</c:v>
              </c:pt>
              <c:pt idx="275">
                <c:v>9.0650000000000048</c:v>
              </c:pt>
              <c:pt idx="276">
                <c:v>9.1650000000000027</c:v>
              </c:pt>
              <c:pt idx="277">
                <c:v>9.4650000000000194</c:v>
              </c:pt>
              <c:pt idx="278">
                <c:v>9.5350000000000001</c:v>
              </c:pt>
              <c:pt idx="279">
                <c:v>9.4500000000000028</c:v>
              </c:pt>
              <c:pt idx="280">
                <c:v>9.3750000000000195</c:v>
              </c:pt>
              <c:pt idx="281">
                <c:v>9.3150000000000048</c:v>
              </c:pt>
              <c:pt idx="282">
                <c:v>9.31</c:v>
              </c:pt>
              <c:pt idx="283">
                <c:v>9.3000000000000007</c:v>
              </c:pt>
              <c:pt idx="284">
                <c:v>9.3000000000000007</c:v>
              </c:pt>
              <c:pt idx="285">
                <c:v>9.3350000000000026</c:v>
              </c:pt>
              <c:pt idx="286">
                <c:v>9.42</c:v>
              </c:pt>
              <c:pt idx="287">
                <c:v>9.5</c:v>
              </c:pt>
              <c:pt idx="288">
                <c:v>9.49</c:v>
              </c:pt>
              <c:pt idx="289">
                <c:v>9.7000000000000011</c:v>
              </c:pt>
              <c:pt idx="290">
                <c:v>9.7550000000000008</c:v>
              </c:pt>
              <c:pt idx="291">
                <c:v>9.83</c:v>
              </c:pt>
              <c:pt idx="292">
                <c:v>9.9850000000000048</c:v>
              </c:pt>
              <c:pt idx="293">
                <c:v>10.055000000000017</c:v>
              </c:pt>
              <c:pt idx="294">
                <c:v>10.030000000000001</c:v>
              </c:pt>
              <c:pt idx="295">
                <c:v>10.08</c:v>
              </c:pt>
              <c:pt idx="296">
                <c:v>10.06</c:v>
              </c:pt>
              <c:pt idx="297">
                <c:v>10.244999999999999</c:v>
              </c:pt>
              <c:pt idx="298">
                <c:v>10.32</c:v>
              </c:pt>
              <c:pt idx="299">
                <c:v>10.295</c:v>
              </c:pt>
              <c:pt idx="300">
                <c:v>10.385000000000018</c:v>
              </c:pt>
              <c:pt idx="301">
                <c:v>10.44</c:v>
              </c:pt>
              <c:pt idx="302">
                <c:v>10.355000000000025</c:v>
              </c:pt>
              <c:pt idx="303">
                <c:v>10.435</c:v>
              </c:pt>
              <c:pt idx="304">
                <c:v>10.355000000000025</c:v>
              </c:pt>
              <c:pt idx="305">
                <c:v>10.305000000000017</c:v>
              </c:pt>
              <c:pt idx="306">
                <c:v>10.28</c:v>
              </c:pt>
              <c:pt idx="307">
                <c:v>10.4</c:v>
              </c:pt>
              <c:pt idx="308">
                <c:v>10.49</c:v>
              </c:pt>
              <c:pt idx="309">
                <c:v>10.365000000000022</c:v>
              </c:pt>
              <c:pt idx="310">
                <c:v>10.265000000000002</c:v>
              </c:pt>
              <c:pt idx="311">
                <c:v>10.195</c:v>
              </c:pt>
              <c:pt idx="312">
                <c:v>10.39</c:v>
              </c:pt>
              <c:pt idx="313">
                <c:v>10.52</c:v>
              </c:pt>
              <c:pt idx="314">
                <c:v>10.635</c:v>
              </c:pt>
              <c:pt idx="315">
                <c:v>10.61</c:v>
              </c:pt>
              <c:pt idx="316">
                <c:v>10.9</c:v>
              </c:pt>
              <c:pt idx="317">
                <c:v>10.870000000000006</c:v>
              </c:pt>
              <c:pt idx="318">
                <c:v>10.57</c:v>
              </c:pt>
              <c:pt idx="319">
                <c:v>10.76</c:v>
              </c:pt>
              <c:pt idx="320">
                <c:v>10.725</c:v>
              </c:pt>
              <c:pt idx="321">
                <c:v>10.585000000000004</c:v>
              </c:pt>
              <c:pt idx="322">
                <c:v>10.55</c:v>
              </c:pt>
              <c:pt idx="323">
                <c:v>10.55</c:v>
              </c:pt>
              <c:pt idx="324">
                <c:v>10.305000000000017</c:v>
              </c:pt>
              <c:pt idx="325">
                <c:v>9.89</c:v>
              </c:pt>
              <c:pt idx="326">
                <c:v>9.92</c:v>
              </c:pt>
              <c:pt idx="327">
                <c:v>9.9150000000000027</c:v>
              </c:pt>
              <c:pt idx="328">
                <c:v>9.8700000000000028</c:v>
              </c:pt>
              <c:pt idx="329">
                <c:v>9.84</c:v>
              </c:pt>
              <c:pt idx="330">
                <c:v>9.8750000000000195</c:v>
              </c:pt>
              <c:pt idx="331">
                <c:v>9.9050000000000047</c:v>
              </c:pt>
              <c:pt idx="332">
                <c:v>9.8950000000000067</c:v>
              </c:pt>
              <c:pt idx="333">
                <c:v>9.9150000000000027</c:v>
              </c:pt>
              <c:pt idx="334">
                <c:v>9.9750000000000068</c:v>
              </c:pt>
              <c:pt idx="335">
                <c:v>10.11</c:v>
              </c:pt>
              <c:pt idx="336">
                <c:v>10.11</c:v>
              </c:pt>
              <c:pt idx="337">
                <c:v>10.11</c:v>
              </c:pt>
              <c:pt idx="338">
                <c:v>10.15</c:v>
              </c:pt>
              <c:pt idx="339">
                <c:v>10.120000000000001</c:v>
              </c:pt>
              <c:pt idx="340">
                <c:v>10.105</c:v>
              </c:pt>
              <c:pt idx="341">
                <c:v>10.135</c:v>
              </c:pt>
              <c:pt idx="342">
                <c:v>10.18</c:v>
              </c:pt>
              <c:pt idx="343">
                <c:v>10.195</c:v>
              </c:pt>
              <c:pt idx="344">
                <c:v>10.23</c:v>
              </c:pt>
              <c:pt idx="345">
                <c:v>10.14</c:v>
              </c:pt>
              <c:pt idx="346">
                <c:v>10.1</c:v>
              </c:pt>
              <c:pt idx="347">
                <c:v>10.11</c:v>
              </c:pt>
              <c:pt idx="348">
                <c:v>10.185</c:v>
              </c:pt>
              <c:pt idx="349">
                <c:v>10.15</c:v>
              </c:pt>
              <c:pt idx="350">
                <c:v>9.99</c:v>
              </c:pt>
              <c:pt idx="351">
                <c:v>10.02</c:v>
              </c:pt>
              <c:pt idx="352">
                <c:v>9.92</c:v>
              </c:pt>
              <c:pt idx="353">
                <c:v>9.92</c:v>
              </c:pt>
              <c:pt idx="354">
                <c:v>9.99</c:v>
              </c:pt>
              <c:pt idx="355">
                <c:v>10.02</c:v>
              </c:pt>
              <c:pt idx="356">
                <c:v>10</c:v>
              </c:pt>
              <c:pt idx="357">
                <c:v>10.030000000000001</c:v>
              </c:pt>
              <c:pt idx="358">
                <c:v>10.030000000000001</c:v>
              </c:pt>
              <c:pt idx="359">
                <c:v>9.84</c:v>
              </c:pt>
              <c:pt idx="360">
                <c:v>9.67</c:v>
              </c:pt>
              <c:pt idx="361">
                <c:v>9.7199999999999989</c:v>
              </c:pt>
            </c:numLit>
          </c:val>
        </c:ser>
        <c:ser>
          <c:idx val="0"/>
          <c:order val="2"/>
          <c:tx>
            <c:v>OFZ 10Y  7,84</c:v>
          </c:tx>
          <c:marker>
            <c:symbol val="none"/>
          </c:marker>
          <c:cat>
            <c:numLit>
              <c:formatCode>dd/mm/yy;@</c:formatCode>
              <c:ptCount val="362"/>
              <c:pt idx="0">
                <c:v>42832</c:v>
              </c:pt>
              <c:pt idx="1">
                <c:v>42831</c:v>
              </c:pt>
              <c:pt idx="2">
                <c:v>42830</c:v>
              </c:pt>
              <c:pt idx="3">
                <c:v>42829</c:v>
              </c:pt>
              <c:pt idx="4">
                <c:v>42828</c:v>
              </c:pt>
              <c:pt idx="5">
                <c:v>42825</c:v>
              </c:pt>
              <c:pt idx="6">
                <c:v>42824</c:v>
              </c:pt>
              <c:pt idx="7">
                <c:v>42823</c:v>
              </c:pt>
              <c:pt idx="8">
                <c:v>42822</c:v>
              </c:pt>
              <c:pt idx="9">
                <c:v>42821</c:v>
              </c:pt>
              <c:pt idx="10">
                <c:v>42818</c:v>
              </c:pt>
              <c:pt idx="11">
                <c:v>42817</c:v>
              </c:pt>
              <c:pt idx="12">
                <c:v>42816</c:v>
              </c:pt>
              <c:pt idx="13">
                <c:v>42815</c:v>
              </c:pt>
              <c:pt idx="14">
                <c:v>42814</c:v>
              </c:pt>
              <c:pt idx="15">
                <c:v>42811</c:v>
              </c:pt>
              <c:pt idx="16">
                <c:v>42810</c:v>
              </c:pt>
              <c:pt idx="17">
                <c:v>42809</c:v>
              </c:pt>
              <c:pt idx="18">
                <c:v>42808</c:v>
              </c:pt>
              <c:pt idx="19">
                <c:v>42807</c:v>
              </c:pt>
              <c:pt idx="20">
                <c:v>42804</c:v>
              </c:pt>
              <c:pt idx="21">
                <c:v>42803</c:v>
              </c:pt>
              <c:pt idx="22">
                <c:v>42802</c:v>
              </c:pt>
              <c:pt idx="23">
                <c:v>42801</c:v>
              </c:pt>
              <c:pt idx="24">
                <c:v>42800</c:v>
              </c:pt>
              <c:pt idx="25">
                <c:v>42797</c:v>
              </c:pt>
              <c:pt idx="26">
                <c:v>42796</c:v>
              </c:pt>
              <c:pt idx="27">
                <c:v>42795</c:v>
              </c:pt>
              <c:pt idx="28">
                <c:v>42794</c:v>
              </c:pt>
              <c:pt idx="29">
                <c:v>42793</c:v>
              </c:pt>
              <c:pt idx="30">
                <c:v>42790</c:v>
              </c:pt>
              <c:pt idx="31">
                <c:v>42789</c:v>
              </c:pt>
              <c:pt idx="32">
                <c:v>42788</c:v>
              </c:pt>
              <c:pt idx="33">
                <c:v>42787</c:v>
              </c:pt>
              <c:pt idx="34">
                <c:v>42786</c:v>
              </c:pt>
              <c:pt idx="35">
                <c:v>42783</c:v>
              </c:pt>
              <c:pt idx="36">
                <c:v>42782</c:v>
              </c:pt>
              <c:pt idx="37">
                <c:v>42781</c:v>
              </c:pt>
              <c:pt idx="38">
                <c:v>42780</c:v>
              </c:pt>
              <c:pt idx="39">
                <c:v>42779</c:v>
              </c:pt>
              <c:pt idx="40">
                <c:v>42776</c:v>
              </c:pt>
              <c:pt idx="41">
                <c:v>42775</c:v>
              </c:pt>
              <c:pt idx="42">
                <c:v>42774</c:v>
              </c:pt>
              <c:pt idx="43">
                <c:v>42773</c:v>
              </c:pt>
              <c:pt idx="44">
                <c:v>42772</c:v>
              </c:pt>
              <c:pt idx="45">
                <c:v>42769</c:v>
              </c:pt>
              <c:pt idx="46">
                <c:v>42768</c:v>
              </c:pt>
              <c:pt idx="47">
                <c:v>42767</c:v>
              </c:pt>
              <c:pt idx="48">
                <c:v>42766</c:v>
              </c:pt>
              <c:pt idx="49">
                <c:v>42765</c:v>
              </c:pt>
              <c:pt idx="50">
                <c:v>42762</c:v>
              </c:pt>
              <c:pt idx="51">
                <c:v>42761</c:v>
              </c:pt>
              <c:pt idx="52">
                <c:v>42760</c:v>
              </c:pt>
              <c:pt idx="53">
                <c:v>42759</c:v>
              </c:pt>
              <c:pt idx="54">
                <c:v>42758</c:v>
              </c:pt>
              <c:pt idx="55">
                <c:v>42755</c:v>
              </c:pt>
              <c:pt idx="56">
                <c:v>42754</c:v>
              </c:pt>
              <c:pt idx="57">
                <c:v>42753</c:v>
              </c:pt>
              <c:pt idx="58">
                <c:v>42752</c:v>
              </c:pt>
              <c:pt idx="59">
                <c:v>42751</c:v>
              </c:pt>
              <c:pt idx="60">
                <c:v>42748</c:v>
              </c:pt>
              <c:pt idx="61">
                <c:v>42747</c:v>
              </c:pt>
              <c:pt idx="62">
                <c:v>42746</c:v>
              </c:pt>
              <c:pt idx="63">
                <c:v>42745</c:v>
              </c:pt>
              <c:pt idx="64">
                <c:v>42744</c:v>
              </c:pt>
              <c:pt idx="65">
                <c:v>42741</c:v>
              </c:pt>
              <c:pt idx="66">
                <c:v>42740</c:v>
              </c:pt>
              <c:pt idx="67">
                <c:v>42739</c:v>
              </c:pt>
              <c:pt idx="68">
                <c:v>42738</c:v>
              </c:pt>
              <c:pt idx="69">
                <c:v>42737</c:v>
              </c:pt>
              <c:pt idx="70">
                <c:v>42734</c:v>
              </c:pt>
              <c:pt idx="71">
                <c:v>42733</c:v>
              </c:pt>
              <c:pt idx="72">
                <c:v>42732</c:v>
              </c:pt>
              <c:pt idx="73">
                <c:v>42731</c:v>
              </c:pt>
              <c:pt idx="74">
                <c:v>42730</c:v>
              </c:pt>
              <c:pt idx="75">
                <c:v>42727</c:v>
              </c:pt>
              <c:pt idx="76">
                <c:v>42726</c:v>
              </c:pt>
              <c:pt idx="77">
                <c:v>42725</c:v>
              </c:pt>
              <c:pt idx="78">
                <c:v>42724</c:v>
              </c:pt>
              <c:pt idx="79">
                <c:v>42723</c:v>
              </c:pt>
              <c:pt idx="80">
                <c:v>42720</c:v>
              </c:pt>
              <c:pt idx="81">
                <c:v>42719</c:v>
              </c:pt>
              <c:pt idx="82">
                <c:v>42718</c:v>
              </c:pt>
              <c:pt idx="83">
                <c:v>42717</c:v>
              </c:pt>
              <c:pt idx="84">
                <c:v>42716</c:v>
              </c:pt>
              <c:pt idx="85">
                <c:v>42713</c:v>
              </c:pt>
              <c:pt idx="86">
                <c:v>42712</c:v>
              </c:pt>
              <c:pt idx="87">
                <c:v>42711</c:v>
              </c:pt>
              <c:pt idx="88">
                <c:v>42710</c:v>
              </c:pt>
              <c:pt idx="89">
                <c:v>42709</c:v>
              </c:pt>
              <c:pt idx="90">
                <c:v>42706</c:v>
              </c:pt>
              <c:pt idx="91">
                <c:v>42705</c:v>
              </c:pt>
              <c:pt idx="92">
                <c:v>42704</c:v>
              </c:pt>
              <c:pt idx="93">
                <c:v>42703</c:v>
              </c:pt>
              <c:pt idx="94">
                <c:v>42702</c:v>
              </c:pt>
              <c:pt idx="95">
                <c:v>42699</c:v>
              </c:pt>
              <c:pt idx="96">
                <c:v>42698</c:v>
              </c:pt>
              <c:pt idx="97">
                <c:v>42697</c:v>
              </c:pt>
              <c:pt idx="98">
                <c:v>42696</c:v>
              </c:pt>
              <c:pt idx="99">
                <c:v>42695</c:v>
              </c:pt>
              <c:pt idx="100">
                <c:v>42692</c:v>
              </c:pt>
              <c:pt idx="101">
                <c:v>42691</c:v>
              </c:pt>
              <c:pt idx="102">
                <c:v>42690</c:v>
              </c:pt>
              <c:pt idx="103">
                <c:v>42689</c:v>
              </c:pt>
              <c:pt idx="104">
                <c:v>42688</c:v>
              </c:pt>
              <c:pt idx="105">
                <c:v>42685</c:v>
              </c:pt>
              <c:pt idx="106">
                <c:v>42684</c:v>
              </c:pt>
              <c:pt idx="107">
                <c:v>42683</c:v>
              </c:pt>
              <c:pt idx="108">
                <c:v>42682</c:v>
              </c:pt>
              <c:pt idx="109">
                <c:v>42681</c:v>
              </c:pt>
              <c:pt idx="110">
                <c:v>42678</c:v>
              </c:pt>
              <c:pt idx="111">
                <c:v>42677</c:v>
              </c:pt>
              <c:pt idx="112">
                <c:v>42676</c:v>
              </c:pt>
              <c:pt idx="113">
                <c:v>42675</c:v>
              </c:pt>
              <c:pt idx="114">
                <c:v>42674</c:v>
              </c:pt>
              <c:pt idx="115">
                <c:v>42671</c:v>
              </c:pt>
              <c:pt idx="116">
                <c:v>42670</c:v>
              </c:pt>
              <c:pt idx="117">
                <c:v>42669</c:v>
              </c:pt>
              <c:pt idx="118">
                <c:v>42668</c:v>
              </c:pt>
              <c:pt idx="119">
                <c:v>42667</c:v>
              </c:pt>
              <c:pt idx="120">
                <c:v>42664</c:v>
              </c:pt>
              <c:pt idx="121">
                <c:v>42663</c:v>
              </c:pt>
              <c:pt idx="122">
                <c:v>42662</c:v>
              </c:pt>
              <c:pt idx="123">
                <c:v>42661</c:v>
              </c:pt>
              <c:pt idx="124">
                <c:v>42660</c:v>
              </c:pt>
              <c:pt idx="125">
                <c:v>42657</c:v>
              </c:pt>
              <c:pt idx="126">
                <c:v>42656</c:v>
              </c:pt>
              <c:pt idx="127">
                <c:v>42655</c:v>
              </c:pt>
              <c:pt idx="128">
                <c:v>42654</c:v>
              </c:pt>
              <c:pt idx="129">
                <c:v>42653</c:v>
              </c:pt>
              <c:pt idx="130">
                <c:v>42650</c:v>
              </c:pt>
              <c:pt idx="131">
                <c:v>42649</c:v>
              </c:pt>
              <c:pt idx="132">
                <c:v>42648</c:v>
              </c:pt>
              <c:pt idx="133">
                <c:v>42647</c:v>
              </c:pt>
              <c:pt idx="134">
                <c:v>42646</c:v>
              </c:pt>
              <c:pt idx="135">
                <c:v>42643</c:v>
              </c:pt>
              <c:pt idx="136">
                <c:v>42642</c:v>
              </c:pt>
              <c:pt idx="137">
                <c:v>42641</c:v>
              </c:pt>
              <c:pt idx="138">
                <c:v>42640</c:v>
              </c:pt>
              <c:pt idx="139">
                <c:v>42639</c:v>
              </c:pt>
              <c:pt idx="140">
                <c:v>42636</c:v>
              </c:pt>
              <c:pt idx="141">
                <c:v>42635</c:v>
              </c:pt>
              <c:pt idx="142">
                <c:v>42634</c:v>
              </c:pt>
              <c:pt idx="143">
                <c:v>42633</c:v>
              </c:pt>
              <c:pt idx="144">
                <c:v>42632</c:v>
              </c:pt>
              <c:pt idx="145">
                <c:v>42629</c:v>
              </c:pt>
              <c:pt idx="146">
                <c:v>42628</c:v>
              </c:pt>
              <c:pt idx="147">
                <c:v>42627</c:v>
              </c:pt>
              <c:pt idx="148">
                <c:v>42626</c:v>
              </c:pt>
              <c:pt idx="149">
                <c:v>42625</c:v>
              </c:pt>
              <c:pt idx="150">
                <c:v>42622</c:v>
              </c:pt>
              <c:pt idx="151">
                <c:v>42621</c:v>
              </c:pt>
              <c:pt idx="152">
                <c:v>42620</c:v>
              </c:pt>
              <c:pt idx="153">
                <c:v>42619</c:v>
              </c:pt>
              <c:pt idx="154">
                <c:v>42618</c:v>
              </c:pt>
              <c:pt idx="155">
                <c:v>42615</c:v>
              </c:pt>
              <c:pt idx="156">
                <c:v>42614</c:v>
              </c:pt>
              <c:pt idx="157">
                <c:v>42613</c:v>
              </c:pt>
              <c:pt idx="158">
                <c:v>42612</c:v>
              </c:pt>
              <c:pt idx="159">
                <c:v>42611</c:v>
              </c:pt>
              <c:pt idx="160">
                <c:v>42608</c:v>
              </c:pt>
              <c:pt idx="161">
                <c:v>42607</c:v>
              </c:pt>
              <c:pt idx="162">
                <c:v>42606</c:v>
              </c:pt>
              <c:pt idx="163">
                <c:v>42605</c:v>
              </c:pt>
              <c:pt idx="164">
                <c:v>42604</c:v>
              </c:pt>
              <c:pt idx="165">
                <c:v>42601</c:v>
              </c:pt>
              <c:pt idx="166">
                <c:v>42600</c:v>
              </c:pt>
              <c:pt idx="167">
                <c:v>42599</c:v>
              </c:pt>
              <c:pt idx="168">
                <c:v>42598</c:v>
              </c:pt>
              <c:pt idx="169">
                <c:v>42597</c:v>
              </c:pt>
              <c:pt idx="170">
                <c:v>42594</c:v>
              </c:pt>
              <c:pt idx="171">
                <c:v>42593</c:v>
              </c:pt>
              <c:pt idx="172">
                <c:v>42592</c:v>
              </c:pt>
              <c:pt idx="173">
                <c:v>42591</c:v>
              </c:pt>
              <c:pt idx="174">
                <c:v>42590</c:v>
              </c:pt>
              <c:pt idx="175">
                <c:v>42587</c:v>
              </c:pt>
              <c:pt idx="176">
                <c:v>42586</c:v>
              </c:pt>
              <c:pt idx="177">
                <c:v>42585</c:v>
              </c:pt>
              <c:pt idx="178">
                <c:v>42584</c:v>
              </c:pt>
              <c:pt idx="179">
                <c:v>42583</c:v>
              </c:pt>
              <c:pt idx="180">
                <c:v>42580</c:v>
              </c:pt>
              <c:pt idx="181">
                <c:v>42579</c:v>
              </c:pt>
              <c:pt idx="182">
                <c:v>42578</c:v>
              </c:pt>
              <c:pt idx="183">
                <c:v>42577</c:v>
              </c:pt>
              <c:pt idx="184">
                <c:v>42576</c:v>
              </c:pt>
              <c:pt idx="185">
                <c:v>42573</c:v>
              </c:pt>
              <c:pt idx="186">
                <c:v>42572</c:v>
              </c:pt>
              <c:pt idx="187">
                <c:v>42571</c:v>
              </c:pt>
              <c:pt idx="188">
                <c:v>42570</c:v>
              </c:pt>
              <c:pt idx="189">
                <c:v>42569</c:v>
              </c:pt>
              <c:pt idx="190">
                <c:v>42566</c:v>
              </c:pt>
              <c:pt idx="191">
                <c:v>42565</c:v>
              </c:pt>
              <c:pt idx="192">
                <c:v>42564</c:v>
              </c:pt>
              <c:pt idx="193">
                <c:v>42563</c:v>
              </c:pt>
              <c:pt idx="194">
                <c:v>42562</c:v>
              </c:pt>
              <c:pt idx="195">
                <c:v>42559</c:v>
              </c:pt>
              <c:pt idx="196">
                <c:v>42558</c:v>
              </c:pt>
              <c:pt idx="197">
                <c:v>42557</c:v>
              </c:pt>
              <c:pt idx="198">
                <c:v>42556</c:v>
              </c:pt>
              <c:pt idx="199">
                <c:v>42555</c:v>
              </c:pt>
              <c:pt idx="200">
                <c:v>42552</c:v>
              </c:pt>
              <c:pt idx="201">
                <c:v>42551</c:v>
              </c:pt>
              <c:pt idx="202">
                <c:v>42550</c:v>
              </c:pt>
              <c:pt idx="203">
                <c:v>42549</c:v>
              </c:pt>
              <c:pt idx="204">
                <c:v>42548</c:v>
              </c:pt>
              <c:pt idx="205">
                <c:v>42545</c:v>
              </c:pt>
              <c:pt idx="206">
                <c:v>42544</c:v>
              </c:pt>
              <c:pt idx="207">
                <c:v>42543</c:v>
              </c:pt>
              <c:pt idx="208">
                <c:v>42542</c:v>
              </c:pt>
              <c:pt idx="209">
                <c:v>42541</c:v>
              </c:pt>
              <c:pt idx="210">
                <c:v>42538</c:v>
              </c:pt>
              <c:pt idx="211">
                <c:v>42537</c:v>
              </c:pt>
              <c:pt idx="212">
                <c:v>42536</c:v>
              </c:pt>
              <c:pt idx="213">
                <c:v>42535</c:v>
              </c:pt>
              <c:pt idx="214">
                <c:v>42534</c:v>
              </c:pt>
              <c:pt idx="215">
                <c:v>42531</c:v>
              </c:pt>
              <c:pt idx="216">
                <c:v>42530</c:v>
              </c:pt>
              <c:pt idx="217">
                <c:v>42529</c:v>
              </c:pt>
              <c:pt idx="218">
                <c:v>42528</c:v>
              </c:pt>
              <c:pt idx="219">
                <c:v>42527</c:v>
              </c:pt>
              <c:pt idx="220">
                <c:v>42524</c:v>
              </c:pt>
              <c:pt idx="221">
                <c:v>42523</c:v>
              </c:pt>
              <c:pt idx="222">
                <c:v>42522</c:v>
              </c:pt>
              <c:pt idx="223">
                <c:v>42521</c:v>
              </c:pt>
              <c:pt idx="224">
                <c:v>42520</c:v>
              </c:pt>
              <c:pt idx="225">
                <c:v>42517</c:v>
              </c:pt>
              <c:pt idx="226">
                <c:v>42516</c:v>
              </c:pt>
              <c:pt idx="227">
                <c:v>42515</c:v>
              </c:pt>
              <c:pt idx="228">
                <c:v>42514</c:v>
              </c:pt>
              <c:pt idx="229">
                <c:v>42513</c:v>
              </c:pt>
              <c:pt idx="230">
                <c:v>42510</c:v>
              </c:pt>
              <c:pt idx="231">
                <c:v>42509</c:v>
              </c:pt>
              <c:pt idx="232">
                <c:v>42508</c:v>
              </c:pt>
              <c:pt idx="233">
                <c:v>42507</c:v>
              </c:pt>
              <c:pt idx="234">
                <c:v>42506</c:v>
              </c:pt>
              <c:pt idx="235">
                <c:v>42503</c:v>
              </c:pt>
              <c:pt idx="236">
                <c:v>42502</c:v>
              </c:pt>
              <c:pt idx="237">
                <c:v>42501</c:v>
              </c:pt>
              <c:pt idx="238">
                <c:v>42500</c:v>
              </c:pt>
              <c:pt idx="239">
                <c:v>42499</c:v>
              </c:pt>
              <c:pt idx="240">
                <c:v>42496</c:v>
              </c:pt>
              <c:pt idx="241">
                <c:v>42495</c:v>
              </c:pt>
              <c:pt idx="242">
                <c:v>42494</c:v>
              </c:pt>
              <c:pt idx="243">
                <c:v>42493</c:v>
              </c:pt>
              <c:pt idx="244">
                <c:v>42492</c:v>
              </c:pt>
              <c:pt idx="245">
                <c:v>42489</c:v>
              </c:pt>
              <c:pt idx="246">
                <c:v>42488</c:v>
              </c:pt>
              <c:pt idx="247">
                <c:v>42487</c:v>
              </c:pt>
              <c:pt idx="248">
                <c:v>42486</c:v>
              </c:pt>
              <c:pt idx="249">
                <c:v>42485</c:v>
              </c:pt>
              <c:pt idx="250">
                <c:v>42482</c:v>
              </c:pt>
              <c:pt idx="251">
                <c:v>42481</c:v>
              </c:pt>
              <c:pt idx="252">
                <c:v>42480</c:v>
              </c:pt>
              <c:pt idx="253">
                <c:v>42479</c:v>
              </c:pt>
              <c:pt idx="254">
                <c:v>42478</c:v>
              </c:pt>
              <c:pt idx="255">
                <c:v>42475</c:v>
              </c:pt>
              <c:pt idx="256">
                <c:v>42474</c:v>
              </c:pt>
              <c:pt idx="257">
                <c:v>42473</c:v>
              </c:pt>
              <c:pt idx="258">
                <c:v>42472</c:v>
              </c:pt>
              <c:pt idx="259">
                <c:v>42471</c:v>
              </c:pt>
              <c:pt idx="260">
                <c:v>42468</c:v>
              </c:pt>
              <c:pt idx="261">
                <c:v>42467</c:v>
              </c:pt>
              <c:pt idx="262">
                <c:v>42466</c:v>
              </c:pt>
              <c:pt idx="263">
                <c:v>42465</c:v>
              </c:pt>
              <c:pt idx="264">
                <c:v>42464</c:v>
              </c:pt>
              <c:pt idx="265">
                <c:v>42461</c:v>
              </c:pt>
              <c:pt idx="266">
                <c:v>42460</c:v>
              </c:pt>
              <c:pt idx="267">
                <c:v>42459</c:v>
              </c:pt>
              <c:pt idx="268">
                <c:v>42458</c:v>
              </c:pt>
              <c:pt idx="269">
                <c:v>42457</c:v>
              </c:pt>
              <c:pt idx="270">
                <c:v>42454</c:v>
              </c:pt>
              <c:pt idx="271">
                <c:v>42453</c:v>
              </c:pt>
              <c:pt idx="272">
                <c:v>42452</c:v>
              </c:pt>
              <c:pt idx="273">
                <c:v>42451</c:v>
              </c:pt>
              <c:pt idx="274">
                <c:v>42450</c:v>
              </c:pt>
              <c:pt idx="275">
                <c:v>42447</c:v>
              </c:pt>
              <c:pt idx="276">
                <c:v>42446</c:v>
              </c:pt>
              <c:pt idx="277">
                <c:v>42445</c:v>
              </c:pt>
              <c:pt idx="278">
                <c:v>42444</c:v>
              </c:pt>
              <c:pt idx="279">
                <c:v>42443</c:v>
              </c:pt>
              <c:pt idx="280">
                <c:v>42440</c:v>
              </c:pt>
              <c:pt idx="281">
                <c:v>42439</c:v>
              </c:pt>
              <c:pt idx="282">
                <c:v>42438</c:v>
              </c:pt>
              <c:pt idx="283">
                <c:v>42437</c:v>
              </c:pt>
              <c:pt idx="284">
                <c:v>42436</c:v>
              </c:pt>
              <c:pt idx="285">
                <c:v>42433</c:v>
              </c:pt>
              <c:pt idx="286">
                <c:v>42432</c:v>
              </c:pt>
              <c:pt idx="287">
                <c:v>42431</c:v>
              </c:pt>
              <c:pt idx="288">
                <c:v>42430</c:v>
              </c:pt>
              <c:pt idx="289">
                <c:v>42429</c:v>
              </c:pt>
              <c:pt idx="290">
                <c:v>42426</c:v>
              </c:pt>
              <c:pt idx="291">
                <c:v>42425</c:v>
              </c:pt>
              <c:pt idx="292">
                <c:v>42424</c:v>
              </c:pt>
              <c:pt idx="293">
                <c:v>42423</c:v>
              </c:pt>
              <c:pt idx="294">
                <c:v>42422</c:v>
              </c:pt>
              <c:pt idx="295">
                <c:v>42419</c:v>
              </c:pt>
              <c:pt idx="296">
                <c:v>42418</c:v>
              </c:pt>
              <c:pt idx="297">
                <c:v>42417</c:v>
              </c:pt>
              <c:pt idx="298">
                <c:v>42416</c:v>
              </c:pt>
              <c:pt idx="299">
                <c:v>42415</c:v>
              </c:pt>
              <c:pt idx="300">
                <c:v>42412</c:v>
              </c:pt>
              <c:pt idx="301">
                <c:v>42411</c:v>
              </c:pt>
              <c:pt idx="302">
                <c:v>42410</c:v>
              </c:pt>
              <c:pt idx="303">
                <c:v>42409</c:v>
              </c:pt>
              <c:pt idx="304">
                <c:v>42408</c:v>
              </c:pt>
              <c:pt idx="305">
                <c:v>42405</c:v>
              </c:pt>
              <c:pt idx="306">
                <c:v>42404</c:v>
              </c:pt>
              <c:pt idx="307">
                <c:v>42403</c:v>
              </c:pt>
              <c:pt idx="308">
                <c:v>42402</c:v>
              </c:pt>
              <c:pt idx="309">
                <c:v>42401</c:v>
              </c:pt>
              <c:pt idx="310">
                <c:v>42398</c:v>
              </c:pt>
              <c:pt idx="311">
                <c:v>42397</c:v>
              </c:pt>
              <c:pt idx="312">
                <c:v>42396</c:v>
              </c:pt>
              <c:pt idx="313">
                <c:v>42395</c:v>
              </c:pt>
              <c:pt idx="314">
                <c:v>42394</c:v>
              </c:pt>
              <c:pt idx="315">
                <c:v>42391</c:v>
              </c:pt>
              <c:pt idx="316">
                <c:v>42390</c:v>
              </c:pt>
              <c:pt idx="317">
                <c:v>42389</c:v>
              </c:pt>
              <c:pt idx="318">
                <c:v>42388</c:v>
              </c:pt>
              <c:pt idx="319">
                <c:v>42387</c:v>
              </c:pt>
              <c:pt idx="320">
                <c:v>42384</c:v>
              </c:pt>
              <c:pt idx="321">
                <c:v>42383</c:v>
              </c:pt>
              <c:pt idx="322">
                <c:v>42382</c:v>
              </c:pt>
              <c:pt idx="323">
                <c:v>42381</c:v>
              </c:pt>
              <c:pt idx="324">
                <c:v>42380</c:v>
              </c:pt>
              <c:pt idx="325">
                <c:v>42377</c:v>
              </c:pt>
              <c:pt idx="326">
                <c:v>42376</c:v>
              </c:pt>
              <c:pt idx="327">
                <c:v>42375</c:v>
              </c:pt>
              <c:pt idx="328">
                <c:v>42374</c:v>
              </c:pt>
              <c:pt idx="329">
                <c:v>42373</c:v>
              </c:pt>
              <c:pt idx="330">
                <c:v>42370</c:v>
              </c:pt>
              <c:pt idx="331">
                <c:v>42369</c:v>
              </c:pt>
              <c:pt idx="332">
                <c:v>42368</c:v>
              </c:pt>
              <c:pt idx="333">
                <c:v>42367</c:v>
              </c:pt>
              <c:pt idx="334">
                <c:v>42366</c:v>
              </c:pt>
              <c:pt idx="335">
                <c:v>42363</c:v>
              </c:pt>
              <c:pt idx="336">
                <c:v>42362</c:v>
              </c:pt>
              <c:pt idx="337">
                <c:v>42361</c:v>
              </c:pt>
              <c:pt idx="338">
                <c:v>42360</c:v>
              </c:pt>
              <c:pt idx="339">
                <c:v>42359</c:v>
              </c:pt>
              <c:pt idx="340">
                <c:v>42356</c:v>
              </c:pt>
              <c:pt idx="341">
                <c:v>42355</c:v>
              </c:pt>
              <c:pt idx="342">
                <c:v>42354</c:v>
              </c:pt>
              <c:pt idx="343">
                <c:v>42353</c:v>
              </c:pt>
              <c:pt idx="344">
                <c:v>42352</c:v>
              </c:pt>
              <c:pt idx="345">
                <c:v>42349</c:v>
              </c:pt>
              <c:pt idx="346">
                <c:v>42348</c:v>
              </c:pt>
              <c:pt idx="347">
                <c:v>42347</c:v>
              </c:pt>
              <c:pt idx="348">
                <c:v>42346</c:v>
              </c:pt>
              <c:pt idx="349">
                <c:v>42345</c:v>
              </c:pt>
              <c:pt idx="350">
                <c:v>42342</c:v>
              </c:pt>
              <c:pt idx="351">
                <c:v>42341</c:v>
              </c:pt>
              <c:pt idx="352">
                <c:v>42340</c:v>
              </c:pt>
              <c:pt idx="353">
                <c:v>42339</c:v>
              </c:pt>
              <c:pt idx="354">
                <c:v>42338</c:v>
              </c:pt>
              <c:pt idx="355">
                <c:v>42335</c:v>
              </c:pt>
              <c:pt idx="356">
                <c:v>42334</c:v>
              </c:pt>
              <c:pt idx="357">
                <c:v>42333</c:v>
              </c:pt>
              <c:pt idx="358">
                <c:v>42332</c:v>
              </c:pt>
              <c:pt idx="359">
                <c:v>42331</c:v>
              </c:pt>
              <c:pt idx="360">
                <c:v>42328</c:v>
              </c:pt>
              <c:pt idx="361">
                <c:v>42327</c:v>
              </c:pt>
            </c:numLit>
          </c:cat>
          <c:val>
            <c:numLit>
              <c:formatCode>0.000</c:formatCode>
              <c:ptCount val="362"/>
              <c:pt idx="0">
                <c:v>7.84</c:v>
              </c:pt>
              <c:pt idx="1">
                <c:v>7.84</c:v>
              </c:pt>
              <c:pt idx="2">
                <c:v>7.8849999999999945</c:v>
              </c:pt>
              <c:pt idx="3">
                <c:v>7.9249999999999945</c:v>
              </c:pt>
              <c:pt idx="4">
                <c:v>7.915</c:v>
              </c:pt>
              <c:pt idx="5">
                <c:v>7.9050000000000002</c:v>
              </c:pt>
              <c:pt idx="6">
                <c:v>7.875</c:v>
              </c:pt>
              <c:pt idx="7">
                <c:v>7.9450000000000003</c:v>
              </c:pt>
              <c:pt idx="8">
                <c:v>7.9450000000000003</c:v>
              </c:pt>
              <c:pt idx="9">
                <c:v>7.9450000000000003</c:v>
              </c:pt>
              <c:pt idx="10">
                <c:v>7.9749999999999996</c:v>
              </c:pt>
              <c:pt idx="11">
                <c:v>7.9850000000000003</c:v>
              </c:pt>
              <c:pt idx="12">
                <c:v>7.9950000000000001</c:v>
              </c:pt>
              <c:pt idx="13">
                <c:v>7.9450000000000003</c:v>
              </c:pt>
              <c:pt idx="14">
                <c:v>7.9350000000000014</c:v>
              </c:pt>
              <c:pt idx="15">
                <c:v>7.9550000000000001</c:v>
              </c:pt>
              <c:pt idx="16">
                <c:v>7.9850000000000003</c:v>
              </c:pt>
              <c:pt idx="17">
                <c:v>8.06</c:v>
              </c:pt>
              <c:pt idx="18">
                <c:v>8.1</c:v>
              </c:pt>
              <c:pt idx="19">
                <c:v>8.0950000000000006</c:v>
              </c:pt>
              <c:pt idx="20">
                <c:v>8.1300000000000008</c:v>
              </c:pt>
              <c:pt idx="21">
                <c:v>8.16</c:v>
              </c:pt>
              <c:pt idx="22">
                <c:v>8.15</c:v>
              </c:pt>
              <c:pt idx="23">
                <c:v>8.15</c:v>
              </c:pt>
              <c:pt idx="24">
                <c:v>8.1850000000000005</c:v>
              </c:pt>
              <c:pt idx="25">
                <c:v>8.2199999999999989</c:v>
              </c:pt>
              <c:pt idx="26">
                <c:v>8.24</c:v>
              </c:pt>
              <c:pt idx="27">
                <c:v>8.2150000000000016</c:v>
              </c:pt>
              <c:pt idx="28">
                <c:v>8.2449999999999992</c:v>
              </c:pt>
              <c:pt idx="29">
                <c:v>8.1950000000000003</c:v>
              </c:pt>
              <c:pt idx="30">
                <c:v>8.1950000000000003</c:v>
              </c:pt>
              <c:pt idx="31">
                <c:v>8.1950000000000003</c:v>
              </c:pt>
              <c:pt idx="32">
                <c:v>8.1950000000000003</c:v>
              </c:pt>
              <c:pt idx="33">
                <c:v>8.18</c:v>
              </c:pt>
              <c:pt idx="34">
                <c:v>8.1850000000000005</c:v>
              </c:pt>
              <c:pt idx="35">
                <c:v>8.1850000000000005</c:v>
              </c:pt>
              <c:pt idx="36">
                <c:v>8.1300000000000008</c:v>
              </c:pt>
              <c:pt idx="37">
                <c:v>8.0850000000000026</c:v>
              </c:pt>
              <c:pt idx="38">
                <c:v>8.0350000000000001</c:v>
              </c:pt>
              <c:pt idx="39">
                <c:v>8.0050000000000008</c:v>
              </c:pt>
              <c:pt idx="40">
                <c:v>8.0350000000000001</c:v>
              </c:pt>
              <c:pt idx="41">
                <c:v>8.0850000000000026</c:v>
              </c:pt>
              <c:pt idx="42">
                <c:v>8.11</c:v>
              </c:pt>
              <c:pt idx="43">
                <c:v>8.120000000000001</c:v>
              </c:pt>
              <c:pt idx="44">
                <c:v>8.0750000000000028</c:v>
              </c:pt>
              <c:pt idx="45">
                <c:v>8.07</c:v>
              </c:pt>
              <c:pt idx="46">
                <c:v>8.06</c:v>
              </c:pt>
              <c:pt idx="47">
                <c:v>8.120000000000001</c:v>
              </c:pt>
              <c:pt idx="48">
                <c:v>8.1550000000000047</c:v>
              </c:pt>
              <c:pt idx="49">
                <c:v>8.1950000000000003</c:v>
              </c:pt>
              <c:pt idx="50">
                <c:v>8.1449999999999996</c:v>
              </c:pt>
              <c:pt idx="51">
                <c:v>8.2650000000000006</c:v>
              </c:pt>
              <c:pt idx="52">
                <c:v>8.24</c:v>
              </c:pt>
              <c:pt idx="53">
                <c:v>8.1150000000000002</c:v>
              </c:pt>
              <c:pt idx="54">
                <c:v>8.0650000000000048</c:v>
              </c:pt>
              <c:pt idx="55">
                <c:v>8.0550000000000068</c:v>
              </c:pt>
              <c:pt idx="56">
                <c:v>8.0650000000000048</c:v>
              </c:pt>
              <c:pt idx="57">
                <c:v>8.0400000000000009</c:v>
              </c:pt>
              <c:pt idx="58">
                <c:v>8.0150000000000006</c:v>
              </c:pt>
              <c:pt idx="59">
                <c:v>8.0250000000000004</c:v>
              </c:pt>
              <c:pt idx="60">
                <c:v>8</c:v>
              </c:pt>
              <c:pt idx="61">
                <c:v>7.98</c:v>
              </c:pt>
              <c:pt idx="62">
                <c:v>8.1</c:v>
              </c:pt>
              <c:pt idx="63">
                <c:v>8.06</c:v>
              </c:pt>
              <c:pt idx="64">
                <c:v>8.14</c:v>
              </c:pt>
              <c:pt idx="65">
                <c:v>8.3600000000000048</c:v>
              </c:pt>
              <c:pt idx="66">
                <c:v>8.3600000000000048</c:v>
              </c:pt>
              <c:pt idx="67">
                <c:v>8.3600000000000048</c:v>
              </c:pt>
              <c:pt idx="68">
                <c:v>8.3600000000000048</c:v>
              </c:pt>
              <c:pt idx="69">
                <c:v>8.3600000000000048</c:v>
              </c:pt>
              <c:pt idx="70">
                <c:v>8.3600000000000048</c:v>
              </c:pt>
              <c:pt idx="71">
                <c:v>8.34</c:v>
              </c:pt>
              <c:pt idx="72">
                <c:v>8.3750000000000195</c:v>
              </c:pt>
              <c:pt idx="73">
                <c:v>8.44</c:v>
              </c:pt>
              <c:pt idx="74">
                <c:v>8.4550000000000178</c:v>
              </c:pt>
              <c:pt idx="75">
                <c:v>8.44</c:v>
              </c:pt>
              <c:pt idx="76">
                <c:v>8.4550000000000178</c:v>
              </c:pt>
              <c:pt idx="77">
                <c:v>8.48</c:v>
              </c:pt>
              <c:pt idx="78">
                <c:v>8.48</c:v>
              </c:pt>
              <c:pt idx="79">
                <c:v>8.4750000000000068</c:v>
              </c:pt>
              <c:pt idx="80">
                <c:v>8.48</c:v>
              </c:pt>
              <c:pt idx="81">
                <c:v>8.5300000000000011</c:v>
              </c:pt>
              <c:pt idx="82">
                <c:v>8.4150000000000027</c:v>
              </c:pt>
              <c:pt idx="83">
                <c:v>8.4550000000000178</c:v>
              </c:pt>
              <c:pt idx="84">
                <c:v>8.4600000000000026</c:v>
              </c:pt>
              <c:pt idx="85">
                <c:v>8.5050000000000008</c:v>
              </c:pt>
              <c:pt idx="86">
                <c:v>8.5550000000000068</c:v>
              </c:pt>
              <c:pt idx="87">
                <c:v>8.6</c:v>
              </c:pt>
              <c:pt idx="88">
                <c:v>8.67</c:v>
              </c:pt>
              <c:pt idx="89">
                <c:v>8.7100000000000009</c:v>
              </c:pt>
              <c:pt idx="90">
                <c:v>8.75</c:v>
              </c:pt>
              <c:pt idx="91">
                <c:v>8.7550000000000008</c:v>
              </c:pt>
              <c:pt idx="92">
                <c:v>8.82</c:v>
              </c:pt>
              <c:pt idx="93">
                <c:v>8.8850000000000176</c:v>
              </c:pt>
              <c:pt idx="94">
                <c:v>8.8500000000000068</c:v>
              </c:pt>
              <c:pt idx="95">
                <c:v>8.8600000000000048</c:v>
              </c:pt>
              <c:pt idx="96">
                <c:v>8.7900000000000009</c:v>
              </c:pt>
              <c:pt idx="97">
                <c:v>8.7900000000000009</c:v>
              </c:pt>
              <c:pt idx="98">
                <c:v>8.69</c:v>
              </c:pt>
              <c:pt idx="99">
                <c:v>8.68</c:v>
              </c:pt>
              <c:pt idx="100">
                <c:v>8.7199999999999989</c:v>
              </c:pt>
              <c:pt idx="101">
                <c:v>8.7150000000000016</c:v>
              </c:pt>
              <c:pt idx="102">
                <c:v>8.8000000000000007</c:v>
              </c:pt>
              <c:pt idx="103">
                <c:v>8.74</c:v>
              </c:pt>
              <c:pt idx="104">
                <c:v>8.8600000000000048</c:v>
              </c:pt>
              <c:pt idx="105">
                <c:v>8.9</c:v>
              </c:pt>
              <c:pt idx="106">
                <c:v>8.67</c:v>
              </c:pt>
              <c:pt idx="107">
                <c:v>8.48</c:v>
              </c:pt>
              <c:pt idx="108">
                <c:v>8.4450000000000003</c:v>
              </c:pt>
              <c:pt idx="109">
                <c:v>8.4650000000000194</c:v>
              </c:pt>
              <c:pt idx="110">
                <c:v>8.6</c:v>
              </c:pt>
              <c:pt idx="111">
                <c:v>8.6</c:v>
              </c:pt>
              <c:pt idx="112">
                <c:v>8.6349999999999998</c:v>
              </c:pt>
              <c:pt idx="113">
                <c:v>8.5750000000000028</c:v>
              </c:pt>
              <c:pt idx="114">
                <c:v>8.5750000000000028</c:v>
              </c:pt>
              <c:pt idx="115">
                <c:v>8.5500000000000007</c:v>
              </c:pt>
              <c:pt idx="116">
                <c:v>8.4850000000000048</c:v>
              </c:pt>
              <c:pt idx="117">
                <c:v>8.42</c:v>
              </c:pt>
              <c:pt idx="118">
                <c:v>8.3550000000000217</c:v>
              </c:pt>
              <c:pt idx="119">
                <c:v>8.34</c:v>
              </c:pt>
              <c:pt idx="120">
                <c:v>8.34</c:v>
              </c:pt>
              <c:pt idx="121">
                <c:v>8.3850000000000176</c:v>
              </c:pt>
              <c:pt idx="122">
                <c:v>8.3850000000000176</c:v>
              </c:pt>
              <c:pt idx="123">
                <c:v>8.5150000000000006</c:v>
              </c:pt>
              <c:pt idx="124">
                <c:v>8.5300000000000011</c:v>
              </c:pt>
              <c:pt idx="125">
                <c:v>8.3450000000000006</c:v>
              </c:pt>
              <c:pt idx="126">
                <c:v>8.3750000000000195</c:v>
              </c:pt>
              <c:pt idx="127">
                <c:v>8.3650000000000215</c:v>
              </c:pt>
              <c:pt idx="128">
                <c:v>8.3000000000000007</c:v>
              </c:pt>
              <c:pt idx="129">
                <c:v>8.2449999999999992</c:v>
              </c:pt>
              <c:pt idx="130">
                <c:v>8.2050000000000001</c:v>
              </c:pt>
              <c:pt idx="131">
                <c:v>8.1850000000000005</c:v>
              </c:pt>
              <c:pt idx="132">
                <c:v>8.1550000000000047</c:v>
              </c:pt>
              <c:pt idx="133">
                <c:v>8.1050000000000004</c:v>
              </c:pt>
              <c:pt idx="134">
                <c:v>8.07</c:v>
              </c:pt>
              <c:pt idx="135">
                <c:v>8.15</c:v>
              </c:pt>
              <c:pt idx="136">
                <c:v>8.1449999999999996</c:v>
              </c:pt>
              <c:pt idx="137">
                <c:v>8.2150000000000016</c:v>
              </c:pt>
              <c:pt idx="138">
                <c:v>8.23</c:v>
              </c:pt>
              <c:pt idx="139">
                <c:v>8.1950000000000003</c:v>
              </c:pt>
              <c:pt idx="140">
                <c:v>8.18</c:v>
              </c:pt>
              <c:pt idx="141">
                <c:v>8.0950000000000006</c:v>
              </c:pt>
              <c:pt idx="142">
                <c:v>8.1449999999999996</c:v>
              </c:pt>
              <c:pt idx="143">
                <c:v>8.2850000000000001</c:v>
              </c:pt>
              <c:pt idx="144">
                <c:v>8.26</c:v>
              </c:pt>
              <c:pt idx="145">
                <c:v>8.2000000000000011</c:v>
              </c:pt>
              <c:pt idx="146">
                <c:v>8.1050000000000004</c:v>
              </c:pt>
              <c:pt idx="147">
                <c:v>8.1</c:v>
              </c:pt>
              <c:pt idx="148">
                <c:v>8.0850000000000026</c:v>
              </c:pt>
              <c:pt idx="149">
                <c:v>8.0850000000000026</c:v>
              </c:pt>
              <c:pt idx="150">
                <c:v>8.0650000000000048</c:v>
              </c:pt>
              <c:pt idx="151">
                <c:v>7.9249999999999945</c:v>
              </c:pt>
              <c:pt idx="152">
                <c:v>8.0050000000000008</c:v>
              </c:pt>
              <c:pt idx="153">
                <c:v>8.0850000000000026</c:v>
              </c:pt>
              <c:pt idx="154">
                <c:v>8.1349999999999998</c:v>
              </c:pt>
              <c:pt idx="155">
                <c:v>8.16</c:v>
              </c:pt>
              <c:pt idx="156">
                <c:v>8.2050000000000001</c:v>
              </c:pt>
              <c:pt idx="157">
                <c:v>8.1950000000000003</c:v>
              </c:pt>
              <c:pt idx="158">
                <c:v>8.2349999999999994</c:v>
              </c:pt>
              <c:pt idx="159">
                <c:v>8.2750000000000004</c:v>
              </c:pt>
              <c:pt idx="160">
                <c:v>8.25</c:v>
              </c:pt>
              <c:pt idx="161">
                <c:v>8.2850000000000001</c:v>
              </c:pt>
              <c:pt idx="162">
                <c:v>8.3250000000000028</c:v>
              </c:pt>
              <c:pt idx="163">
                <c:v>8.3050000000000068</c:v>
              </c:pt>
              <c:pt idx="164">
                <c:v>8.34</c:v>
              </c:pt>
              <c:pt idx="165">
                <c:v>8.3150000000000048</c:v>
              </c:pt>
              <c:pt idx="166">
                <c:v>8.3150000000000048</c:v>
              </c:pt>
              <c:pt idx="167">
                <c:v>8.3650000000000215</c:v>
              </c:pt>
              <c:pt idx="168">
                <c:v>8.33</c:v>
              </c:pt>
              <c:pt idx="169">
                <c:v>8.3250000000000028</c:v>
              </c:pt>
              <c:pt idx="170">
                <c:v>8.3450000000000006</c:v>
              </c:pt>
              <c:pt idx="171">
                <c:v>8.2850000000000001</c:v>
              </c:pt>
              <c:pt idx="172">
                <c:v>8.2800000000000011</c:v>
              </c:pt>
              <c:pt idx="173">
                <c:v>8.3050000000000068</c:v>
              </c:pt>
              <c:pt idx="174">
                <c:v>8.3350000000000026</c:v>
              </c:pt>
              <c:pt idx="175">
                <c:v>8.43</c:v>
              </c:pt>
              <c:pt idx="176">
                <c:v>8.49</c:v>
              </c:pt>
              <c:pt idx="177">
                <c:v>8.52</c:v>
              </c:pt>
              <c:pt idx="178">
                <c:v>8.4700000000000006</c:v>
              </c:pt>
              <c:pt idx="179">
                <c:v>8.4700000000000006</c:v>
              </c:pt>
              <c:pt idx="180">
                <c:v>8.49</c:v>
              </c:pt>
              <c:pt idx="181">
                <c:v>8.5650000000000048</c:v>
              </c:pt>
              <c:pt idx="182">
                <c:v>8.6300000000000008</c:v>
              </c:pt>
              <c:pt idx="183">
                <c:v>8.6750000000000007</c:v>
              </c:pt>
              <c:pt idx="184">
                <c:v>8.64</c:v>
              </c:pt>
              <c:pt idx="185">
                <c:v>8.6300000000000008</c:v>
              </c:pt>
              <c:pt idx="186">
                <c:v>8.5400000000000009</c:v>
              </c:pt>
              <c:pt idx="187">
                <c:v>8.5150000000000006</c:v>
              </c:pt>
              <c:pt idx="188">
                <c:v>8.4950000000000028</c:v>
              </c:pt>
              <c:pt idx="189">
                <c:v>8.48</c:v>
              </c:pt>
              <c:pt idx="190">
                <c:v>8.43</c:v>
              </c:pt>
              <c:pt idx="191">
                <c:v>8.4</c:v>
              </c:pt>
              <c:pt idx="192">
                <c:v>8.4</c:v>
              </c:pt>
              <c:pt idx="193">
                <c:v>8.34</c:v>
              </c:pt>
              <c:pt idx="194">
                <c:v>8.3600000000000048</c:v>
              </c:pt>
              <c:pt idx="195">
                <c:v>8.3850000000000176</c:v>
              </c:pt>
              <c:pt idx="196">
                <c:v>8.3650000000000215</c:v>
              </c:pt>
              <c:pt idx="197">
                <c:v>8.3800000000000008</c:v>
              </c:pt>
              <c:pt idx="198">
                <c:v>8.3650000000000215</c:v>
              </c:pt>
              <c:pt idx="199">
                <c:v>8.25</c:v>
              </c:pt>
              <c:pt idx="200">
                <c:v>8.2150000000000016</c:v>
              </c:pt>
              <c:pt idx="201">
                <c:v>8.3000000000000007</c:v>
              </c:pt>
              <c:pt idx="202">
                <c:v>8.42</c:v>
              </c:pt>
              <c:pt idx="203">
                <c:v>8.4500000000000028</c:v>
              </c:pt>
              <c:pt idx="204">
                <c:v>8.5300000000000011</c:v>
              </c:pt>
              <c:pt idx="205">
                <c:v>8.61</c:v>
              </c:pt>
              <c:pt idx="206">
                <c:v>8.5550000000000068</c:v>
              </c:pt>
              <c:pt idx="207">
                <c:v>8.59</c:v>
              </c:pt>
              <c:pt idx="208">
                <c:v>8.61</c:v>
              </c:pt>
              <c:pt idx="209">
                <c:v>8.59</c:v>
              </c:pt>
              <c:pt idx="210">
                <c:v>8.6850000000000005</c:v>
              </c:pt>
              <c:pt idx="211">
                <c:v>8.7199999999999989</c:v>
              </c:pt>
              <c:pt idx="212">
                <c:v>8.69</c:v>
              </c:pt>
              <c:pt idx="213">
                <c:v>8.7199999999999989</c:v>
              </c:pt>
              <c:pt idx="214">
                <c:v>8.5950000000000006</c:v>
              </c:pt>
              <c:pt idx="215">
                <c:v>8.59</c:v>
              </c:pt>
              <c:pt idx="216">
                <c:v>8.66</c:v>
              </c:pt>
              <c:pt idx="217">
                <c:v>8.6300000000000008</c:v>
              </c:pt>
              <c:pt idx="218">
                <c:v>8.68</c:v>
              </c:pt>
              <c:pt idx="219">
                <c:v>8.7050000000000001</c:v>
              </c:pt>
              <c:pt idx="220">
                <c:v>8.8700000000000028</c:v>
              </c:pt>
              <c:pt idx="221">
                <c:v>8.99</c:v>
              </c:pt>
              <c:pt idx="222">
                <c:v>8.9700000000000006</c:v>
              </c:pt>
              <c:pt idx="223">
                <c:v>8.8700000000000028</c:v>
              </c:pt>
              <c:pt idx="224">
                <c:v>8.8600000000000048</c:v>
              </c:pt>
              <c:pt idx="225">
                <c:v>8.8600000000000048</c:v>
              </c:pt>
              <c:pt idx="226">
                <c:v>8.8500000000000068</c:v>
              </c:pt>
              <c:pt idx="227">
                <c:v>8.83</c:v>
              </c:pt>
              <c:pt idx="228">
                <c:v>8.8700000000000028</c:v>
              </c:pt>
              <c:pt idx="229">
                <c:v>8.8700000000000028</c:v>
              </c:pt>
              <c:pt idx="230">
                <c:v>8.8500000000000068</c:v>
              </c:pt>
              <c:pt idx="231">
                <c:v>8.91</c:v>
              </c:pt>
              <c:pt idx="232">
                <c:v>8.84</c:v>
              </c:pt>
              <c:pt idx="233">
                <c:v>8.7900000000000009</c:v>
              </c:pt>
              <c:pt idx="234">
                <c:v>8.7550000000000008</c:v>
              </c:pt>
              <c:pt idx="235">
                <c:v>8.7800000000000011</c:v>
              </c:pt>
              <c:pt idx="236">
                <c:v>8.82</c:v>
              </c:pt>
              <c:pt idx="237">
                <c:v>8.8550000000000217</c:v>
              </c:pt>
              <c:pt idx="238">
                <c:v>8.9600000000000026</c:v>
              </c:pt>
              <c:pt idx="239">
                <c:v>8.9450000000000003</c:v>
              </c:pt>
              <c:pt idx="240">
                <c:v>8.9550000000000178</c:v>
              </c:pt>
              <c:pt idx="241">
                <c:v>8.9700000000000006</c:v>
              </c:pt>
              <c:pt idx="242">
                <c:v>8.99</c:v>
              </c:pt>
              <c:pt idx="243">
                <c:v>8.8800000000000008</c:v>
              </c:pt>
              <c:pt idx="244">
                <c:v>8.8700000000000028</c:v>
              </c:pt>
              <c:pt idx="245">
                <c:v>8.8800000000000008</c:v>
              </c:pt>
              <c:pt idx="246">
                <c:v>9.08</c:v>
              </c:pt>
              <c:pt idx="247">
                <c:v>9.1950000000000003</c:v>
              </c:pt>
              <c:pt idx="248">
                <c:v>9.23</c:v>
              </c:pt>
              <c:pt idx="249">
                <c:v>9.23</c:v>
              </c:pt>
              <c:pt idx="250">
                <c:v>9.19</c:v>
              </c:pt>
              <c:pt idx="251">
                <c:v>9.14</c:v>
              </c:pt>
              <c:pt idx="252">
                <c:v>9.120000000000001</c:v>
              </c:pt>
              <c:pt idx="253">
                <c:v>9.1750000000000007</c:v>
              </c:pt>
              <c:pt idx="254">
                <c:v>9.24</c:v>
              </c:pt>
              <c:pt idx="255">
                <c:v>9.25</c:v>
              </c:pt>
              <c:pt idx="256">
                <c:v>9.23</c:v>
              </c:pt>
              <c:pt idx="257">
                <c:v>9.2199999999999989</c:v>
              </c:pt>
              <c:pt idx="258">
                <c:v>9.2100000000000009</c:v>
              </c:pt>
              <c:pt idx="259">
                <c:v>9.2349999999999994</c:v>
              </c:pt>
              <c:pt idx="260">
                <c:v>9.2449999999999992</c:v>
              </c:pt>
              <c:pt idx="261">
                <c:v>9.3250000000000028</c:v>
              </c:pt>
              <c:pt idx="262">
                <c:v>9.2100000000000009</c:v>
              </c:pt>
              <c:pt idx="263">
                <c:v>9.2249999999999996</c:v>
              </c:pt>
              <c:pt idx="264">
                <c:v>9.1650000000000027</c:v>
              </c:pt>
              <c:pt idx="265">
                <c:v>9.15</c:v>
              </c:pt>
              <c:pt idx="266">
                <c:v>9.09</c:v>
              </c:pt>
              <c:pt idx="267">
                <c:v>9.1</c:v>
              </c:pt>
              <c:pt idx="268">
                <c:v>9.2550000000000008</c:v>
              </c:pt>
              <c:pt idx="269">
                <c:v>9.1850000000000005</c:v>
              </c:pt>
              <c:pt idx="270">
                <c:v>9.2249999999999996</c:v>
              </c:pt>
              <c:pt idx="271">
                <c:v>9.27</c:v>
              </c:pt>
              <c:pt idx="272">
                <c:v>9.2150000000000016</c:v>
              </c:pt>
              <c:pt idx="273">
                <c:v>9.0500000000000007</c:v>
              </c:pt>
              <c:pt idx="274">
                <c:v>9.0300000000000011</c:v>
              </c:pt>
              <c:pt idx="275">
                <c:v>9.02</c:v>
              </c:pt>
              <c:pt idx="276">
                <c:v>9.1150000000000002</c:v>
              </c:pt>
              <c:pt idx="277">
                <c:v>9.4450000000000003</c:v>
              </c:pt>
              <c:pt idx="278">
                <c:v>9.49</c:v>
              </c:pt>
              <c:pt idx="279">
                <c:v>9.41</c:v>
              </c:pt>
              <c:pt idx="280">
                <c:v>9.31</c:v>
              </c:pt>
              <c:pt idx="281">
                <c:v>9.25</c:v>
              </c:pt>
              <c:pt idx="282">
                <c:v>9.2150000000000016</c:v>
              </c:pt>
              <c:pt idx="283">
                <c:v>9.1950000000000003</c:v>
              </c:pt>
              <c:pt idx="284">
                <c:v>9.1850000000000005</c:v>
              </c:pt>
              <c:pt idx="285">
                <c:v>9.23</c:v>
              </c:pt>
              <c:pt idx="286">
                <c:v>9.2800000000000011</c:v>
              </c:pt>
              <c:pt idx="287">
                <c:v>9.3500000000000068</c:v>
              </c:pt>
              <c:pt idx="288">
                <c:v>9.33</c:v>
              </c:pt>
              <c:pt idx="289">
                <c:v>9.5550000000000068</c:v>
              </c:pt>
              <c:pt idx="290">
                <c:v>9.620000000000001</c:v>
              </c:pt>
              <c:pt idx="291">
                <c:v>9.6750000000000007</c:v>
              </c:pt>
              <c:pt idx="292">
                <c:v>9.8550000000000217</c:v>
              </c:pt>
              <c:pt idx="293">
                <c:v>9.9150000000000027</c:v>
              </c:pt>
              <c:pt idx="294">
                <c:v>9.8800000000000008</c:v>
              </c:pt>
              <c:pt idx="295">
                <c:v>9.9850000000000048</c:v>
              </c:pt>
              <c:pt idx="296">
                <c:v>9.9250000000000007</c:v>
              </c:pt>
              <c:pt idx="297">
                <c:v>10.095000000000002</c:v>
              </c:pt>
              <c:pt idx="298">
                <c:v>10.15</c:v>
              </c:pt>
              <c:pt idx="299">
                <c:v>10.085000000000004</c:v>
              </c:pt>
              <c:pt idx="300">
                <c:v>10.220000000000001</c:v>
              </c:pt>
              <c:pt idx="301">
                <c:v>10.3</c:v>
              </c:pt>
              <c:pt idx="302">
                <c:v>10.24</c:v>
              </c:pt>
              <c:pt idx="303">
                <c:v>10.31</c:v>
              </c:pt>
              <c:pt idx="304">
                <c:v>10.234999999999999</c:v>
              </c:pt>
              <c:pt idx="305">
                <c:v>10.17</c:v>
              </c:pt>
              <c:pt idx="306">
                <c:v>10.14</c:v>
              </c:pt>
              <c:pt idx="307">
                <c:v>10.25</c:v>
              </c:pt>
              <c:pt idx="308">
                <c:v>10.360000000000017</c:v>
              </c:pt>
              <c:pt idx="309">
                <c:v>10.265000000000002</c:v>
              </c:pt>
              <c:pt idx="310">
                <c:v>10.135</c:v>
              </c:pt>
              <c:pt idx="311">
                <c:v>10.1</c:v>
              </c:pt>
              <c:pt idx="312">
                <c:v>10.255000000000004</c:v>
              </c:pt>
              <c:pt idx="313">
                <c:v>10.4</c:v>
              </c:pt>
              <c:pt idx="314">
                <c:v>10.53</c:v>
              </c:pt>
              <c:pt idx="315">
                <c:v>10.525</c:v>
              </c:pt>
              <c:pt idx="316">
                <c:v>10.89</c:v>
              </c:pt>
              <c:pt idx="317">
                <c:v>10.92</c:v>
              </c:pt>
              <c:pt idx="318">
                <c:v>10.49</c:v>
              </c:pt>
              <c:pt idx="319">
                <c:v>10.625</c:v>
              </c:pt>
              <c:pt idx="320">
                <c:v>10.585000000000004</c:v>
              </c:pt>
              <c:pt idx="321">
                <c:v>10.350000000000017</c:v>
              </c:pt>
              <c:pt idx="322">
                <c:v>10.24</c:v>
              </c:pt>
              <c:pt idx="323">
                <c:v>10.225</c:v>
              </c:pt>
              <c:pt idx="324">
                <c:v>10.040000000000001</c:v>
              </c:pt>
              <c:pt idx="325">
                <c:v>9.6349999999999998</c:v>
              </c:pt>
              <c:pt idx="326">
                <c:v>9.6449999999999996</c:v>
              </c:pt>
              <c:pt idx="327">
                <c:v>9.64</c:v>
              </c:pt>
              <c:pt idx="328">
                <c:v>9.61</c:v>
              </c:pt>
              <c:pt idx="329">
                <c:v>9.59</c:v>
              </c:pt>
              <c:pt idx="330">
                <c:v>9.61</c:v>
              </c:pt>
              <c:pt idx="331">
                <c:v>9.620000000000001</c:v>
              </c:pt>
              <c:pt idx="332">
                <c:v>9.61</c:v>
              </c:pt>
              <c:pt idx="333">
                <c:v>9.5950000000000006</c:v>
              </c:pt>
              <c:pt idx="334">
                <c:v>9.61</c:v>
              </c:pt>
              <c:pt idx="335">
                <c:v>9.66</c:v>
              </c:pt>
              <c:pt idx="336">
                <c:v>9.67</c:v>
              </c:pt>
              <c:pt idx="337">
                <c:v>9.7000000000000011</c:v>
              </c:pt>
              <c:pt idx="338">
                <c:v>9.73</c:v>
              </c:pt>
              <c:pt idx="339">
                <c:v>9.6550000000000047</c:v>
              </c:pt>
              <c:pt idx="340">
                <c:v>9.61</c:v>
              </c:pt>
              <c:pt idx="341">
                <c:v>9.620000000000001</c:v>
              </c:pt>
              <c:pt idx="342">
                <c:v>9.6349999999999998</c:v>
              </c:pt>
              <c:pt idx="343">
                <c:v>9.6850000000000005</c:v>
              </c:pt>
              <c:pt idx="344">
                <c:v>9.7050000000000001</c:v>
              </c:pt>
              <c:pt idx="345">
                <c:v>9.620000000000001</c:v>
              </c:pt>
              <c:pt idx="346">
                <c:v>9.5850000000000026</c:v>
              </c:pt>
              <c:pt idx="347">
                <c:v>9.5950000000000006</c:v>
              </c:pt>
              <c:pt idx="348">
                <c:v>9.66</c:v>
              </c:pt>
              <c:pt idx="349">
                <c:v>9.69</c:v>
              </c:pt>
              <c:pt idx="350">
                <c:v>9.5300000000000011</c:v>
              </c:pt>
              <c:pt idx="351">
                <c:v>9.6</c:v>
              </c:pt>
              <c:pt idx="352">
                <c:v>9.51</c:v>
              </c:pt>
              <c:pt idx="353">
                <c:v>9.5650000000000048</c:v>
              </c:pt>
              <c:pt idx="354">
                <c:v>9.6050000000000004</c:v>
              </c:pt>
              <c:pt idx="355">
                <c:v>9.6349999999999998</c:v>
              </c:pt>
              <c:pt idx="356">
                <c:v>9.6349999999999998</c:v>
              </c:pt>
              <c:pt idx="357">
                <c:v>9.6950000000000003</c:v>
              </c:pt>
              <c:pt idx="358">
                <c:v>9.7199999999999989</c:v>
              </c:pt>
              <c:pt idx="359">
                <c:v>9.5400000000000009</c:v>
              </c:pt>
              <c:pt idx="360">
                <c:v>9.3850000000000176</c:v>
              </c:pt>
              <c:pt idx="361">
                <c:v>9.3950000000000067</c:v>
              </c:pt>
            </c:numLit>
          </c:val>
        </c:ser>
        <c:marker val="1"/>
        <c:axId val="98641792"/>
        <c:axId val="99228672"/>
      </c:lineChart>
      <c:dateAx>
        <c:axId val="98641792"/>
        <c:scaling>
          <c:orientation val="minMax"/>
          <c:min val="42466"/>
        </c:scaling>
        <c:axPos val="b"/>
        <c:majorGridlines>
          <c:spPr>
            <a:ln>
              <a:solidFill>
                <a:schemeClr val="bg1">
                  <a:lumMod val="75000"/>
                </a:schemeClr>
              </a:solidFill>
              <a:prstDash val="dash"/>
            </a:ln>
          </c:spPr>
        </c:majorGridlines>
        <c:numFmt formatCode="mmm\ yy" sourceLinked="0"/>
        <c:tickLblPos val="nextTo"/>
        <c:spPr>
          <a:ln>
            <a:solidFill>
              <a:sysClr val="window" lastClr="FFFFFF">
                <a:lumMod val="75000"/>
              </a:sysClr>
            </a:solidFill>
          </a:ln>
        </c:spPr>
        <c:crossAx val="99228672"/>
        <c:crosses val="autoZero"/>
        <c:lblOffset val="100"/>
        <c:baseTimeUnit val="days"/>
        <c:majorUnit val="3"/>
        <c:majorTimeUnit val="months"/>
      </c:dateAx>
      <c:valAx>
        <c:axId val="99228672"/>
        <c:scaling>
          <c:orientation val="minMax"/>
          <c:max val="10"/>
          <c:min val="7.5"/>
        </c:scaling>
        <c:axPos val="l"/>
        <c:majorGridlines>
          <c:spPr>
            <a:ln>
              <a:solidFill>
                <a:schemeClr val="bg1">
                  <a:lumMod val="75000"/>
                </a:schemeClr>
              </a:solidFill>
              <a:prstDash val="dash"/>
            </a:ln>
          </c:spPr>
        </c:majorGridlines>
        <c:numFmt formatCode="#,##0.0" sourceLinked="0"/>
        <c:tickLblPos val="nextTo"/>
        <c:spPr>
          <a:ln>
            <a:solidFill>
              <a:schemeClr val="bg1">
                <a:lumMod val="75000"/>
              </a:schemeClr>
            </a:solidFill>
            <a:prstDash val="solid"/>
          </a:ln>
        </c:spPr>
        <c:crossAx val="98641792"/>
        <c:crosses val="autoZero"/>
        <c:crossBetween val="between"/>
      </c:valAx>
      <c:spPr>
        <a:ln>
          <a:solidFill>
            <a:sysClr val="window" lastClr="FFFFFF">
              <a:lumMod val="75000"/>
            </a:sysClr>
          </a:solidFill>
        </a:ln>
      </c:spPr>
    </c:plotArea>
    <c:legend>
      <c:legendPos val="t"/>
      <c:layout>
        <c:manualLayout>
          <c:xMode val="edge"/>
          <c:yMode val="edge"/>
          <c:x val="5.291085680011804E-2"/>
          <c:y val="7.0440248781647175E-3"/>
          <c:w val="0.89999997662541475"/>
          <c:h val="7.2213734572822957E-2"/>
        </c:manualLayout>
      </c:layout>
    </c:legend>
    <c:plotVisOnly val="1"/>
    <c:dispBlanksAs val="gap"/>
  </c:chart>
  <c:spPr>
    <a:solidFill>
      <a:sysClr val="window" lastClr="FFFFFF"/>
    </a:solidFill>
    <a:ln>
      <a:noFill/>
    </a:ln>
  </c:spPr>
  <c:txPr>
    <a:bodyPr/>
    <a:lstStyle/>
    <a:p>
      <a:pPr>
        <a:defRPr>
          <a:latin typeface="Corbel" pitchFamily="34" charset="0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8.2709945099657747E-2"/>
          <c:y val="9.2282703792460688E-2"/>
          <c:w val="0.86833791941200977"/>
          <c:h val="0.79290235459697977"/>
        </c:manualLayout>
      </c:layout>
      <c:lineChart>
        <c:grouping val="standard"/>
        <c:ser>
          <c:idx val="0"/>
          <c:order val="0"/>
          <c:tx>
            <c:v>Brent 55,76</c:v>
          </c:tx>
          <c:spPr>
            <a:ln>
              <a:solidFill>
                <a:schemeClr val="accent1">
                  <a:lumMod val="75000"/>
                </a:schemeClr>
              </a:solidFill>
            </a:ln>
          </c:spPr>
          <c:marker>
            <c:symbol val="none"/>
          </c:marker>
          <c:cat>
            <c:numLit>
              <c:formatCode>dd/mm/yyyy</c:formatCode>
              <c:ptCount val="261"/>
              <c:pt idx="0">
                <c:v>42832</c:v>
              </c:pt>
              <c:pt idx="1">
                <c:v>42831</c:v>
              </c:pt>
              <c:pt idx="2">
                <c:v>42830</c:v>
              </c:pt>
              <c:pt idx="3">
                <c:v>42829</c:v>
              </c:pt>
              <c:pt idx="4">
                <c:v>42828</c:v>
              </c:pt>
              <c:pt idx="5">
                <c:v>42825</c:v>
              </c:pt>
              <c:pt idx="6">
                <c:v>42824</c:v>
              </c:pt>
              <c:pt idx="7">
                <c:v>42823</c:v>
              </c:pt>
              <c:pt idx="8">
                <c:v>42822</c:v>
              </c:pt>
              <c:pt idx="9">
                <c:v>42821</c:v>
              </c:pt>
              <c:pt idx="10">
                <c:v>42818</c:v>
              </c:pt>
              <c:pt idx="11">
                <c:v>42817</c:v>
              </c:pt>
              <c:pt idx="12">
                <c:v>42816</c:v>
              </c:pt>
              <c:pt idx="13">
                <c:v>42815</c:v>
              </c:pt>
              <c:pt idx="14">
                <c:v>42814</c:v>
              </c:pt>
              <c:pt idx="15">
                <c:v>42811</c:v>
              </c:pt>
              <c:pt idx="16">
                <c:v>42810</c:v>
              </c:pt>
              <c:pt idx="17">
                <c:v>42809</c:v>
              </c:pt>
              <c:pt idx="18">
                <c:v>42808</c:v>
              </c:pt>
              <c:pt idx="19">
                <c:v>42807</c:v>
              </c:pt>
              <c:pt idx="20">
                <c:v>42804</c:v>
              </c:pt>
              <c:pt idx="21">
                <c:v>42803</c:v>
              </c:pt>
              <c:pt idx="22">
                <c:v>42802</c:v>
              </c:pt>
              <c:pt idx="23">
                <c:v>42801</c:v>
              </c:pt>
              <c:pt idx="24">
                <c:v>42800</c:v>
              </c:pt>
              <c:pt idx="25">
                <c:v>42797</c:v>
              </c:pt>
              <c:pt idx="26">
                <c:v>42796</c:v>
              </c:pt>
              <c:pt idx="27">
                <c:v>42795</c:v>
              </c:pt>
              <c:pt idx="28">
                <c:v>42794</c:v>
              </c:pt>
              <c:pt idx="29">
                <c:v>42793</c:v>
              </c:pt>
              <c:pt idx="30">
                <c:v>42790</c:v>
              </c:pt>
              <c:pt idx="31">
                <c:v>42789</c:v>
              </c:pt>
              <c:pt idx="32">
                <c:v>42788</c:v>
              </c:pt>
              <c:pt idx="33">
                <c:v>42787</c:v>
              </c:pt>
              <c:pt idx="34">
                <c:v>42786</c:v>
              </c:pt>
              <c:pt idx="35">
                <c:v>42783</c:v>
              </c:pt>
              <c:pt idx="36">
                <c:v>42782</c:v>
              </c:pt>
              <c:pt idx="37">
                <c:v>42781</c:v>
              </c:pt>
              <c:pt idx="38">
                <c:v>42780</c:v>
              </c:pt>
              <c:pt idx="39">
                <c:v>42779</c:v>
              </c:pt>
              <c:pt idx="40">
                <c:v>42776</c:v>
              </c:pt>
              <c:pt idx="41">
                <c:v>42775</c:v>
              </c:pt>
              <c:pt idx="42">
                <c:v>42774</c:v>
              </c:pt>
              <c:pt idx="43">
                <c:v>42773</c:v>
              </c:pt>
              <c:pt idx="44">
                <c:v>42772</c:v>
              </c:pt>
              <c:pt idx="45">
                <c:v>42769</c:v>
              </c:pt>
              <c:pt idx="46">
                <c:v>42768</c:v>
              </c:pt>
              <c:pt idx="47">
                <c:v>42767</c:v>
              </c:pt>
              <c:pt idx="48">
                <c:v>42766</c:v>
              </c:pt>
              <c:pt idx="49">
                <c:v>42765</c:v>
              </c:pt>
              <c:pt idx="50">
                <c:v>42762</c:v>
              </c:pt>
              <c:pt idx="51">
                <c:v>42761</c:v>
              </c:pt>
              <c:pt idx="52">
                <c:v>42760</c:v>
              </c:pt>
              <c:pt idx="53">
                <c:v>42759</c:v>
              </c:pt>
              <c:pt idx="54">
                <c:v>42758</c:v>
              </c:pt>
              <c:pt idx="55">
                <c:v>42755</c:v>
              </c:pt>
              <c:pt idx="56">
                <c:v>42754</c:v>
              </c:pt>
              <c:pt idx="57">
                <c:v>42753</c:v>
              </c:pt>
              <c:pt idx="58">
                <c:v>42752</c:v>
              </c:pt>
              <c:pt idx="59">
                <c:v>42751</c:v>
              </c:pt>
              <c:pt idx="60">
                <c:v>42748</c:v>
              </c:pt>
              <c:pt idx="61">
                <c:v>42747</c:v>
              </c:pt>
              <c:pt idx="62">
                <c:v>42746</c:v>
              </c:pt>
              <c:pt idx="63">
                <c:v>42745</c:v>
              </c:pt>
              <c:pt idx="64">
                <c:v>42744</c:v>
              </c:pt>
              <c:pt idx="65">
                <c:v>42741</c:v>
              </c:pt>
              <c:pt idx="66">
                <c:v>42740</c:v>
              </c:pt>
              <c:pt idx="67">
                <c:v>42739</c:v>
              </c:pt>
              <c:pt idx="68">
                <c:v>42738</c:v>
              </c:pt>
              <c:pt idx="69">
                <c:v>42737</c:v>
              </c:pt>
              <c:pt idx="70">
                <c:v>42734</c:v>
              </c:pt>
              <c:pt idx="71">
                <c:v>42733</c:v>
              </c:pt>
              <c:pt idx="72">
                <c:v>42732</c:v>
              </c:pt>
              <c:pt idx="73">
                <c:v>42731</c:v>
              </c:pt>
              <c:pt idx="74">
                <c:v>42730</c:v>
              </c:pt>
              <c:pt idx="75">
                <c:v>42727</c:v>
              </c:pt>
              <c:pt idx="76">
                <c:v>42726</c:v>
              </c:pt>
              <c:pt idx="77">
                <c:v>42725</c:v>
              </c:pt>
              <c:pt idx="78">
                <c:v>42724</c:v>
              </c:pt>
              <c:pt idx="79">
                <c:v>42723</c:v>
              </c:pt>
              <c:pt idx="80">
                <c:v>42720</c:v>
              </c:pt>
              <c:pt idx="81">
                <c:v>42719</c:v>
              </c:pt>
              <c:pt idx="82">
                <c:v>42718</c:v>
              </c:pt>
              <c:pt idx="83">
                <c:v>42717</c:v>
              </c:pt>
              <c:pt idx="84">
                <c:v>42716</c:v>
              </c:pt>
              <c:pt idx="85">
                <c:v>42713</c:v>
              </c:pt>
              <c:pt idx="86">
                <c:v>42712</c:v>
              </c:pt>
              <c:pt idx="87">
                <c:v>42711</c:v>
              </c:pt>
              <c:pt idx="88">
                <c:v>42710</c:v>
              </c:pt>
              <c:pt idx="89">
                <c:v>42709</c:v>
              </c:pt>
              <c:pt idx="90">
                <c:v>42706</c:v>
              </c:pt>
              <c:pt idx="91">
                <c:v>42705</c:v>
              </c:pt>
              <c:pt idx="92">
                <c:v>42704</c:v>
              </c:pt>
              <c:pt idx="93">
                <c:v>42703</c:v>
              </c:pt>
              <c:pt idx="94">
                <c:v>42702</c:v>
              </c:pt>
              <c:pt idx="95">
                <c:v>42699</c:v>
              </c:pt>
              <c:pt idx="96">
                <c:v>42698</c:v>
              </c:pt>
              <c:pt idx="97">
                <c:v>42697</c:v>
              </c:pt>
              <c:pt idx="98">
                <c:v>42696</c:v>
              </c:pt>
              <c:pt idx="99">
                <c:v>42695</c:v>
              </c:pt>
              <c:pt idx="100">
                <c:v>42692</c:v>
              </c:pt>
              <c:pt idx="101">
                <c:v>42691</c:v>
              </c:pt>
              <c:pt idx="102">
                <c:v>42690</c:v>
              </c:pt>
              <c:pt idx="103">
                <c:v>42689</c:v>
              </c:pt>
              <c:pt idx="104">
                <c:v>42688</c:v>
              </c:pt>
              <c:pt idx="105">
                <c:v>42685</c:v>
              </c:pt>
              <c:pt idx="106">
                <c:v>42684</c:v>
              </c:pt>
              <c:pt idx="107">
                <c:v>42683</c:v>
              </c:pt>
              <c:pt idx="108">
                <c:v>42682</c:v>
              </c:pt>
              <c:pt idx="109">
                <c:v>42681</c:v>
              </c:pt>
              <c:pt idx="110">
                <c:v>42678</c:v>
              </c:pt>
              <c:pt idx="111">
                <c:v>42677</c:v>
              </c:pt>
              <c:pt idx="112">
                <c:v>42676</c:v>
              </c:pt>
              <c:pt idx="113">
                <c:v>42675</c:v>
              </c:pt>
              <c:pt idx="114">
                <c:v>42674</c:v>
              </c:pt>
              <c:pt idx="115">
                <c:v>42671</c:v>
              </c:pt>
              <c:pt idx="116">
                <c:v>42670</c:v>
              </c:pt>
              <c:pt idx="117">
                <c:v>42669</c:v>
              </c:pt>
              <c:pt idx="118">
                <c:v>42668</c:v>
              </c:pt>
              <c:pt idx="119">
                <c:v>42667</c:v>
              </c:pt>
              <c:pt idx="120">
                <c:v>42664</c:v>
              </c:pt>
              <c:pt idx="121">
                <c:v>42663</c:v>
              </c:pt>
              <c:pt idx="122">
                <c:v>42662</c:v>
              </c:pt>
              <c:pt idx="123">
                <c:v>42661</c:v>
              </c:pt>
              <c:pt idx="124">
                <c:v>42660</c:v>
              </c:pt>
              <c:pt idx="125">
                <c:v>42657</c:v>
              </c:pt>
              <c:pt idx="126">
                <c:v>42656</c:v>
              </c:pt>
              <c:pt idx="127">
                <c:v>42655</c:v>
              </c:pt>
              <c:pt idx="128">
                <c:v>42654</c:v>
              </c:pt>
              <c:pt idx="129">
                <c:v>42653</c:v>
              </c:pt>
              <c:pt idx="130">
                <c:v>42650</c:v>
              </c:pt>
              <c:pt idx="131">
                <c:v>42649</c:v>
              </c:pt>
              <c:pt idx="132">
                <c:v>42648</c:v>
              </c:pt>
              <c:pt idx="133">
                <c:v>42647</c:v>
              </c:pt>
              <c:pt idx="134">
                <c:v>42646</c:v>
              </c:pt>
              <c:pt idx="135">
                <c:v>42643</c:v>
              </c:pt>
              <c:pt idx="136">
                <c:v>42642</c:v>
              </c:pt>
              <c:pt idx="137">
                <c:v>42641</c:v>
              </c:pt>
              <c:pt idx="138">
                <c:v>42640</c:v>
              </c:pt>
              <c:pt idx="139">
                <c:v>42639</c:v>
              </c:pt>
              <c:pt idx="140">
                <c:v>42636</c:v>
              </c:pt>
              <c:pt idx="141">
                <c:v>42635</c:v>
              </c:pt>
              <c:pt idx="142">
                <c:v>42634</c:v>
              </c:pt>
              <c:pt idx="143">
                <c:v>42633</c:v>
              </c:pt>
              <c:pt idx="144">
                <c:v>42632</c:v>
              </c:pt>
              <c:pt idx="145">
                <c:v>42629</c:v>
              </c:pt>
              <c:pt idx="146">
                <c:v>42628</c:v>
              </c:pt>
              <c:pt idx="147">
                <c:v>42627</c:v>
              </c:pt>
              <c:pt idx="148">
                <c:v>42626</c:v>
              </c:pt>
              <c:pt idx="149">
                <c:v>42625</c:v>
              </c:pt>
              <c:pt idx="150">
                <c:v>42622</c:v>
              </c:pt>
              <c:pt idx="151">
                <c:v>42621</c:v>
              </c:pt>
              <c:pt idx="152">
                <c:v>42620</c:v>
              </c:pt>
              <c:pt idx="153">
                <c:v>42619</c:v>
              </c:pt>
              <c:pt idx="154">
                <c:v>42618</c:v>
              </c:pt>
              <c:pt idx="155">
                <c:v>42615</c:v>
              </c:pt>
              <c:pt idx="156">
                <c:v>42614</c:v>
              </c:pt>
              <c:pt idx="157">
                <c:v>42613</c:v>
              </c:pt>
              <c:pt idx="158">
                <c:v>42612</c:v>
              </c:pt>
              <c:pt idx="159">
                <c:v>42611</c:v>
              </c:pt>
              <c:pt idx="160">
                <c:v>42608</c:v>
              </c:pt>
              <c:pt idx="161">
                <c:v>42607</c:v>
              </c:pt>
              <c:pt idx="162">
                <c:v>42606</c:v>
              </c:pt>
              <c:pt idx="163">
                <c:v>42605</c:v>
              </c:pt>
              <c:pt idx="164">
                <c:v>42604</c:v>
              </c:pt>
              <c:pt idx="165">
                <c:v>42601</c:v>
              </c:pt>
              <c:pt idx="166">
                <c:v>42600</c:v>
              </c:pt>
              <c:pt idx="167">
                <c:v>42599</c:v>
              </c:pt>
              <c:pt idx="168">
                <c:v>42598</c:v>
              </c:pt>
              <c:pt idx="169">
                <c:v>42597</c:v>
              </c:pt>
              <c:pt idx="170">
                <c:v>42594</c:v>
              </c:pt>
              <c:pt idx="171">
                <c:v>42593</c:v>
              </c:pt>
              <c:pt idx="172">
                <c:v>42592</c:v>
              </c:pt>
              <c:pt idx="173">
                <c:v>42591</c:v>
              </c:pt>
              <c:pt idx="174">
                <c:v>42590</c:v>
              </c:pt>
              <c:pt idx="175">
                <c:v>42587</c:v>
              </c:pt>
              <c:pt idx="176">
                <c:v>42586</c:v>
              </c:pt>
              <c:pt idx="177">
                <c:v>42585</c:v>
              </c:pt>
              <c:pt idx="178">
                <c:v>42584</c:v>
              </c:pt>
              <c:pt idx="179">
                <c:v>42583</c:v>
              </c:pt>
              <c:pt idx="180">
                <c:v>42580</c:v>
              </c:pt>
              <c:pt idx="181">
                <c:v>42579</c:v>
              </c:pt>
              <c:pt idx="182">
                <c:v>42578</c:v>
              </c:pt>
              <c:pt idx="183">
                <c:v>42577</c:v>
              </c:pt>
              <c:pt idx="184">
                <c:v>42576</c:v>
              </c:pt>
              <c:pt idx="185">
                <c:v>42573</c:v>
              </c:pt>
              <c:pt idx="186">
                <c:v>42572</c:v>
              </c:pt>
              <c:pt idx="187">
                <c:v>42571</c:v>
              </c:pt>
              <c:pt idx="188">
                <c:v>42570</c:v>
              </c:pt>
              <c:pt idx="189">
                <c:v>42569</c:v>
              </c:pt>
              <c:pt idx="190">
                <c:v>42566</c:v>
              </c:pt>
              <c:pt idx="191">
                <c:v>42565</c:v>
              </c:pt>
              <c:pt idx="192">
                <c:v>42564</c:v>
              </c:pt>
              <c:pt idx="193">
                <c:v>42563</c:v>
              </c:pt>
              <c:pt idx="194">
                <c:v>42562</c:v>
              </c:pt>
              <c:pt idx="195">
                <c:v>42559</c:v>
              </c:pt>
              <c:pt idx="196">
                <c:v>42558</c:v>
              </c:pt>
              <c:pt idx="197">
                <c:v>42557</c:v>
              </c:pt>
              <c:pt idx="198">
                <c:v>42556</c:v>
              </c:pt>
              <c:pt idx="199">
                <c:v>42555</c:v>
              </c:pt>
              <c:pt idx="200">
                <c:v>42552</c:v>
              </c:pt>
              <c:pt idx="201">
                <c:v>42551</c:v>
              </c:pt>
              <c:pt idx="202">
                <c:v>42550</c:v>
              </c:pt>
              <c:pt idx="203">
                <c:v>42549</c:v>
              </c:pt>
              <c:pt idx="204">
                <c:v>42548</c:v>
              </c:pt>
              <c:pt idx="205">
                <c:v>42545</c:v>
              </c:pt>
              <c:pt idx="206">
                <c:v>42544</c:v>
              </c:pt>
              <c:pt idx="207">
                <c:v>42543</c:v>
              </c:pt>
              <c:pt idx="208">
                <c:v>42542</c:v>
              </c:pt>
              <c:pt idx="209">
                <c:v>42541</c:v>
              </c:pt>
              <c:pt idx="210">
                <c:v>42538</c:v>
              </c:pt>
              <c:pt idx="211">
                <c:v>42537</c:v>
              </c:pt>
              <c:pt idx="212">
                <c:v>42536</c:v>
              </c:pt>
              <c:pt idx="213">
                <c:v>42535</c:v>
              </c:pt>
              <c:pt idx="214">
                <c:v>42534</c:v>
              </c:pt>
              <c:pt idx="215">
                <c:v>42531</c:v>
              </c:pt>
              <c:pt idx="216">
                <c:v>42530</c:v>
              </c:pt>
              <c:pt idx="217">
                <c:v>42529</c:v>
              </c:pt>
              <c:pt idx="218">
                <c:v>42528</c:v>
              </c:pt>
              <c:pt idx="219">
                <c:v>42527</c:v>
              </c:pt>
              <c:pt idx="220">
                <c:v>42524</c:v>
              </c:pt>
              <c:pt idx="221">
                <c:v>42523</c:v>
              </c:pt>
              <c:pt idx="222">
                <c:v>42522</c:v>
              </c:pt>
              <c:pt idx="223">
                <c:v>42521</c:v>
              </c:pt>
              <c:pt idx="224">
                <c:v>42520</c:v>
              </c:pt>
              <c:pt idx="225">
                <c:v>42517</c:v>
              </c:pt>
              <c:pt idx="226">
                <c:v>42516</c:v>
              </c:pt>
              <c:pt idx="227">
                <c:v>42515</c:v>
              </c:pt>
              <c:pt idx="228">
                <c:v>42514</c:v>
              </c:pt>
              <c:pt idx="229">
                <c:v>42513</c:v>
              </c:pt>
              <c:pt idx="230">
                <c:v>42510</c:v>
              </c:pt>
              <c:pt idx="231">
                <c:v>42509</c:v>
              </c:pt>
              <c:pt idx="232">
                <c:v>42508</c:v>
              </c:pt>
              <c:pt idx="233">
                <c:v>42507</c:v>
              </c:pt>
              <c:pt idx="234">
                <c:v>42506</c:v>
              </c:pt>
              <c:pt idx="235">
                <c:v>42503</c:v>
              </c:pt>
              <c:pt idx="236">
                <c:v>42502</c:v>
              </c:pt>
              <c:pt idx="237">
                <c:v>42501</c:v>
              </c:pt>
              <c:pt idx="238">
                <c:v>42500</c:v>
              </c:pt>
              <c:pt idx="239">
                <c:v>42499</c:v>
              </c:pt>
              <c:pt idx="240">
                <c:v>42496</c:v>
              </c:pt>
              <c:pt idx="241">
                <c:v>42495</c:v>
              </c:pt>
              <c:pt idx="242">
                <c:v>42494</c:v>
              </c:pt>
              <c:pt idx="243">
                <c:v>42493</c:v>
              </c:pt>
              <c:pt idx="244">
                <c:v>42492</c:v>
              </c:pt>
              <c:pt idx="245">
                <c:v>42489</c:v>
              </c:pt>
              <c:pt idx="246">
                <c:v>42488</c:v>
              </c:pt>
              <c:pt idx="247">
                <c:v>42487</c:v>
              </c:pt>
              <c:pt idx="248">
                <c:v>42486</c:v>
              </c:pt>
              <c:pt idx="249">
                <c:v>42485</c:v>
              </c:pt>
              <c:pt idx="250">
                <c:v>42482</c:v>
              </c:pt>
              <c:pt idx="251">
                <c:v>42481</c:v>
              </c:pt>
              <c:pt idx="252">
                <c:v>42480</c:v>
              </c:pt>
              <c:pt idx="253">
                <c:v>42479</c:v>
              </c:pt>
              <c:pt idx="254">
                <c:v>42478</c:v>
              </c:pt>
              <c:pt idx="255">
                <c:v>42475</c:v>
              </c:pt>
              <c:pt idx="256">
                <c:v>42474</c:v>
              </c:pt>
              <c:pt idx="257">
                <c:v>42473</c:v>
              </c:pt>
              <c:pt idx="258">
                <c:v>42472</c:v>
              </c:pt>
              <c:pt idx="259">
                <c:v>42471</c:v>
              </c:pt>
              <c:pt idx="260">
                <c:v>42468</c:v>
              </c:pt>
            </c:numLit>
          </c:cat>
          <c:val>
            <c:numLit>
              <c:formatCode>General</c:formatCode>
              <c:ptCount val="261"/>
              <c:pt idx="0" formatCode="0.00">
                <c:v>55.760000000000012</c:v>
              </c:pt>
              <c:pt idx="1">
                <c:v>54.89</c:v>
              </c:pt>
              <c:pt idx="2">
                <c:v>54.36</c:v>
              </c:pt>
              <c:pt idx="3">
                <c:v>54.17</c:v>
              </c:pt>
              <c:pt idx="4">
                <c:v>53.120000000000012</c:v>
              </c:pt>
              <c:pt idx="5">
                <c:v>52.83</c:v>
              </c:pt>
              <c:pt idx="6">
                <c:v>52.96</c:v>
              </c:pt>
              <c:pt idx="7">
                <c:v>52.42</c:v>
              </c:pt>
              <c:pt idx="8">
                <c:v>51.33</c:v>
              </c:pt>
              <c:pt idx="9">
                <c:v>50.75</c:v>
              </c:pt>
              <c:pt idx="10">
                <c:v>50.8</c:v>
              </c:pt>
              <c:pt idx="11">
                <c:v>50.56</c:v>
              </c:pt>
              <c:pt idx="12">
                <c:v>50.64</c:v>
              </c:pt>
              <c:pt idx="13">
                <c:v>50.96</c:v>
              </c:pt>
              <c:pt idx="14">
                <c:v>51.620000000000012</c:v>
              </c:pt>
              <c:pt idx="15">
                <c:v>51.760000000000012</c:v>
              </c:pt>
              <c:pt idx="16">
                <c:v>51.74</c:v>
              </c:pt>
              <c:pt idx="17">
                <c:v>51.81</c:v>
              </c:pt>
              <c:pt idx="18">
                <c:v>50.92</c:v>
              </c:pt>
              <c:pt idx="19">
                <c:v>51.35</c:v>
              </c:pt>
              <c:pt idx="20">
                <c:v>51.37</c:v>
              </c:pt>
              <c:pt idx="21">
                <c:v>52.190000000000012</c:v>
              </c:pt>
              <c:pt idx="22">
                <c:v>53.11</c:v>
              </c:pt>
              <c:pt idx="23">
                <c:v>55.92</c:v>
              </c:pt>
              <c:pt idx="24">
                <c:v>56.01</c:v>
              </c:pt>
              <c:pt idx="25">
                <c:v>55.9</c:v>
              </c:pt>
              <c:pt idx="26">
                <c:v>55.08</c:v>
              </c:pt>
              <c:pt idx="27">
                <c:v>56.36</c:v>
              </c:pt>
              <c:pt idx="28">
                <c:v>55.59</c:v>
              </c:pt>
              <c:pt idx="29">
                <c:v>55.93</c:v>
              </c:pt>
              <c:pt idx="30">
                <c:v>55.99</c:v>
              </c:pt>
              <c:pt idx="31">
                <c:v>56.58</c:v>
              </c:pt>
              <c:pt idx="32">
                <c:v>55.84</c:v>
              </c:pt>
              <c:pt idx="33">
                <c:v>56.660000000000011</c:v>
              </c:pt>
              <c:pt idx="34">
                <c:v>56.18</c:v>
              </c:pt>
              <c:pt idx="35">
                <c:v>55.81</c:v>
              </c:pt>
              <c:pt idx="36">
                <c:v>55.65</c:v>
              </c:pt>
              <c:pt idx="37">
                <c:v>55.75</c:v>
              </c:pt>
              <c:pt idx="38">
                <c:v>55.97</c:v>
              </c:pt>
              <c:pt idx="39">
                <c:v>55.59</c:v>
              </c:pt>
              <c:pt idx="40">
                <c:v>56.7</c:v>
              </c:pt>
              <c:pt idx="41">
                <c:v>55.63</c:v>
              </c:pt>
              <c:pt idx="42">
                <c:v>55.120000000000012</c:v>
              </c:pt>
              <c:pt idx="43">
                <c:v>55.05</c:v>
              </c:pt>
              <c:pt idx="44">
                <c:v>55.720000000000013</c:v>
              </c:pt>
              <c:pt idx="45">
                <c:v>56.81</c:v>
              </c:pt>
              <c:pt idx="46">
                <c:v>56.56</c:v>
              </c:pt>
              <c:pt idx="47">
                <c:v>56.8</c:v>
              </c:pt>
              <c:pt idx="48">
                <c:v>55.7</c:v>
              </c:pt>
              <c:pt idx="49">
                <c:v>55.230000000000011</c:v>
              </c:pt>
              <c:pt idx="50">
                <c:v>55.52</c:v>
              </c:pt>
              <c:pt idx="51">
                <c:v>56.24</c:v>
              </c:pt>
              <c:pt idx="52">
                <c:v>55.08</c:v>
              </c:pt>
              <c:pt idx="53">
                <c:v>55.44</c:v>
              </c:pt>
              <c:pt idx="54">
                <c:v>55.230000000000011</c:v>
              </c:pt>
              <c:pt idx="55">
                <c:v>55.49</c:v>
              </c:pt>
              <c:pt idx="56">
                <c:v>54.160000000000011</c:v>
              </c:pt>
              <c:pt idx="57">
                <c:v>53.92</c:v>
              </c:pt>
              <c:pt idx="58">
                <c:v>55.47</c:v>
              </c:pt>
              <c:pt idx="59">
                <c:v>55.86</c:v>
              </c:pt>
              <c:pt idx="60">
                <c:v>55.45</c:v>
              </c:pt>
              <c:pt idx="61">
                <c:v>56.01</c:v>
              </c:pt>
              <c:pt idx="62">
                <c:v>55.1</c:v>
              </c:pt>
              <c:pt idx="63">
                <c:v>53.64</c:v>
              </c:pt>
              <c:pt idx="64">
                <c:v>54.94</c:v>
              </c:pt>
              <c:pt idx="65">
                <c:v>57.1</c:v>
              </c:pt>
              <c:pt idx="66">
                <c:v>56.89</c:v>
              </c:pt>
              <c:pt idx="67">
                <c:v>56.46</c:v>
              </c:pt>
              <c:pt idx="68">
                <c:v>55.47</c:v>
              </c:pt>
              <c:pt idx="69">
                <c:v>56.82</c:v>
              </c:pt>
              <c:pt idx="70">
                <c:v>56.82</c:v>
              </c:pt>
              <c:pt idx="71">
                <c:v>56.14</c:v>
              </c:pt>
              <c:pt idx="72">
                <c:v>56.220000000000013</c:v>
              </c:pt>
              <c:pt idx="73">
                <c:v>56.09</c:v>
              </c:pt>
              <c:pt idx="74">
                <c:v>55.160000000000011</c:v>
              </c:pt>
              <c:pt idx="75">
                <c:v>55.160000000000011</c:v>
              </c:pt>
              <c:pt idx="76">
                <c:v>55.05</c:v>
              </c:pt>
              <c:pt idx="77">
                <c:v>54.46</c:v>
              </c:pt>
              <c:pt idx="78">
                <c:v>55.35</c:v>
              </c:pt>
              <c:pt idx="79">
                <c:v>54.92</c:v>
              </c:pt>
              <c:pt idx="80">
                <c:v>55.21</c:v>
              </c:pt>
              <c:pt idx="81">
                <c:v>54.02</c:v>
              </c:pt>
              <c:pt idx="82">
                <c:v>53.9</c:v>
              </c:pt>
              <c:pt idx="83">
                <c:v>55.720000000000013</c:v>
              </c:pt>
              <c:pt idx="84">
                <c:v>55.690000000000012</c:v>
              </c:pt>
              <c:pt idx="85">
                <c:v>54.33</c:v>
              </c:pt>
              <c:pt idx="86">
                <c:v>53.89</c:v>
              </c:pt>
              <c:pt idx="87">
                <c:v>53</c:v>
              </c:pt>
              <c:pt idx="88">
                <c:v>53.93</c:v>
              </c:pt>
              <c:pt idx="89">
                <c:v>54.94</c:v>
              </c:pt>
              <c:pt idx="90">
                <c:v>54.46</c:v>
              </c:pt>
              <c:pt idx="91">
                <c:v>53.94</c:v>
              </c:pt>
              <c:pt idx="92">
                <c:v>50.47</c:v>
              </c:pt>
              <c:pt idx="93">
                <c:v>46.38</c:v>
              </c:pt>
              <c:pt idx="94">
                <c:v>48.24</c:v>
              </c:pt>
              <c:pt idx="95">
                <c:v>47.24</c:v>
              </c:pt>
              <c:pt idx="96">
                <c:v>49</c:v>
              </c:pt>
              <c:pt idx="97">
                <c:v>48.95</c:v>
              </c:pt>
              <c:pt idx="98">
                <c:v>49.120000000000012</c:v>
              </c:pt>
              <c:pt idx="99">
                <c:v>48.9</c:v>
              </c:pt>
              <c:pt idx="100">
                <c:v>46.86</c:v>
              </c:pt>
              <c:pt idx="101">
                <c:v>46.49</c:v>
              </c:pt>
              <c:pt idx="102">
                <c:v>46.63</c:v>
              </c:pt>
              <c:pt idx="103">
                <c:v>46.95</c:v>
              </c:pt>
              <c:pt idx="104">
                <c:v>44.43</c:v>
              </c:pt>
              <c:pt idx="105">
                <c:v>44.75</c:v>
              </c:pt>
              <c:pt idx="106">
                <c:v>45.84</c:v>
              </c:pt>
              <c:pt idx="107">
                <c:v>46.36</c:v>
              </c:pt>
              <c:pt idx="108">
                <c:v>46.04</c:v>
              </c:pt>
              <c:pt idx="109">
                <c:v>46.15</c:v>
              </c:pt>
              <c:pt idx="110">
                <c:v>45.58</c:v>
              </c:pt>
              <c:pt idx="111">
                <c:v>46.35</c:v>
              </c:pt>
              <c:pt idx="112">
                <c:v>46.86</c:v>
              </c:pt>
              <c:pt idx="113">
                <c:v>48.14</c:v>
              </c:pt>
              <c:pt idx="114">
                <c:v>48.3</c:v>
              </c:pt>
              <c:pt idx="115">
                <c:v>49.71</c:v>
              </c:pt>
              <c:pt idx="116">
                <c:v>50.47</c:v>
              </c:pt>
              <c:pt idx="117">
                <c:v>49.98</c:v>
              </c:pt>
              <c:pt idx="118">
                <c:v>50.790000000000013</c:v>
              </c:pt>
              <c:pt idx="119">
                <c:v>51.46</c:v>
              </c:pt>
              <c:pt idx="120">
                <c:v>51.78</c:v>
              </c:pt>
              <c:pt idx="121">
                <c:v>51.38</c:v>
              </c:pt>
              <c:pt idx="122">
                <c:v>52.67</c:v>
              </c:pt>
              <c:pt idx="123">
                <c:v>51.68</c:v>
              </c:pt>
              <c:pt idx="124">
                <c:v>51.52</c:v>
              </c:pt>
              <c:pt idx="125">
                <c:v>51.95</c:v>
              </c:pt>
              <c:pt idx="126">
                <c:v>52.03</c:v>
              </c:pt>
              <c:pt idx="127">
                <c:v>51.81</c:v>
              </c:pt>
              <c:pt idx="128">
                <c:v>52.41</c:v>
              </c:pt>
              <c:pt idx="129">
                <c:v>53.14</c:v>
              </c:pt>
              <c:pt idx="130">
                <c:v>51.93</c:v>
              </c:pt>
              <c:pt idx="131">
                <c:v>52.51</c:v>
              </c:pt>
              <c:pt idx="132">
                <c:v>51.86</c:v>
              </c:pt>
              <c:pt idx="133">
                <c:v>50.87</c:v>
              </c:pt>
              <c:pt idx="134">
                <c:v>50.89</c:v>
              </c:pt>
              <c:pt idx="135">
                <c:v>49.06</c:v>
              </c:pt>
              <c:pt idx="136">
                <c:v>49.24</c:v>
              </c:pt>
              <c:pt idx="137">
                <c:v>48.690000000000012</c:v>
              </c:pt>
              <c:pt idx="138">
                <c:v>45.97</c:v>
              </c:pt>
              <c:pt idx="139">
                <c:v>47.35</c:v>
              </c:pt>
              <c:pt idx="140">
                <c:v>45.89</c:v>
              </c:pt>
              <c:pt idx="141">
                <c:v>47.65</c:v>
              </c:pt>
              <c:pt idx="142">
                <c:v>46.83</c:v>
              </c:pt>
              <c:pt idx="143">
                <c:v>45.88</c:v>
              </c:pt>
              <c:pt idx="144">
                <c:v>45.95</c:v>
              </c:pt>
              <c:pt idx="145">
                <c:v>45.77</c:v>
              </c:pt>
              <c:pt idx="146">
                <c:v>46.59</c:v>
              </c:pt>
              <c:pt idx="147">
                <c:v>45.85</c:v>
              </c:pt>
              <c:pt idx="148">
                <c:v>47.1</c:v>
              </c:pt>
              <c:pt idx="149">
                <c:v>48.32</c:v>
              </c:pt>
              <c:pt idx="150">
                <c:v>48.01</c:v>
              </c:pt>
              <c:pt idx="151">
                <c:v>49.99</c:v>
              </c:pt>
              <c:pt idx="152">
                <c:v>47.98</c:v>
              </c:pt>
              <c:pt idx="153">
                <c:v>47.260000000000012</c:v>
              </c:pt>
              <c:pt idx="154">
                <c:v>47.63</c:v>
              </c:pt>
              <c:pt idx="155">
                <c:v>46.83</c:v>
              </c:pt>
              <c:pt idx="156">
                <c:v>45.45</c:v>
              </c:pt>
              <c:pt idx="157">
                <c:v>47.04</c:v>
              </c:pt>
              <c:pt idx="158">
                <c:v>48.37</c:v>
              </c:pt>
              <c:pt idx="159">
                <c:v>49.260000000000012</c:v>
              </c:pt>
              <c:pt idx="160">
                <c:v>49.92</c:v>
              </c:pt>
              <c:pt idx="161">
                <c:v>49.67</c:v>
              </c:pt>
              <c:pt idx="162">
                <c:v>49.05</c:v>
              </c:pt>
              <c:pt idx="163">
                <c:v>49.96</c:v>
              </c:pt>
              <c:pt idx="164">
                <c:v>49.160000000000011</c:v>
              </c:pt>
              <c:pt idx="165">
                <c:v>50.88</c:v>
              </c:pt>
              <c:pt idx="166">
                <c:v>50.89</c:v>
              </c:pt>
              <c:pt idx="167">
                <c:v>49.85</c:v>
              </c:pt>
              <c:pt idx="168">
                <c:v>49.230000000000011</c:v>
              </c:pt>
              <c:pt idx="169">
                <c:v>48.35</c:v>
              </c:pt>
              <c:pt idx="170">
                <c:v>46.97</c:v>
              </c:pt>
              <c:pt idx="171">
                <c:v>46.04</c:v>
              </c:pt>
              <c:pt idx="172">
                <c:v>44.05</c:v>
              </c:pt>
              <c:pt idx="173">
                <c:v>44.98</c:v>
              </c:pt>
              <c:pt idx="174">
                <c:v>45.39</c:v>
              </c:pt>
              <c:pt idx="175">
                <c:v>44.27</c:v>
              </c:pt>
              <c:pt idx="176">
                <c:v>44.290000000000013</c:v>
              </c:pt>
              <c:pt idx="177">
                <c:v>43.1</c:v>
              </c:pt>
              <c:pt idx="178">
                <c:v>41.8</c:v>
              </c:pt>
              <c:pt idx="179">
                <c:v>42.14</c:v>
              </c:pt>
              <c:pt idx="180">
                <c:v>42.46</c:v>
              </c:pt>
              <c:pt idx="181">
                <c:v>42.7</c:v>
              </c:pt>
              <c:pt idx="182">
                <c:v>43.47</c:v>
              </c:pt>
              <c:pt idx="183">
                <c:v>44.87</c:v>
              </c:pt>
              <c:pt idx="184">
                <c:v>44.720000000000013</c:v>
              </c:pt>
              <c:pt idx="185">
                <c:v>45.690000000000012</c:v>
              </c:pt>
              <c:pt idx="186">
                <c:v>46.2</c:v>
              </c:pt>
              <c:pt idx="187">
                <c:v>47.17</c:v>
              </c:pt>
              <c:pt idx="188">
                <c:v>46.660000000000011</c:v>
              </c:pt>
              <c:pt idx="189">
                <c:v>46.96</c:v>
              </c:pt>
              <c:pt idx="190">
                <c:v>47.61</c:v>
              </c:pt>
              <c:pt idx="191">
                <c:v>47.37</c:v>
              </c:pt>
              <c:pt idx="192">
                <c:v>46.260000000000012</c:v>
              </c:pt>
              <c:pt idx="193">
                <c:v>48.47</c:v>
              </c:pt>
              <c:pt idx="194">
                <c:v>46.25</c:v>
              </c:pt>
              <c:pt idx="195">
                <c:v>46.760000000000012</c:v>
              </c:pt>
              <c:pt idx="196">
                <c:v>46.4</c:v>
              </c:pt>
              <c:pt idx="197">
                <c:v>48.8</c:v>
              </c:pt>
              <c:pt idx="198">
                <c:v>47.96</c:v>
              </c:pt>
              <c:pt idx="199">
                <c:v>50.1</c:v>
              </c:pt>
              <c:pt idx="200">
                <c:v>50.35</c:v>
              </c:pt>
              <c:pt idx="201">
                <c:v>49.68</c:v>
              </c:pt>
              <c:pt idx="202">
                <c:v>50.61</c:v>
              </c:pt>
              <c:pt idx="203">
                <c:v>48.58</c:v>
              </c:pt>
              <c:pt idx="204">
                <c:v>47.160000000000011</c:v>
              </c:pt>
              <c:pt idx="205">
                <c:v>48.41</c:v>
              </c:pt>
              <c:pt idx="206">
                <c:v>50.91</c:v>
              </c:pt>
              <c:pt idx="207">
                <c:v>49.88</c:v>
              </c:pt>
              <c:pt idx="208">
                <c:v>50.620000000000012</c:v>
              </c:pt>
              <c:pt idx="209">
                <c:v>50.65</c:v>
              </c:pt>
              <c:pt idx="210">
                <c:v>49.17</c:v>
              </c:pt>
              <c:pt idx="211">
                <c:v>47.190000000000012</c:v>
              </c:pt>
              <c:pt idx="212">
                <c:v>48.97</c:v>
              </c:pt>
              <c:pt idx="213">
                <c:v>49.83</c:v>
              </c:pt>
              <c:pt idx="214">
                <c:v>50.35</c:v>
              </c:pt>
              <c:pt idx="215">
                <c:v>50.54</c:v>
              </c:pt>
              <c:pt idx="216">
                <c:v>51.95</c:v>
              </c:pt>
              <c:pt idx="217">
                <c:v>52.51</c:v>
              </c:pt>
              <c:pt idx="218">
                <c:v>51.44</c:v>
              </c:pt>
              <c:pt idx="219">
                <c:v>50.55</c:v>
              </c:pt>
              <c:pt idx="220">
                <c:v>49.64</c:v>
              </c:pt>
              <c:pt idx="221">
                <c:v>50.04</c:v>
              </c:pt>
              <c:pt idx="222">
                <c:v>49.720000000000013</c:v>
              </c:pt>
              <c:pt idx="223">
                <c:v>49.690000000000012</c:v>
              </c:pt>
              <c:pt idx="224">
                <c:v>49.760000000000012</c:v>
              </c:pt>
              <c:pt idx="225">
                <c:v>49.32</c:v>
              </c:pt>
              <c:pt idx="226">
                <c:v>49.59</c:v>
              </c:pt>
              <c:pt idx="227">
                <c:v>49.74</c:v>
              </c:pt>
              <c:pt idx="228">
                <c:v>48.61</c:v>
              </c:pt>
              <c:pt idx="229">
                <c:v>48.35</c:v>
              </c:pt>
              <c:pt idx="230">
                <c:v>48.720000000000013</c:v>
              </c:pt>
              <c:pt idx="231">
                <c:v>48.81</c:v>
              </c:pt>
              <c:pt idx="232">
                <c:v>48.93</c:v>
              </c:pt>
              <c:pt idx="233">
                <c:v>49.28</c:v>
              </c:pt>
              <c:pt idx="234">
                <c:v>48.97</c:v>
              </c:pt>
              <c:pt idx="235">
                <c:v>47.83</c:v>
              </c:pt>
              <c:pt idx="236">
                <c:v>48.08</c:v>
              </c:pt>
              <c:pt idx="237">
                <c:v>47.6</c:v>
              </c:pt>
              <c:pt idx="238">
                <c:v>45.52</c:v>
              </c:pt>
              <c:pt idx="239">
                <c:v>43.63</c:v>
              </c:pt>
              <c:pt idx="240">
                <c:v>45.37</c:v>
              </c:pt>
              <c:pt idx="241">
                <c:v>45.01</c:v>
              </c:pt>
              <c:pt idx="242">
                <c:v>44.620000000000012</c:v>
              </c:pt>
              <c:pt idx="243">
                <c:v>44.97</c:v>
              </c:pt>
              <c:pt idx="244">
                <c:v>45.83</c:v>
              </c:pt>
              <c:pt idx="245">
                <c:v>48.13</c:v>
              </c:pt>
              <c:pt idx="246">
                <c:v>48.14</c:v>
              </c:pt>
              <c:pt idx="247">
                <c:v>47.18</c:v>
              </c:pt>
              <c:pt idx="248">
                <c:v>45.74</c:v>
              </c:pt>
              <c:pt idx="249">
                <c:v>44.48</c:v>
              </c:pt>
              <c:pt idx="250">
                <c:v>45.11</c:v>
              </c:pt>
              <c:pt idx="251">
                <c:v>44.53</c:v>
              </c:pt>
              <c:pt idx="252">
                <c:v>45.8</c:v>
              </c:pt>
              <c:pt idx="253">
                <c:v>44.03</c:v>
              </c:pt>
              <c:pt idx="254">
                <c:v>42.91</c:v>
              </c:pt>
              <c:pt idx="255">
                <c:v>43.1</c:v>
              </c:pt>
              <c:pt idx="256">
                <c:v>43.84</c:v>
              </c:pt>
              <c:pt idx="257">
                <c:v>44.18</c:v>
              </c:pt>
              <c:pt idx="258">
                <c:v>44.690000000000012</c:v>
              </c:pt>
              <c:pt idx="259">
                <c:v>42.83</c:v>
              </c:pt>
              <c:pt idx="260">
                <c:v>41.94</c:v>
              </c:pt>
            </c:numLit>
          </c:val>
        </c:ser>
        <c:marker val="1"/>
        <c:axId val="78300288"/>
        <c:axId val="78301824"/>
      </c:lineChart>
      <c:lineChart>
        <c:grouping val="standard"/>
        <c:ser>
          <c:idx val="1"/>
          <c:order val="1"/>
          <c:tx>
            <c:v>Gold (RHS)  1265,37</c:v>
          </c:tx>
          <c:marker>
            <c:symbol val="none"/>
          </c:marker>
          <c:cat>
            <c:numLit>
              <c:formatCode>dd/mm/yyyy</c:formatCode>
              <c:ptCount val="261"/>
              <c:pt idx="0">
                <c:v>42832</c:v>
              </c:pt>
              <c:pt idx="1">
                <c:v>42831</c:v>
              </c:pt>
              <c:pt idx="2">
                <c:v>42830</c:v>
              </c:pt>
              <c:pt idx="3">
                <c:v>42829</c:v>
              </c:pt>
              <c:pt idx="4">
                <c:v>42828</c:v>
              </c:pt>
              <c:pt idx="5">
                <c:v>42825</c:v>
              </c:pt>
              <c:pt idx="6">
                <c:v>42824</c:v>
              </c:pt>
              <c:pt idx="7">
                <c:v>42823</c:v>
              </c:pt>
              <c:pt idx="8">
                <c:v>42822</c:v>
              </c:pt>
              <c:pt idx="9">
                <c:v>42821</c:v>
              </c:pt>
              <c:pt idx="10">
                <c:v>42818</c:v>
              </c:pt>
              <c:pt idx="11">
                <c:v>42817</c:v>
              </c:pt>
              <c:pt idx="12">
                <c:v>42816</c:v>
              </c:pt>
              <c:pt idx="13">
                <c:v>42815</c:v>
              </c:pt>
              <c:pt idx="14">
                <c:v>42814</c:v>
              </c:pt>
              <c:pt idx="15">
                <c:v>42811</c:v>
              </c:pt>
              <c:pt idx="16">
                <c:v>42810</c:v>
              </c:pt>
              <c:pt idx="17">
                <c:v>42809</c:v>
              </c:pt>
              <c:pt idx="18">
                <c:v>42808</c:v>
              </c:pt>
              <c:pt idx="19">
                <c:v>42807</c:v>
              </c:pt>
              <c:pt idx="20">
                <c:v>42804</c:v>
              </c:pt>
              <c:pt idx="21">
                <c:v>42803</c:v>
              </c:pt>
              <c:pt idx="22">
                <c:v>42802</c:v>
              </c:pt>
              <c:pt idx="23">
                <c:v>42801</c:v>
              </c:pt>
              <c:pt idx="24">
                <c:v>42800</c:v>
              </c:pt>
              <c:pt idx="25">
                <c:v>42797</c:v>
              </c:pt>
              <c:pt idx="26">
                <c:v>42796</c:v>
              </c:pt>
              <c:pt idx="27">
                <c:v>42795</c:v>
              </c:pt>
              <c:pt idx="28">
                <c:v>42794</c:v>
              </c:pt>
              <c:pt idx="29">
                <c:v>42793</c:v>
              </c:pt>
              <c:pt idx="30">
                <c:v>42790</c:v>
              </c:pt>
              <c:pt idx="31">
                <c:v>42789</c:v>
              </c:pt>
              <c:pt idx="32">
                <c:v>42788</c:v>
              </c:pt>
              <c:pt idx="33">
                <c:v>42787</c:v>
              </c:pt>
              <c:pt idx="34">
                <c:v>42786</c:v>
              </c:pt>
              <c:pt idx="35">
                <c:v>42783</c:v>
              </c:pt>
              <c:pt idx="36">
                <c:v>42782</c:v>
              </c:pt>
              <c:pt idx="37">
                <c:v>42781</c:v>
              </c:pt>
              <c:pt idx="38">
                <c:v>42780</c:v>
              </c:pt>
              <c:pt idx="39">
                <c:v>42779</c:v>
              </c:pt>
              <c:pt idx="40">
                <c:v>42776</c:v>
              </c:pt>
              <c:pt idx="41">
                <c:v>42775</c:v>
              </c:pt>
              <c:pt idx="42">
                <c:v>42774</c:v>
              </c:pt>
              <c:pt idx="43">
                <c:v>42773</c:v>
              </c:pt>
              <c:pt idx="44">
                <c:v>42772</c:v>
              </c:pt>
              <c:pt idx="45">
                <c:v>42769</c:v>
              </c:pt>
              <c:pt idx="46">
                <c:v>42768</c:v>
              </c:pt>
              <c:pt idx="47">
                <c:v>42767</c:v>
              </c:pt>
              <c:pt idx="48">
                <c:v>42766</c:v>
              </c:pt>
              <c:pt idx="49">
                <c:v>42765</c:v>
              </c:pt>
              <c:pt idx="50">
                <c:v>42762</c:v>
              </c:pt>
              <c:pt idx="51">
                <c:v>42761</c:v>
              </c:pt>
              <c:pt idx="52">
                <c:v>42760</c:v>
              </c:pt>
              <c:pt idx="53">
                <c:v>42759</c:v>
              </c:pt>
              <c:pt idx="54">
                <c:v>42758</c:v>
              </c:pt>
              <c:pt idx="55">
                <c:v>42755</c:v>
              </c:pt>
              <c:pt idx="56">
                <c:v>42754</c:v>
              </c:pt>
              <c:pt idx="57">
                <c:v>42753</c:v>
              </c:pt>
              <c:pt idx="58">
                <c:v>42752</c:v>
              </c:pt>
              <c:pt idx="59">
                <c:v>42751</c:v>
              </c:pt>
              <c:pt idx="60">
                <c:v>42748</c:v>
              </c:pt>
              <c:pt idx="61">
                <c:v>42747</c:v>
              </c:pt>
              <c:pt idx="62">
                <c:v>42746</c:v>
              </c:pt>
              <c:pt idx="63">
                <c:v>42745</c:v>
              </c:pt>
              <c:pt idx="64">
                <c:v>42744</c:v>
              </c:pt>
              <c:pt idx="65">
                <c:v>42741</c:v>
              </c:pt>
              <c:pt idx="66">
                <c:v>42740</c:v>
              </c:pt>
              <c:pt idx="67">
                <c:v>42739</c:v>
              </c:pt>
              <c:pt idx="68">
                <c:v>42738</c:v>
              </c:pt>
              <c:pt idx="69">
                <c:v>42737</c:v>
              </c:pt>
              <c:pt idx="70">
                <c:v>42734</c:v>
              </c:pt>
              <c:pt idx="71">
                <c:v>42733</c:v>
              </c:pt>
              <c:pt idx="72">
                <c:v>42732</c:v>
              </c:pt>
              <c:pt idx="73">
                <c:v>42731</c:v>
              </c:pt>
              <c:pt idx="74">
                <c:v>42730</c:v>
              </c:pt>
              <c:pt idx="75">
                <c:v>42727</c:v>
              </c:pt>
              <c:pt idx="76">
                <c:v>42726</c:v>
              </c:pt>
              <c:pt idx="77">
                <c:v>42725</c:v>
              </c:pt>
              <c:pt idx="78">
                <c:v>42724</c:v>
              </c:pt>
              <c:pt idx="79">
                <c:v>42723</c:v>
              </c:pt>
              <c:pt idx="80">
                <c:v>42720</c:v>
              </c:pt>
              <c:pt idx="81">
                <c:v>42719</c:v>
              </c:pt>
              <c:pt idx="82">
                <c:v>42718</c:v>
              </c:pt>
              <c:pt idx="83">
                <c:v>42717</c:v>
              </c:pt>
              <c:pt idx="84">
                <c:v>42716</c:v>
              </c:pt>
              <c:pt idx="85">
                <c:v>42713</c:v>
              </c:pt>
              <c:pt idx="86">
                <c:v>42712</c:v>
              </c:pt>
              <c:pt idx="87">
                <c:v>42711</c:v>
              </c:pt>
              <c:pt idx="88">
                <c:v>42710</c:v>
              </c:pt>
              <c:pt idx="89">
                <c:v>42709</c:v>
              </c:pt>
              <c:pt idx="90">
                <c:v>42706</c:v>
              </c:pt>
              <c:pt idx="91">
                <c:v>42705</c:v>
              </c:pt>
              <c:pt idx="92">
                <c:v>42704</c:v>
              </c:pt>
              <c:pt idx="93">
                <c:v>42703</c:v>
              </c:pt>
              <c:pt idx="94">
                <c:v>42702</c:v>
              </c:pt>
              <c:pt idx="95">
                <c:v>42699</c:v>
              </c:pt>
              <c:pt idx="96">
                <c:v>42698</c:v>
              </c:pt>
              <c:pt idx="97">
                <c:v>42697</c:v>
              </c:pt>
              <c:pt idx="98">
                <c:v>42696</c:v>
              </c:pt>
              <c:pt idx="99">
                <c:v>42695</c:v>
              </c:pt>
              <c:pt idx="100">
                <c:v>42692</c:v>
              </c:pt>
              <c:pt idx="101">
                <c:v>42691</c:v>
              </c:pt>
              <c:pt idx="102">
                <c:v>42690</c:v>
              </c:pt>
              <c:pt idx="103">
                <c:v>42689</c:v>
              </c:pt>
              <c:pt idx="104">
                <c:v>42688</c:v>
              </c:pt>
              <c:pt idx="105">
                <c:v>42685</c:v>
              </c:pt>
              <c:pt idx="106">
                <c:v>42684</c:v>
              </c:pt>
              <c:pt idx="107">
                <c:v>42683</c:v>
              </c:pt>
              <c:pt idx="108">
                <c:v>42682</c:v>
              </c:pt>
              <c:pt idx="109">
                <c:v>42681</c:v>
              </c:pt>
              <c:pt idx="110">
                <c:v>42678</c:v>
              </c:pt>
              <c:pt idx="111">
                <c:v>42677</c:v>
              </c:pt>
              <c:pt idx="112">
                <c:v>42676</c:v>
              </c:pt>
              <c:pt idx="113">
                <c:v>42675</c:v>
              </c:pt>
              <c:pt idx="114">
                <c:v>42674</c:v>
              </c:pt>
              <c:pt idx="115">
                <c:v>42671</c:v>
              </c:pt>
              <c:pt idx="116">
                <c:v>42670</c:v>
              </c:pt>
              <c:pt idx="117">
                <c:v>42669</c:v>
              </c:pt>
              <c:pt idx="118">
                <c:v>42668</c:v>
              </c:pt>
              <c:pt idx="119">
                <c:v>42667</c:v>
              </c:pt>
              <c:pt idx="120">
                <c:v>42664</c:v>
              </c:pt>
              <c:pt idx="121">
                <c:v>42663</c:v>
              </c:pt>
              <c:pt idx="122">
                <c:v>42662</c:v>
              </c:pt>
              <c:pt idx="123">
                <c:v>42661</c:v>
              </c:pt>
              <c:pt idx="124">
                <c:v>42660</c:v>
              </c:pt>
              <c:pt idx="125">
                <c:v>42657</c:v>
              </c:pt>
              <c:pt idx="126">
                <c:v>42656</c:v>
              </c:pt>
              <c:pt idx="127">
                <c:v>42655</c:v>
              </c:pt>
              <c:pt idx="128">
                <c:v>42654</c:v>
              </c:pt>
              <c:pt idx="129">
                <c:v>42653</c:v>
              </c:pt>
              <c:pt idx="130">
                <c:v>42650</c:v>
              </c:pt>
              <c:pt idx="131">
                <c:v>42649</c:v>
              </c:pt>
              <c:pt idx="132">
                <c:v>42648</c:v>
              </c:pt>
              <c:pt idx="133">
                <c:v>42647</c:v>
              </c:pt>
              <c:pt idx="134">
                <c:v>42646</c:v>
              </c:pt>
              <c:pt idx="135">
                <c:v>42643</c:v>
              </c:pt>
              <c:pt idx="136">
                <c:v>42642</c:v>
              </c:pt>
              <c:pt idx="137">
                <c:v>42641</c:v>
              </c:pt>
              <c:pt idx="138">
                <c:v>42640</c:v>
              </c:pt>
              <c:pt idx="139">
                <c:v>42639</c:v>
              </c:pt>
              <c:pt idx="140">
                <c:v>42636</c:v>
              </c:pt>
              <c:pt idx="141">
                <c:v>42635</c:v>
              </c:pt>
              <c:pt idx="142">
                <c:v>42634</c:v>
              </c:pt>
              <c:pt idx="143">
                <c:v>42633</c:v>
              </c:pt>
              <c:pt idx="144">
                <c:v>42632</c:v>
              </c:pt>
              <c:pt idx="145">
                <c:v>42629</c:v>
              </c:pt>
              <c:pt idx="146">
                <c:v>42628</c:v>
              </c:pt>
              <c:pt idx="147">
                <c:v>42627</c:v>
              </c:pt>
              <c:pt idx="148">
                <c:v>42626</c:v>
              </c:pt>
              <c:pt idx="149">
                <c:v>42625</c:v>
              </c:pt>
              <c:pt idx="150">
                <c:v>42622</c:v>
              </c:pt>
              <c:pt idx="151">
                <c:v>42621</c:v>
              </c:pt>
              <c:pt idx="152">
                <c:v>42620</c:v>
              </c:pt>
              <c:pt idx="153">
                <c:v>42619</c:v>
              </c:pt>
              <c:pt idx="154">
                <c:v>42618</c:v>
              </c:pt>
              <c:pt idx="155">
                <c:v>42615</c:v>
              </c:pt>
              <c:pt idx="156">
                <c:v>42614</c:v>
              </c:pt>
              <c:pt idx="157">
                <c:v>42613</c:v>
              </c:pt>
              <c:pt idx="158">
                <c:v>42612</c:v>
              </c:pt>
              <c:pt idx="159">
                <c:v>42611</c:v>
              </c:pt>
              <c:pt idx="160">
                <c:v>42608</c:v>
              </c:pt>
              <c:pt idx="161">
                <c:v>42607</c:v>
              </c:pt>
              <c:pt idx="162">
                <c:v>42606</c:v>
              </c:pt>
              <c:pt idx="163">
                <c:v>42605</c:v>
              </c:pt>
              <c:pt idx="164">
                <c:v>42604</c:v>
              </c:pt>
              <c:pt idx="165">
                <c:v>42601</c:v>
              </c:pt>
              <c:pt idx="166">
                <c:v>42600</c:v>
              </c:pt>
              <c:pt idx="167">
                <c:v>42599</c:v>
              </c:pt>
              <c:pt idx="168">
                <c:v>42598</c:v>
              </c:pt>
              <c:pt idx="169">
                <c:v>42597</c:v>
              </c:pt>
              <c:pt idx="170">
                <c:v>42594</c:v>
              </c:pt>
              <c:pt idx="171">
                <c:v>42593</c:v>
              </c:pt>
              <c:pt idx="172">
                <c:v>42592</c:v>
              </c:pt>
              <c:pt idx="173">
                <c:v>42591</c:v>
              </c:pt>
              <c:pt idx="174">
                <c:v>42590</c:v>
              </c:pt>
              <c:pt idx="175">
                <c:v>42587</c:v>
              </c:pt>
              <c:pt idx="176">
                <c:v>42586</c:v>
              </c:pt>
              <c:pt idx="177">
                <c:v>42585</c:v>
              </c:pt>
              <c:pt idx="178">
                <c:v>42584</c:v>
              </c:pt>
              <c:pt idx="179">
                <c:v>42583</c:v>
              </c:pt>
              <c:pt idx="180">
                <c:v>42580</c:v>
              </c:pt>
              <c:pt idx="181">
                <c:v>42579</c:v>
              </c:pt>
              <c:pt idx="182">
                <c:v>42578</c:v>
              </c:pt>
              <c:pt idx="183">
                <c:v>42577</c:v>
              </c:pt>
              <c:pt idx="184">
                <c:v>42576</c:v>
              </c:pt>
              <c:pt idx="185">
                <c:v>42573</c:v>
              </c:pt>
              <c:pt idx="186">
                <c:v>42572</c:v>
              </c:pt>
              <c:pt idx="187">
                <c:v>42571</c:v>
              </c:pt>
              <c:pt idx="188">
                <c:v>42570</c:v>
              </c:pt>
              <c:pt idx="189">
                <c:v>42569</c:v>
              </c:pt>
              <c:pt idx="190">
                <c:v>42566</c:v>
              </c:pt>
              <c:pt idx="191">
                <c:v>42565</c:v>
              </c:pt>
              <c:pt idx="192">
                <c:v>42564</c:v>
              </c:pt>
              <c:pt idx="193">
                <c:v>42563</c:v>
              </c:pt>
              <c:pt idx="194">
                <c:v>42562</c:v>
              </c:pt>
              <c:pt idx="195">
                <c:v>42559</c:v>
              </c:pt>
              <c:pt idx="196">
                <c:v>42558</c:v>
              </c:pt>
              <c:pt idx="197">
                <c:v>42557</c:v>
              </c:pt>
              <c:pt idx="198">
                <c:v>42556</c:v>
              </c:pt>
              <c:pt idx="199">
                <c:v>42555</c:v>
              </c:pt>
              <c:pt idx="200">
                <c:v>42552</c:v>
              </c:pt>
              <c:pt idx="201">
                <c:v>42551</c:v>
              </c:pt>
              <c:pt idx="202">
                <c:v>42550</c:v>
              </c:pt>
              <c:pt idx="203">
                <c:v>42549</c:v>
              </c:pt>
              <c:pt idx="204">
                <c:v>42548</c:v>
              </c:pt>
              <c:pt idx="205">
                <c:v>42545</c:v>
              </c:pt>
              <c:pt idx="206">
                <c:v>42544</c:v>
              </c:pt>
              <c:pt idx="207">
                <c:v>42543</c:v>
              </c:pt>
              <c:pt idx="208">
                <c:v>42542</c:v>
              </c:pt>
              <c:pt idx="209">
                <c:v>42541</c:v>
              </c:pt>
              <c:pt idx="210">
                <c:v>42538</c:v>
              </c:pt>
              <c:pt idx="211">
                <c:v>42537</c:v>
              </c:pt>
              <c:pt idx="212">
                <c:v>42536</c:v>
              </c:pt>
              <c:pt idx="213">
                <c:v>42535</c:v>
              </c:pt>
              <c:pt idx="214">
                <c:v>42534</c:v>
              </c:pt>
              <c:pt idx="215">
                <c:v>42531</c:v>
              </c:pt>
              <c:pt idx="216">
                <c:v>42530</c:v>
              </c:pt>
              <c:pt idx="217">
                <c:v>42529</c:v>
              </c:pt>
              <c:pt idx="218">
                <c:v>42528</c:v>
              </c:pt>
              <c:pt idx="219">
                <c:v>42527</c:v>
              </c:pt>
              <c:pt idx="220">
                <c:v>42524</c:v>
              </c:pt>
              <c:pt idx="221">
                <c:v>42523</c:v>
              </c:pt>
              <c:pt idx="222">
                <c:v>42522</c:v>
              </c:pt>
              <c:pt idx="223">
                <c:v>42521</c:v>
              </c:pt>
              <c:pt idx="224">
                <c:v>42520</c:v>
              </c:pt>
              <c:pt idx="225">
                <c:v>42517</c:v>
              </c:pt>
              <c:pt idx="226">
                <c:v>42516</c:v>
              </c:pt>
              <c:pt idx="227">
                <c:v>42515</c:v>
              </c:pt>
              <c:pt idx="228">
                <c:v>42514</c:v>
              </c:pt>
              <c:pt idx="229">
                <c:v>42513</c:v>
              </c:pt>
              <c:pt idx="230">
                <c:v>42510</c:v>
              </c:pt>
              <c:pt idx="231">
                <c:v>42509</c:v>
              </c:pt>
              <c:pt idx="232">
                <c:v>42508</c:v>
              </c:pt>
              <c:pt idx="233">
                <c:v>42507</c:v>
              </c:pt>
              <c:pt idx="234">
                <c:v>42506</c:v>
              </c:pt>
              <c:pt idx="235">
                <c:v>42503</c:v>
              </c:pt>
              <c:pt idx="236">
                <c:v>42502</c:v>
              </c:pt>
              <c:pt idx="237">
                <c:v>42501</c:v>
              </c:pt>
              <c:pt idx="238">
                <c:v>42500</c:v>
              </c:pt>
              <c:pt idx="239">
                <c:v>42499</c:v>
              </c:pt>
              <c:pt idx="240">
                <c:v>42496</c:v>
              </c:pt>
              <c:pt idx="241">
                <c:v>42495</c:v>
              </c:pt>
              <c:pt idx="242">
                <c:v>42494</c:v>
              </c:pt>
              <c:pt idx="243">
                <c:v>42493</c:v>
              </c:pt>
              <c:pt idx="244">
                <c:v>42492</c:v>
              </c:pt>
              <c:pt idx="245">
                <c:v>42489</c:v>
              </c:pt>
              <c:pt idx="246">
                <c:v>42488</c:v>
              </c:pt>
              <c:pt idx="247">
                <c:v>42487</c:v>
              </c:pt>
              <c:pt idx="248">
                <c:v>42486</c:v>
              </c:pt>
              <c:pt idx="249">
                <c:v>42485</c:v>
              </c:pt>
              <c:pt idx="250">
                <c:v>42482</c:v>
              </c:pt>
              <c:pt idx="251">
                <c:v>42481</c:v>
              </c:pt>
              <c:pt idx="252">
                <c:v>42480</c:v>
              </c:pt>
              <c:pt idx="253">
                <c:v>42479</c:v>
              </c:pt>
              <c:pt idx="254">
                <c:v>42478</c:v>
              </c:pt>
              <c:pt idx="255">
                <c:v>42475</c:v>
              </c:pt>
              <c:pt idx="256">
                <c:v>42474</c:v>
              </c:pt>
              <c:pt idx="257">
                <c:v>42473</c:v>
              </c:pt>
              <c:pt idx="258">
                <c:v>42472</c:v>
              </c:pt>
              <c:pt idx="259">
                <c:v>42471</c:v>
              </c:pt>
              <c:pt idx="260">
                <c:v>42468</c:v>
              </c:pt>
            </c:numLit>
          </c:cat>
          <c:val>
            <c:numLit>
              <c:formatCode>General</c:formatCode>
              <c:ptCount val="261"/>
              <c:pt idx="0">
                <c:v>1265.3699999999999</c:v>
              </c:pt>
              <c:pt idx="1">
                <c:v>1251.7</c:v>
              </c:pt>
              <c:pt idx="2">
                <c:v>1255.76</c:v>
              </c:pt>
              <c:pt idx="3">
                <c:v>1256.28</c:v>
              </c:pt>
              <c:pt idx="4">
                <c:v>1253.5</c:v>
              </c:pt>
              <c:pt idx="5">
                <c:v>1249.2</c:v>
              </c:pt>
              <c:pt idx="6">
                <c:v>1242.6399999999999</c:v>
              </c:pt>
              <c:pt idx="7">
                <c:v>1253.45</c:v>
              </c:pt>
              <c:pt idx="8">
                <c:v>1251.82</c:v>
              </c:pt>
              <c:pt idx="9">
                <c:v>1254.8599999999999</c:v>
              </c:pt>
              <c:pt idx="10">
                <c:v>1243.57</c:v>
              </c:pt>
              <c:pt idx="11">
                <c:v>1245.2</c:v>
              </c:pt>
              <c:pt idx="12">
                <c:v>1248.8399999999999</c:v>
              </c:pt>
              <c:pt idx="13">
                <c:v>1244.81</c:v>
              </c:pt>
              <c:pt idx="14">
                <c:v>1234.24</c:v>
              </c:pt>
              <c:pt idx="15">
                <c:v>1229.26</c:v>
              </c:pt>
              <c:pt idx="16">
                <c:v>1226.6099999999999</c:v>
              </c:pt>
              <c:pt idx="17">
                <c:v>1219.8799999999999</c:v>
              </c:pt>
              <c:pt idx="18">
                <c:v>1199.1199999999999</c:v>
              </c:pt>
              <c:pt idx="19">
                <c:v>1204.3</c:v>
              </c:pt>
              <c:pt idx="20">
                <c:v>1204.6399999999999</c:v>
              </c:pt>
              <c:pt idx="21">
                <c:v>1201.24</c:v>
              </c:pt>
              <c:pt idx="22">
                <c:v>1208.31</c:v>
              </c:pt>
              <c:pt idx="23">
                <c:v>1215.8599999999999</c:v>
              </c:pt>
              <c:pt idx="24">
                <c:v>1225.29</c:v>
              </c:pt>
              <c:pt idx="25">
                <c:v>1234.81</c:v>
              </c:pt>
              <c:pt idx="26">
                <c:v>1234.25</c:v>
              </c:pt>
              <c:pt idx="27">
                <c:v>1249.6899999999998</c:v>
              </c:pt>
              <c:pt idx="28">
                <c:v>1248.44</c:v>
              </c:pt>
              <c:pt idx="29">
                <c:v>1252.73</c:v>
              </c:pt>
              <c:pt idx="30">
                <c:v>1257.1899999999998</c:v>
              </c:pt>
              <c:pt idx="31">
                <c:v>1249.56</c:v>
              </c:pt>
              <c:pt idx="32">
                <c:v>1237.44</c:v>
              </c:pt>
              <c:pt idx="33">
                <c:v>1235.74</c:v>
              </c:pt>
              <c:pt idx="34">
                <c:v>1238.47</c:v>
              </c:pt>
              <c:pt idx="35">
                <c:v>1234.5999999999999</c:v>
              </c:pt>
              <c:pt idx="36">
                <c:v>1239.04</c:v>
              </c:pt>
              <c:pt idx="37">
                <c:v>1233.7</c:v>
              </c:pt>
              <c:pt idx="38">
                <c:v>1228.1299999999999</c:v>
              </c:pt>
              <c:pt idx="39">
                <c:v>1225.26</c:v>
              </c:pt>
              <c:pt idx="40">
                <c:v>1233.6199999999999</c:v>
              </c:pt>
              <c:pt idx="41">
                <c:v>1228.3599999999999</c:v>
              </c:pt>
              <c:pt idx="42">
                <c:v>1241.53</c:v>
              </c:pt>
              <c:pt idx="43">
                <c:v>1233.8499999999999</c:v>
              </c:pt>
              <c:pt idx="44">
                <c:v>1235.53</c:v>
              </c:pt>
              <c:pt idx="45">
                <c:v>1220.3</c:v>
              </c:pt>
              <c:pt idx="46">
                <c:v>1215.96</c:v>
              </c:pt>
              <c:pt idx="47">
                <c:v>1209.8399999999999</c:v>
              </c:pt>
              <c:pt idx="48">
                <c:v>1210.72</c:v>
              </c:pt>
              <c:pt idx="49">
                <c:v>1195.7</c:v>
              </c:pt>
              <c:pt idx="50">
                <c:v>1191.2</c:v>
              </c:pt>
              <c:pt idx="51">
                <c:v>1188.5</c:v>
              </c:pt>
              <c:pt idx="52">
                <c:v>1200.6899999999998</c:v>
              </c:pt>
              <c:pt idx="53">
                <c:v>1208.94</c:v>
              </c:pt>
              <c:pt idx="54">
                <c:v>1218.23</c:v>
              </c:pt>
              <c:pt idx="55">
                <c:v>1210.32</c:v>
              </c:pt>
              <c:pt idx="56">
                <c:v>1204.8499999999999</c:v>
              </c:pt>
              <c:pt idx="57">
                <c:v>1204.3</c:v>
              </c:pt>
              <c:pt idx="58">
                <c:v>1217.07</c:v>
              </c:pt>
              <c:pt idx="59">
                <c:v>1202.73</c:v>
              </c:pt>
              <c:pt idx="60">
                <c:v>1197.3399999999999</c:v>
              </c:pt>
              <c:pt idx="61">
                <c:v>1195.43</c:v>
              </c:pt>
              <c:pt idx="62">
                <c:v>1191.6199999999999</c:v>
              </c:pt>
              <c:pt idx="63">
                <c:v>1187.8799999999999</c:v>
              </c:pt>
              <c:pt idx="64">
                <c:v>1181.0999999999999</c:v>
              </c:pt>
              <c:pt idx="65">
                <c:v>1172.6299999999999</c:v>
              </c:pt>
              <c:pt idx="66">
                <c:v>1180.1199999999999</c:v>
              </c:pt>
              <c:pt idx="67">
                <c:v>1163.6499999999999</c:v>
              </c:pt>
              <c:pt idx="68">
                <c:v>1158.8399999999999</c:v>
              </c:pt>
              <c:pt idx="69">
                <c:v>1147.5</c:v>
              </c:pt>
              <c:pt idx="70">
                <c:v>1147.5</c:v>
              </c:pt>
              <c:pt idx="71">
                <c:v>1158.1899999999998</c:v>
              </c:pt>
              <c:pt idx="72">
                <c:v>1141.6699999999998</c:v>
              </c:pt>
              <c:pt idx="73">
                <c:v>1138.78</c:v>
              </c:pt>
              <c:pt idx="74">
                <c:v>1133.3</c:v>
              </c:pt>
              <c:pt idx="75">
                <c:v>1133.3</c:v>
              </c:pt>
              <c:pt idx="76">
                <c:v>1128.3799999999999</c:v>
              </c:pt>
              <c:pt idx="77">
                <c:v>1131.6099999999999</c:v>
              </c:pt>
              <c:pt idx="78">
                <c:v>1132.3499999999999</c:v>
              </c:pt>
              <c:pt idx="79">
                <c:v>1138.21</c:v>
              </c:pt>
              <c:pt idx="80">
                <c:v>1134.8799999999999</c:v>
              </c:pt>
              <c:pt idx="81">
                <c:v>1128.5</c:v>
              </c:pt>
              <c:pt idx="82">
                <c:v>1142.95</c:v>
              </c:pt>
              <c:pt idx="83">
                <c:v>1158.54</c:v>
              </c:pt>
              <c:pt idx="84">
                <c:v>1162.22</c:v>
              </c:pt>
              <c:pt idx="85">
                <c:v>1159.8599999999999</c:v>
              </c:pt>
              <c:pt idx="86">
                <c:v>1170.78</c:v>
              </c:pt>
              <c:pt idx="87">
                <c:v>1173.98</c:v>
              </c:pt>
              <c:pt idx="88">
                <c:v>1169.8499999999999</c:v>
              </c:pt>
              <c:pt idx="89">
                <c:v>1170.3799999999999</c:v>
              </c:pt>
              <c:pt idx="90">
                <c:v>1177.43</c:v>
              </c:pt>
              <c:pt idx="91">
                <c:v>1171.6899999999998</c:v>
              </c:pt>
              <c:pt idx="92">
                <c:v>1173.2</c:v>
              </c:pt>
              <c:pt idx="93">
                <c:v>1188.31</c:v>
              </c:pt>
              <c:pt idx="94">
                <c:v>1194</c:v>
              </c:pt>
              <c:pt idx="95">
                <c:v>1183.56</c:v>
              </c:pt>
              <c:pt idx="96">
                <c:v>1181.6699999999998</c:v>
              </c:pt>
              <c:pt idx="97">
                <c:v>1188.32</c:v>
              </c:pt>
              <c:pt idx="98">
                <c:v>1212.32</c:v>
              </c:pt>
              <c:pt idx="99">
                <c:v>1214.23</c:v>
              </c:pt>
              <c:pt idx="100">
                <c:v>1207.8899999999999</c:v>
              </c:pt>
              <c:pt idx="101">
                <c:v>1216.42</c:v>
              </c:pt>
              <c:pt idx="102">
                <c:v>1224.99</c:v>
              </c:pt>
              <c:pt idx="103">
                <c:v>1228.73</c:v>
              </c:pt>
              <c:pt idx="104">
                <c:v>1221.3499999999999</c:v>
              </c:pt>
              <c:pt idx="105">
                <c:v>1227.6399999999999</c:v>
              </c:pt>
              <c:pt idx="106">
                <c:v>1259.2</c:v>
              </c:pt>
              <c:pt idx="107">
                <c:v>1277.98</c:v>
              </c:pt>
              <c:pt idx="108">
                <c:v>1275.6799999999998</c:v>
              </c:pt>
              <c:pt idx="109">
                <c:v>1281.6399999999999</c:v>
              </c:pt>
              <c:pt idx="110">
                <c:v>1305.06</c:v>
              </c:pt>
              <c:pt idx="111">
                <c:v>1302.7</c:v>
              </c:pt>
              <c:pt idx="112">
                <c:v>1296.81</c:v>
              </c:pt>
              <c:pt idx="113">
                <c:v>1288.2</c:v>
              </c:pt>
              <c:pt idx="114">
                <c:v>1277.21</c:v>
              </c:pt>
              <c:pt idx="115">
                <c:v>1275.47</c:v>
              </c:pt>
              <c:pt idx="116">
                <c:v>1268.4000000000001</c:v>
              </c:pt>
              <c:pt idx="117">
                <c:v>1267.0999999999999</c:v>
              </c:pt>
              <c:pt idx="118">
                <c:v>1273.8699999999999</c:v>
              </c:pt>
              <c:pt idx="119">
                <c:v>1264.44</c:v>
              </c:pt>
              <c:pt idx="120">
                <c:v>1266.46</c:v>
              </c:pt>
              <c:pt idx="121">
                <c:v>1265.76</c:v>
              </c:pt>
              <c:pt idx="122">
                <c:v>1269.23</c:v>
              </c:pt>
              <c:pt idx="123">
                <c:v>1262.5</c:v>
              </c:pt>
              <c:pt idx="124">
                <c:v>1255.8499999999999</c:v>
              </c:pt>
              <c:pt idx="125">
                <c:v>1251.03</c:v>
              </c:pt>
              <c:pt idx="126">
                <c:v>1258.0899999999999</c:v>
              </c:pt>
              <c:pt idx="127">
                <c:v>1255.25</c:v>
              </c:pt>
              <c:pt idx="128">
                <c:v>1252.8</c:v>
              </c:pt>
              <c:pt idx="129">
                <c:v>1259.6499999999999</c:v>
              </c:pt>
              <c:pt idx="130">
                <c:v>1257.08</c:v>
              </c:pt>
              <c:pt idx="131">
                <c:v>1254.3799999999999</c:v>
              </c:pt>
              <c:pt idx="132">
                <c:v>1266.8499999999999</c:v>
              </c:pt>
              <c:pt idx="133">
                <c:v>1268.44</c:v>
              </c:pt>
              <c:pt idx="134">
                <c:v>1311.6</c:v>
              </c:pt>
              <c:pt idx="135">
                <c:v>1315.87</c:v>
              </c:pt>
              <c:pt idx="136">
                <c:v>1320.37</c:v>
              </c:pt>
              <c:pt idx="137">
                <c:v>1321.54</c:v>
              </c:pt>
              <c:pt idx="138">
                <c:v>1327.32</c:v>
              </c:pt>
              <c:pt idx="139">
                <c:v>1337.95</c:v>
              </c:pt>
              <c:pt idx="140">
                <c:v>1337.56</c:v>
              </c:pt>
              <c:pt idx="141">
                <c:v>1337.07</c:v>
              </c:pt>
              <c:pt idx="142">
                <c:v>1335.1699999999998</c:v>
              </c:pt>
              <c:pt idx="143">
                <c:v>1314.84</c:v>
              </c:pt>
              <c:pt idx="144">
                <c:v>1313.1899999999998</c:v>
              </c:pt>
              <c:pt idx="145">
                <c:v>1310.3499999999999</c:v>
              </c:pt>
              <c:pt idx="146">
                <c:v>1314.75</c:v>
              </c:pt>
              <c:pt idx="147">
                <c:v>1322.94</c:v>
              </c:pt>
              <c:pt idx="148">
                <c:v>1319.05</c:v>
              </c:pt>
              <c:pt idx="149">
                <c:v>1327.82</c:v>
              </c:pt>
              <c:pt idx="150">
                <c:v>1327.83</c:v>
              </c:pt>
              <c:pt idx="151">
                <c:v>1338.3</c:v>
              </c:pt>
              <c:pt idx="152">
                <c:v>1345.1799999999998</c:v>
              </c:pt>
              <c:pt idx="153">
                <c:v>1350</c:v>
              </c:pt>
              <c:pt idx="154">
                <c:v>1327.08</c:v>
              </c:pt>
              <c:pt idx="155">
                <c:v>1325.21</c:v>
              </c:pt>
              <c:pt idx="156">
                <c:v>1313.8899999999999</c:v>
              </c:pt>
              <c:pt idx="157">
                <c:v>1308.97</c:v>
              </c:pt>
              <c:pt idx="158">
                <c:v>1311.11</c:v>
              </c:pt>
              <c:pt idx="159">
                <c:v>1323.3799999999999</c:v>
              </c:pt>
              <c:pt idx="160">
                <c:v>1321.1799999999998</c:v>
              </c:pt>
              <c:pt idx="161">
                <c:v>1321.97</c:v>
              </c:pt>
              <c:pt idx="162">
                <c:v>1324.1299999999999</c:v>
              </c:pt>
              <c:pt idx="163">
                <c:v>1337.56</c:v>
              </c:pt>
              <c:pt idx="164">
                <c:v>1339.09</c:v>
              </c:pt>
              <c:pt idx="165">
                <c:v>1341.47</c:v>
              </c:pt>
              <c:pt idx="166">
                <c:v>1352.36</c:v>
              </c:pt>
              <c:pt idx="167">
                <c:v>1348.73</c:v>
              </c:pt>
              <c:pt idx="168">
                <c:v>1346.24</c:v>
              </c:pt>
              <c:pt idx="169">
                <c:v>1339.4</c:v>
              </c:pt>
              <c:pt idx="170">
                <c:v>1335.97</c:v>
              </c:pt>
              <c:pt idx="171">
                <c:v>1338.78</c:v>
              </c:pt>
              <c:pt idx="172">
                <c:v>1346.61</c:v>
              </c:pt>
              <c:pt idx="173">
                <c:v>1340.73</c:v>
              </c:pt>
              <c:pt idx="174">
                <c:v>1335.31</c:v>
              </c:pt>
              <c:pt idx="175">
                <c:v>1336</c:v>
              </c:pt>
              <c:pt idx="176">
                <c:v>1361.1499999999999</c:v>
              </c:pt>
              <c:pt idx="177">
                <c:v>1358.1799999999998</c:v>
              </c:pt>
              <c:pt idx="178">
                <c:v>1363.57</c:v>
              </c:pt>
              <c:pt idx="179">
                <c:v>1353.1499999999999</c:v>
              </c:pt>
              <c:pt idx="180">
                <c:v>1351.28</c:v>
              </c:pt>
              <c:pt idx="181">
                <c:v>1335.75</c:v>
              </c:pt>
              <c:pt idx="182">
                <c:v>1340.08</c:v>
              </c:pt>
              <c:pt idx="183">
                <c:v>1320.26</c:v>
              </c:pt>
              <c:pt idx="184">
                <c:v>1315.6</c:v>
              </c:pt>
              <c:pt idx="185">
                <c:v>1322.73</c:v>
              </c:pt>
              <c:pt idx="186">
                <c:v>1331.43</c:v>
              </c:pt>
              <c:pt idx="187">
                <c:v>1316.06</c:v>
              </c:pt>
              <c:pt idx="188">
                <c:v>1332.01</c:v>
              </c:pt>
              <c:pt idx="189">
                <c:v>1328.85</c:v>
              </c:pt>
              <c:pt idx="190">
                <c:v>1337.45</c:v>
              </c:pt>
              <c:pt idx="191">
                <c:v>1335.23</c:v>
              </c:pt>
              <c:pt idx="192">
                <c:v>1342.6399999999999</c:v>
              </c:pt>
              <c:pt idx="193">
                <c:v>1333.1</c:v>
              </c:pt>
              <c:pt idx="194">
                <c:v>1355.4</c:v>
              </c:pt>
              <c:pt idx="195">
                <c:v>1366.33</c:v>
              </c:pt>
              <c:pt idx="196">
                <c:v>1360.45</c:v>
              </c:pt>
              <c:pt idx="197">
                <c:v>1363.78</c:v>
              </c:pt>
              <c:pt idx="198">
                <c:v>1356.45</c:v>
              </c:pt>
              <c:pt idx="199">
                <c:v>1350.79</c:v>
              </c:pt>
              <c:pt idx="200">
                <c:v>1341.35</c:v>
              </c:pt>
              <c:pt idx="201">
                <c:v>1321.9</c:v>
              </c:pt>
              <c:pt idx="202">
                <c:v>1319.1499999999999</c:v>
              </c:pt>
              <c:pt idx="203">
                <c:v>1311.79</c:v>
              </c:pt>
              <c:pt idx="204">
                <c:v>1324.6</c:v>
              </c:pt>
              <c:pt idx="205">
                <c:v>1315.75</c:v>
              </c:pt>
              <c:pt idx="206">
                <c:v>1256.8399999999999</c:v>
              </c:pt>
              <c:pt idx="207">
                <c:v>1266.22</c:v>
              </c:pt>
              <c:pt idx="208">
                <c:v>1268.1199999999999</c:v>
              </c:pt>
              <c:pt idx="209">
                <c:v>1289.9000000000001</c:v>
              </c:pt>
              <c:pt idx="210">
                <c:v>1298.6499999999999</c:v>
              </c:pt>
              <c:pt idx="211">
                <c:v>1278.43</c:v>
              </c:pt>
              <c:pt idx="212">
                <c:v>1291.75</c:v>
              </c:pt>
              <c:pt idx="213">
                <c:v>1285.72</c:v>
              </c:pt>
              <c:pt idx="214">
                <c:v>1283.8599999999999</c:v>
              </c:pt>
              <c:pt idx="215">
                <c:v>1274.24</c:v>
              </c:pt>
              <c:pt idx="216">
                <c:v>1269.8</c:v>
              </c:pt>
              <c:pt idx="217">
                <c:v>1262.8</c:v>
              </c:pt>
              <c:pt idx="218">
                <c:v>1243.81</c:v>
              </c:pt>
              <c:pt idx="219">
                <c:v>1245.3399999999999</c:v>
              </c:pt>
              <c:pt idx="220">
                <c:v>1244.2</c:v>
              </c:pt>
              <c:pt idx="221">
                <c:v>1211</c:v>
              </c:pt>
              <c:pt idx="222">
                <c:v>1212.98</c:v>
              </c:pt>
              <c:pt idx="223">
                <c:v>1215.32</c:v>
              </c:pt>
              <c:pt idx="224">
                <c:v>1204.95</c:v>
              </c:pt>
              <c:pt idx="225">
                <c:v>1212.3799999999999</c:v>
              </c:pt>
              <c:pt idx="226">
                <c:v>1219.8</c:v>
              </c:pt>
              <c:pt idx="227">
                <c:v>1224.4100000000001</c:v>
              </c:pt>
              <c:pt idx="228">
                <c:v>1227.21</c:v>
              </c:pt>
              <c:pt idx="229">
                <c:v>1249.1299999999999</c:v>
              </c:pt>
              <c:pt idx="230">
                <c:v>1251.98</c:v>
              </c:pt>
              <c:pt idx="231">
                <c:v>1254.75</c:v>
              </c:pt>
              <c:pt idx="232">
                <c:v>1258.5</c:v>
              </c:pt>
              <c:pt idx="233">
                <c:v>1278.95</c:v>
              </c:pt>
              <c:pt idx="234">
                <c:v>1274.1599999999999</c:v>
              </c:pt>
              <c:pt idx="235">
                <c:v>1273.45</c:v>
              </c:pt>
              <c:pt idx="236">
                <c:v>1263.6799999999998</c:v>
              </c:pt>
              <c:pt idx="237">
                <c:v>1277.21</c:v>
              </c:pt>
              <c:pt idx="238">
                <c:v>1265.8399999999999</c:v>
              </c:pt>
              <c:pt idx="239">
                <c:v>1263.8799999999999</c:v>
              </c:pt>
              <c:pt idx="240">
                <c:v>1288.99</c:v>
              </c:pt>
              <c:pt idx="241">
                <c:v>1277.74</c:v>
              </c:pt>
              <c:pt idx="242">
                <c:v>1279.6799999999998</c:v>
              </c:pt>
              <c:pt idx="243">
                <c:v>1286.5</c:v>
              </c:pt>
              <c:pt idx="244">
                <c:v>1291.55</c:v>
              </c:pt>
              <c:pt idx="245">
                <c:v>1293.53</c:v>
              </c:pt>
              <c:pt idx="246">
                <c:v>1266.26</c:v>
              </c:pt>
              <c:pt idx="247">
                <c:v>1245.83</c:v>
              </c:pt>
              <c:pt idx="248">
                <c:v>1243.4000000000001</c:v>
              </c:pt>
              <c:pt idx="249">
                <c:v>1237.97</c:v>
              </c:pt>
              <c:pt idx="250">
                <c:v>1233.03</c:v>
              </c:pt>
              <c:pt idx="251">
                <c:v>1248.05</c:v>
              </c:pt>
              <c:pt idx="252">
                <c:v>1244.25</c:v>
              </c:pt>
              <c:pt idx="253">
                <c:v>1250.1899999999998</c:v>
              </c:pt>
              <c:pt idx="254">
                <c:v>1232.49</c:v>
              </c:pt>
              <c:pt idx="255">
                <c:v>1233.99</c:v>
              </c:pt>
              <c:pt idx="256">
                <c:v>1227.8899999999999</c:v>
              </c:pt>
              <c:pt idx="257">
                <c:v>1242.47</c:v>
              </c:pt>
              <c:pt idx="258">
                <c:v>1255.6299999999999</c:v>
              </c:pt>
              <c:pt idx="259">
                <c:v>1257.8799999999999</c:v>
              </c:pt>
              <c:pt idx="260">
                <c:v>1240.6899999999998</c:v>
              </c:pt>
            </c:numLit>
          </c:val>
        </c:ser>
        <c:marker val="1"/>
        <c:axId val="78391168"/>
        <c:axId val="78389632"/>
      </c:lineChart>
      <c:dateAx>
        <c:axId val="78300288"/>
        <c:scaling>
          <c:orientation val="minMax"/>
          <c:min val="42467"/>
        </c:scaling>
        <c:axPos val="b"/>
        <c:majorGridlines>
          <c:spPr>
            <a:ln>
              <a:solidFill>
                <a:schemeClr val="bg1">
                  <a:lumMod val="75000"/>
                </a:schemeClr>
              </a:solidFill>
              <a:prstDash val="dash"/>
            </a:ln>
          </c:spPr>
        </c:majorGridlines>
        <c:numFmt formatCode="mmm\ yy" sourceLinked="0"/>
        <c:tickLblPos val="low"/>
        <c:spPr>
          <a:ln>
            <a:solidFill>
              <a:sysClr val="window" lastClr="FFFFFF">
                <a:lumMod val="75000"/>
              </a:sysClr>
            </a:solidFill>
          </a:ln>
        </c:spPr>
        <c:crossAx val="78301824"/>
        <c:crossesAt val="0"/>
        <c:auto val="1"/>
        <c:lblOffset val="100"/>
        <c:majorUnit val="3"/>
        <c:majorTimeUnit val="months"/>
        <c:minorUnit val="2"/>
      </c:dateAx>
      <c:valAx>
        <c:axId val="78301824"/>
        <c:scaling>
          <c:orientation val="minMax"/>
          <c:max val="90"/>
          <c:min val="35"/>
        </c:scaling>
        <c:axPos val="l"/>
        <c:majorGridlines>
          <c:spPr>
            <a:ln>
              <a:solidFill>
                <a:schemeClr val="bg1">
                  <a:lumMod val="75000"/>
                </a:schemeClr>
              </a:solidFill>
              <a:prstDash val="dash"/>
            </a:ln>
          </c:spPr>
        </c:majorGridlines>
        <c:numFmt formatCode="#,##0" sourceLinked="0"/>
        <c:tickLblPos val="nextTo"/>
        <c:spPr>
          <a:ln>
            <a:solidFill>
              <a:schemeClr val="bg1">
                <a:lumMod val="75000"/>
              </a:schemeClr>
            </a:solidFill>
            <a:prstDash val="solid"/>
          </a:ln>
        </c:spPr>
        <c:crossAx val="78300288"/>
        <c:crosses val="autoZero"/>
        <c:crossBetween val="between"/>
      </c:valAx>
      <c:valAx>
        <c:axId val="78389632"/>
        <c:scaling>
          <c:orientation val="minMax"/>
          <c:max val="1400"/>
          <c:min val="1000"/>
        </c:scaling>
        <c:axPos val="r"/>
        <c:numFmt formatCode="General" sourceLinked="1"/>
        <c:tickLblPos val="nextTo"/>
        <c:spPr>
          <a:ln>
            <a:solidFill>
              <a:schemeClr val="bg1"/>
            </a:solidFill>
          </a:ln>
        </c:spPr>
        <c:crossAx val="78391168"/>
        <c:crosses val="max"/>
        <c:crossBetween val="between"/>
        <c:majorUnit val="100"/>
      </c:valAx>
      <c:dateAx>
        <c:axId val="78391168"/>
        <c:scaling>
          <c:orientation val="minMax"/>
        </c:scaling>
        <c:delete val="1"/>
        <c:axPos val="b"/>
        <c:numFmt formatCode="dd/mm/yyyy" sourceLinked="1"/>
        <c:tickLblPos val="none"/>
        <c:crossAx val="78389632"/>
        <c:crosses val="autoZero"/>
        <c:auto val="1"/>
        <c:lblOffset val="100"/>
      </c:dateAx>
      <c:spPr>
        <a:ln>
          <a:noFill/>
        </a:ln>
      </c:spPr>
    </c:plotArea>
    <c:legend>
      <c:legendPos val="t"/>
      <c:layout>
        <c:manualLayout>
          <c:xMode val="edge"/>
          <c:yMode val="edge"/>
          <c:x val="0.10890530091232256"/>
          <c:y val="2.8598286218968764E-2"/>
          <c:w val="0.77833604816368962"/>
          <c:h val="6.7160309696663964E-2"/>
        </c:manualLayout>
      </c:layout>
      <c:spPr>
        <a:solidFill>
          <a:schemeClr val="bg1"/>
        </a:solidFill>
      </c:spPr>
    </c:legend>
    <c:plotVisOnly val="1"/>
    <c:dispBlanksAs val="gap"/>
  </c:chart>
  <c:spPr>
    <a:solidFill>
      <a:sysClr val="window" lastClr="FFFFFF"/>
    </a:solidFill>
    <a:ln>
      <a:noFill/>
    </a:ln>
  </c:spPr>
  <c:txPr>
    <a:bodyPr/>
    <a:lstStyle/>
    <a:p>
      <a:pPr>
        <a:defRPr>
          <a:latin typeface="Corbel" pitchFamily="34" charset="0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8.2709945099657747E-2"/>
          <c:y val="0.1113030582221152"/>
          <c:w val="0.82729412568963989"/>
          <c:h val="0.77388200266388329"/>
        </c:manualLayout>
      </c:layout>
      <c:lineChart>
        <c:grouping val="standard"/>
        <c:ser>
          <c:idx val="0"/>
          <c:order val="0"/>
          <c:tx>
            <c:v>UST'10 2,309</c:v>
          </c:tx>
          <c:spPr>
            <a:ln>
              <a:solidFill>
                <a:schemeClr val="accent1">
                  <a:lumMod val="75000"/>
                </a:schemeClr>
              </a:solidFill>
            </a:ln>
          </c:spPr>
          <c:marker>
            <c:symbol val="none"/>
          </c:marker>
          <c:cat>
            <c:numLit>
              <c:formatCode>dd/mm/yyyy</c:formatCode>
              <c:ptCount val="262"/>
              <c:pt idx="0" formatCode="dd\.mm\.yyyy">
                <c:v>42832</c:v>
              </c:pt>
              <c:pt idx="1">
                <c:v>42831</c:v>
              </c:pt>
              <c:pt idx="2">
                <c:v>42830</c:v>
              </c:pt>
              <c:pt idx="3">
                <c:v>42829</c:v>
              </c:pt>
              <c:pt idx="4">
                <c:v>42828</c:v>
              </c:pt>
              <c:pt idx="5">
                <c:v>42825</c:v>
              </c:pt>
              <c:pt idx="6">
                <c:v>42824</c:v>
              </c:pt>
              <c:pt idx="7">
                <c:v>42823</c:v>
              </c:pt>
              <c:pt idx="8">
                <c:v>42822</c:v>
              </c:pt>
              <c:pt idx="9">
                <c:v>42821</c:v>
              </c:pt>
              <c:pt idx="10">
                <c:v>42818</c:v>
              </c:pt>
              <c:pt idx="11">
                <c:v>42817</c:v>
              </c:pt>
              <c:pt idx="12">
                <c:v>42816</c:v>
              </c:pt>
              <c:pt idx="13">
                <c:v>42815</c:v>
              </c:pt>
              <c:pt idx="14">
                <c:v>42814</c:v>
              </c:pt>
              <c:pt idx="15">
                <c:v>42811</c:v>
              </c:pt>
              <c:pt idx="16">
                <c:v>42810</c:v>
              </c:pt>
              <c:pt idx="17">
                <c:v>42809</c:v>
              </c:pt>
              <c:pt idx="18">
                <c:v>42808</c:v>
              </c:pt>
              <c:pt idx="19">
                <c:v>42807</c:v>
              </c:pt>
              <c:pt idx="20">
                <c:v>42804</c:v>
              </c:pt>
              <c:pt idx="21">
                <c:v>42803</c:v>
              </c:pt>
              <c:pt idx="22">
                <c:v>42802</c:v>
              </c:pt>
              <c:pt idx="23">
                <c:v>42801</c:v>
              </c:pt>
              <c:pt idx="24">
                <c:v>42800</c:v>
              </c:pt>
              <c:pt idx="25">
                <c:v>42797</c:v>
              </c:pt>
              <c:pt idx="26">
                <c:v>42796</c:v>
              </c:pt>
              <c:pt idx="27">
                <c:v>42795</c:v>
              </c:pt>
              <c:pt idx="28">
                <c:v>42794</c:v>
              </c:pt>
              <c:pt idx="29">
                <c:v>42793</c:v>
              </c:pt>
              <c:pt idx="30">
                <c:v>42790</c:v>
              </c:pt>
              <c:pt idx="31">
                <c:v>42789</c:v>
              </c:pt>
              <c:pt idx="32">
                <c:v>42788</c:v>
              </c:pt>
              <c:pt idx="33">
                <c:v>42787</c:v>
              </c:pt>
              <c:pt idx="34">
                <c:v>42786</c:v>
              </c:pt>
              <c:pt idx="35">
                <c:v>42783</c:v>
              </c:pt>
              <c:pt idx="36">
                <c:v>42782</c:v>
              </c:pt>
              <c:pt idx="37">
                <c:v>42781</c:v>
              </c:pt>
              <c:pt idx="38">
                <c:v>42780</c:v>
              </c:pt>
              <c:pt idx="39">
                <c:v>42779</c:v>
              </c:pt>
              <c:pt idx="40">
                <c:v>42776</c:v>
              </c:pt>
              <c:pt idx="41">
                <c:v>42775</c:v>
              </c:pt>
              <c:pt idx="42">
                <c:v>42774</c:v>
              </c:pt>
              <c:pt idx="43">
                <c:v>42773</c:v>
              </c:pt>
              <c:pt idx="44">
                <c:v>42772</c:v>
              </c:pt>
              <c:pt idx="45">
                <c:v>42769</c:v>
              </c:pt>
              <c:pt idx="46">
                <c:v>42768</c:v>
              </c:pt>
              <c:pt idx="47">
                <c:v>42767</c:v>
              </c:pt>
              <c:pt idx="48">
                <c:v>42766</c:v>
              </c:pt>
              <c:pt idx="49">
                <c:v>42765</c:v>
              </c:pt>
              <c:pt idx="50">
                <c:v>42762</c:v>
              </c:pt>
              <c:pt idx="51">
                <c:v>42761</c:v>
              </c:pt>
              <c:pt idx="52">
                <c:v>42760</c:v>
              </c:pt>
              <c:pt idx="53">
                <c:v>42759</c:v>
              </c:pt>
              <c:pt idx="54">
                <c:v>42758</c:v>
              </c:pt>
              <c:pt idx="55">
                <c:v>42755</c:v>
              </c:pt>
              <c:pt idx="56">
                <c:v>42754</c:v>
              </c:pt>
              <c:pt idx="57">
                <c:v>42753</c:v>
              </c:pt>
              <c:pt idx="58">
                <c:v>42752</c:v>
              </c:pt>
              <c:pt idx="59">
                <c:v>42751</c:v>
              </c:pt>
              <c:pt idx="60">
                <c:v>42748</c:v>
              </c:pt>
              <c:pt idx="61">
                <c:v>42747</c:v>
              </c:pt>
              <c:pt idx="62">
                <c:v>42746</c:v>
              </c:pt>
              <c:pt idx="63">
                <c:v>42745</c:v>
              </c:pt>
              <c:pt idx="64">
                <c:v>42744</c:v>
              </c:pt>
              <c:pt idx="65">
                <c:v>42741</c:v>
              </c:pt>
              <c:pt idx="66">
                <c:v>42740</c:v>
              </c:pt>
              <c:pt idx="67">
                <c:v>42739</c:v>
              </c:pt>
              <c:pt idx="68">
                <c:v>42738</c:v>
              </c:pt>
              <c:pt idx="69">
                <c:v>42737</c:v>
              </c:pt>
              <c:pt idx="70">
                <c:v>42734</c:v>
              </c:pt>
              <c:pt idx="71">
                <c:v>42733</c:v>
              </c:pt>
              <c:pt idx="72">
                <c:v>42732</c:v>
              </c:pt>
              <c:pt idx="73">
                <c:v>42731</c:v>
              </c:pt>
              <c:pt idx="74">
                <c:v>42730</c:v>
              </c:pt>
              <c:pt idx="75">
                <c:v>42727</c:v>
              </c:pt>
              <c:pt idx="76">
                <c:v>42726</c:v>
              </c:pt>
              <c:pt idx="77">
                <c:v>42725</c:v>
              </c:pt>
              <c:pt idx="78">
                <c:v>42724</c:v>
              </c:pt>
              <c:pt idx="79">
                <c:v>42723</c:v>
              </c:pt>
              <c:pt idx="80">
                <c:v>42720</c:v>
              </c:pt>
              <c:pt idx="81">
                <c:v>42719</c:v>
              </c:pt>
              <c:pt idx="82">
                <c:v>42718</c:v>
              </c:pt>
              <c:pt idx="83">
                <c:v>42717</c:v>
              </c:pt>
              <c:pt idx="84">
                <c:v>42716</c:v>
              </c:pt>
              <c:pt idx="85">
                <c:v>42713</c:v>
              </c:pt>
              <c:pt idx="86">
                <c:v>42712</c:v>
              </c:pt>
              <c:pt idx="87">
                <c:v>42711</c:v>
              </c:pt>
              <c:pt idx="88">
                <c:v>42710</c:v>
              </c:pt>
              <c:pt idx="89">
                <c:v>42709</c:v>
              </c:pt>
              <c:pt idx="90">
                <c:v>42706</c:v>
              </c:pt>
              <c:pt idx="91">
                <c:v>42705</c:v>
              </c:pt>
              <c:pt idx="92">
                <c:v>42704</c:v>
              </c:pt>
              <c:pt idx="93">
                <c:v>42703</c:v>
              </c:pt>
              <c:pt idx="94">
                <c:v>42702</c:v>
              </c:pt>
              <c:pt idx="95">
                <c:v>42699</c:v>
              </c:pt>
              <c:pt idx="96">
                <c:v>42698</c:v>
              </c:pt>
              <c:pt idx="97">
                <c:v>42697</c:v>
              </c:pt>
              <c:pt idx="98">
                <c:v>42696</c:v>
              </c:pt>
              <c:pt idx="99">
                <c:v>42695</c:v>
              </c:pt>
              <c:pt idx="100">
                <c:v>42692</c:v>
              </c:pt>
              <c:pt idx="101">
                <c:v>42691</c:v>
              </c:pt>
              <c:pt idx="102">
                <c:v>42690</c:v>
              </c:pt>
              <c:pt idx="103">
                <c:v>42689</c:v>
              </c:pt>
              <c:pt idx="104">
                <c:v>42688</c:v>
              </c:pt>
              <c:pt idx="105">
                <c:v>42685</c:v>
              </c:pt>
              <c:pt idx="106">
                <c:v>42684</c:v>
              </c:pt>
              <c:pt idx="107">
                <c:v>42683</c:v>
              </c:pt>
              <c:pt idx="108">
                <c:v>42682</c:v>
              </c:pt>
              <c:pt idx="109">
                <c:v>42681</c:v>
              </c:pt>
              <c:pt idx="110">
                <c:v>42678</c:v>
              </c:pt>
              <c:pt idx="111">
                <c:v>42677</c:v>
              </c:pt>
              <c:pt idx="112">
                <c:v>42676</c:v>
              </c:pt>
              <c:pt idx="113">
                <c:v>42675</c:v>
              </c:pt>
              <c:pt idx="114">
                <c:v>42674</c:v>
              </c:pt>
              <c:pt idx="115">
                <c:v>42671</c:v>
              </c:pt>
              <c:pt idx="116">
                <c:v>42670</c:v>
              </c:pt>
              <c:pt idx="117">
                <c:v>42669</c:v>
              </c:pt>
              <c:pt idx="118">
                <c:v>42668</c:v>
              </c:pt>
              <c:pt idx="119">
                <c:v>42667</c:v>
              </c:pt>
              <c:pt idx="120">
                <c:v>42664</c:v>
              </c:pt>
              <c:pt idx="121">
                <c:v>42663</c:v>
              </c:pt>
              <c:pt idx="122">
                <c:v>42662</c:v>
              </c:pt>
              <c:pt idx="123">
                <c:v>42661</c:v>
              </c:pt>
              <c:pt idx="124">
                <c:v>42660</c:v>
              </c:pt>
              <c:pt idx="125">
                <c:v>42657</c:v>
              </c:pt>
              <c:pt idx="126">
                <c:v>42656</c:v>
              </c:pt>
              <c:pt idx="127">
                <c:v>42655</c:v>
              </c:pt>
              <c:pt idx="128">
                <c:v>42654</c:v>
              </c:pt>
              <c:pt idx="129">
                <c:v>42653</c:v>
              </c:pt>
              <c:pt idx="130">
                <c:v>42650</c:v>
              </c:pt>
              <c:pt idx="131">
                <c:v>42649</c:v>
              </c:pt>
              <c:pt idx="132">
                <c:v>42648</c:v>
              </c:pt>
              <c:pt idx="133">
                <c:v>42647</c:v>
              </c:pt>
              <c:pt idx="134">
                <c:v>42646</c:v>
              </c:pt>
              <c:pt idx="135">
                <c:v>42643</c:v>
              </c:pt>
              <c:pt idx="136">
                <c:v>42642</c:v>
              </c:pt>
              <c:pt idx="137">
                <c:v>42641</c:v>
              </c:pt>
              <c:pt idx="138">
                <c:v>42640</c:v>
              </c:pt>
              <c:pt idx="139">
                <c:v>42639</c:v>
              </c:pt>
              <c:pt idx="140">
                <c:v>42636</c:v>
              </c:pt>
              <c:pt idx="141">
                <c:v>42635</c:v>
              </c:pt>
              <c:pt idx="142">
                <c:v>42634</c:v>
              </c:pt>
              <c:pt idx="143">
                <c:v>42633</c:v>
              </c:pt>
              <c:pt idx="144">
                <c:v>42632</c:v>
              </c:pt>
              <c:pt idx="145">
                <c:v>42629</c:v>
              </c:pt>
              <c:pt idx="146">
                <c:v>42628</c:v>
              </c:pt>
              <c:pt idx="147">
                <c:v>42627</c:v>
              </c:pt>
              <c:pt idx="148">
                <c:v>42626</c:v>
              </c:pt>
              <c:pt idx="149">
                <c:v>42625</c:v>
              </c:pt>
              <c:pt idx="150">
                <c:v>42622</c:v>
              </c:pt>
              <c:pt idx="151">
                <c:v>42621</c:v>
              </c:pt>
              <c:pt idx="152">
                <c:v>42620</c:v>
              </c:pt>
              <c:pt idx="153">
                <c:v>42619</c:v>
              </c:pt>
              <c:pt idx="154">
                <c:v>42618</c:v>
              </c:pt>
              <c:pt idx="155">
                <c:v>42615</c:v>
              </c:pt>
              <c:pt idx="156">
                <c:v>42614</c:v>
              </c:pt>
              <c:pt idx="157">
                <c:v>42613</c:v>
              </c:pt>
              <c:pt idx="158">
                <c:v>42612</c:v>
              </c:pt>
              <c:pt idx="159">
                <c:v>42611</c:v>
              </c:pt>
              <c:pt idx="160">
                <c:v>42608</c:v>
              </c:pt>
              <c:pt idx="161">
                <c:v>42607</c:v>
              </c:pt>
              <c:pt idx="162">
                <c:v>42606</c:v>
              </c:pt>
              <c:pt idx="163">
                <c:v>42605</c:v>
              </c:pt>
              <c:pt idx="164">
                <c:v>42604</c:v>
              </c:pt>
              <c:pt idx="165">
                <c:v>42601</c:v>
              </c:pt>
              <c:pt idx="166">
                <c:v>42600</c:v>
              </c:pt>
              <c:pt idx="167">
                <c:v>42599</c:v>
              </c:pt>
              <c:pt idx="168">
                <c:v>42598</c:v>
              </c:pt>
              <c:pt idx="169">
                <c:v>42597</c:v>
              </c:pt>
              <c:pt idx="170">
                <c:v>42594</c:v>
              </c:pt>
              <c:pt idx="171">
                <c:v>42593</c:v>
              </c:pt>
              <c:pt idx="172">
                <c:v>42592</c:v>
              </c:pt>
              <c:pt idx="173">
                <c:v>42591</c:v>
              </c:pt>
              <c:pt idx="174">
                <c:v>42590</c:v>
              </c:pt>
              <c:pt idx="175">
                <c:v>42587</c:v>
              </c:pt>
              <c:pt idx="176">
                <c:v>42586</c:v>
              </c:pt>
              <c:pt idx="177">
                <c:v>42585</c:v>
              </c:pt>
              <c:pt idx="178">
                <c:v>42584</c:v>
              </c:pt>
              <c:pt idx="179">
                <c:v>42583</c:v>
              </c:pt>
              <c:pt idx="180">
                <c:v>42580</c:v>
              </c:pt>
              <c:pt idx="181">
                <c:v>42579</c:v>
              </c:pt>
              <c:pt idx="182">
                <c:v>42578</c:v>
              </c:pt>
              <c:pt idx="183">
                <c:v>42577</c:v>
              </c:pt>
              <c:pt idx="184">
                <c:v>42576</c:v>
              </c:pt>
              <c:pt idx="185">
                <c:v>42573</c:v>
              </c:pt>
              <c:pt idx="186">
                <c:v>42572</c:v>
              </c:pt>
              <c:pt idx="187">
                <c:v>42571</c:v>
              </c:pt>
              <c:pt idx="188">
                <c:v>42570</c:v>
              </c:pt>
              <c:pt idx="189">
                <c:v>42569</c:v>
              </c:pt>
              <c:pt idx="190">
                <c:v>42566</c:v>
              </c:pt>
              <c:pt idx="191">
                <c:v>42565</c:v>
              </c:pt>
              <c:pt idx="192">
                <c:v>42564</c:v>
              </c:pt>
              <c:pt idx="193">
                <c:v>42563</c:v>
              </c:pt>
              <c:pt idx="194">
                <c:v>42562</c:v>
              </c:pt>
              <c:pt idx="195">
                <c:v>42559</c:v>
              </c:pt>
              <c:pt idx="196">
                <c:v>42558</c:v>
              </c:pt>
              <c:pt idx="197">
                <c:v>42557</c:v>
              </c:pt>
              <c:pt idx="198">
                <c:v>42556</c:v>
              </c:pt>
              <c:pt idx="199">
                <c:v>42555</c:v>
              </c:pt>
              <c:pt idx="200">
                <c:v>42552</c:v>
              </c:pt>
              <c:pt idx="201">
                <c:v>42551</c:v>
              </c:pt>
              <c:pt idx="202">
                <c:v>42550</c:v>
              </c:pt>
              <c:pt idx="203">
                <c:v>42549</c:v>
              </c:pt>
              <c:pt idx="204">
                <c:v>42548</c:v>
              </c:pt>
              <c:pt idx="205">
                <c:v>42545</c:v>
              </c:pt>
              <c:pt idx="206">
                <c:v>42544</c:v>
              </c:pt>
              <c:pt idx="207">
                <c:v>42543</c:v>
              </c:pt>
              <c:pt idx="208">
                <c:v>42542</c:v>
              </c:pt>
              <c:pt idx="209">
                <c:v>42541</c:v>
              </c:pt>
              <c:pt idx="210">
                <c:v>42538</c:v>
              </c:pt>
              <c:pt idx="211">
                <c:v>42537</c:v>
              </c:pt>
              <c:pt idx="212">
                <c:v>42536</c:v>
              </c:pt>
              <c:pt idx="213">
                <c:v>42535</c:v>
              </c:pt>
              <c:pt idx="214">
                <c:v>42534</c:v>
              </c:pt>
              <c:pt idx="215">
                <c:v>42531</c:v>
              </c:pt>
              <c:pt idx="216">
                <c:v>42530</c:v>
              </c:pt>
              <c:pt idx="217">
                <c:v>42529</c:v>
              </c:pt>
              <c:pt idx="218">
                <c:v>42528</c:v>
              </c:pt>
              <c:pt idx="219">
                <c:v>42527</c:v>
              </c:pt>
              <c:pt idx="220">
                <c:v>42524</c:v>
              </c:pt>
              <c:pt idx="221">
                <c:v>42523</c:v>
              </c:pt>
              <c:pt idx="222">
                <c:v>42522</c:v>
              </c:pt>
              <c:pt idx="223">
                <c:v>42521</c:v>
              </c:pt>
              <c:pt idx="224">
                <c:v>42520</c:v>
              </c:pt>
              <c:pt idx="225">
                <c:v>42517</c:v>
              </c:pt>
              <c:pt idx="226">
                <c:v>42516</c:v>
              </c:pt>
              <c:pt idx="227">
                <c:v>42515</c:v>
              </c:pt>
              <c:pt idx="228">
                <c:v>42514</c:v>
              </c:pt>
              <c:pt idx="229">
                <c:v>42513</c:v>
              </c:pt>
              <c:pt idx="230">
                <c:v>42510</c:v>
              </c:pt>
              <c:pt idx="231">
                <c:v>42509</c:v>
              </c:pt>
              <c:pt idx="232">
                <c:v>42508</c:v>
              </c:pt>
              <c:pt idx="233">
                <c:v>42507</c:v>
              </c:pt>
              <c:pt idx="234">
                <c:v>42506</c:v>
              </c:pt>
              <c:pt idx="235">
                <c:v>42503</c:v>
              </c:pt>
              <c:pt idx="236">
                <c:v>42502</c:v>
              </c:pt>
              <c:pt idx="237">
                <c:v>42501</c:v>
              </c:pt>
              <c:pt idx="238">
                <c:v>42500</c:v>
              </c:pt>
              <c:pt idx="239">
                <c:v>42499</c:v>
              </c:pt>
              <c:pt idx="240">
                <c:v>42496</c:v>
              </c:pt>
              <c:pt idx="241">
                <c:v>42495</c:v>
              </c:pt>
              <c:pt idx="242">
                <c:v>42494</c:v>
              </c:pt>
              <c:pt idx="243">
                <c:v>42493</c:v>
              </c:pt>
              <c:pt idx="244">
                <c:v>42492</c:v>
              </c:pt>
              <c:pt idx="245">
                <c:v>42489</c:v>
              </c:pt>
              <c:pt idx="246">
                <c:v>42488</c:v>
              </c:pt>
              <c:pt idx="247">
                <c:v>42487</c:v>
              </c:pt>
              <c:pt idx="248">
                <c:v>42486</c:v>
              </c:pt>
              <c:pt idx="249">
                <c:v>42485</c:v>
              </c:pt>
              <c:pt idx="250">
                <c:v>42482</c:v>
              </c:pt>
              <c:pt idx="251">
                <c:v>42481</c:v>
              </c:pt>
              <c:pt idx="252">
                <c:v>42480</c:v>
              </c:pt>
              <c:pt idx="253">
                <c:v>42479</c:v>
              </c:pt>
              <c:pt idx="254">
                <c:v>42478</c:v>
              </c:pt>
              <c:pt idx="255">
                <c:v>42475</c:v>
              </c:pt>
              <c:pt idx="256">
                <c:v>42474</c:v>
              </c:pt>
              <c:pt idx="257">
                <c:v>42473</c:v>
              </c:pt>
              <c:pt idx="258">
                <c:v>42472</c:v>
              </c:pt>
              <c:pt idx="259">
                <c:v>42471</c:v>
              </c:pt>
              <c:pt idx="260">
                <c:v>42468</c:v>
              </c:pt>
              <c:pt idx="261">
                <c:v>42467</c:v>
              </c:pt>
            </c:numLit>
          </c:cat>
          <c:val>
            <c:numLit>
              <c:formatCode>General</c:formatCode>
              <c:ptCount val="262"/>
              <c:pt idx="0">
                <c:v>2.3087</c:v>
              </c:pt>
              <c:pt idx="1">
                <c:v>2.3407999999999998</c:v>
              </c:pt>
              <c:pt idx="2">
                <c:v>2.3353999999999977</c:v>
              </c:pt>
              <c:pt idx="3">
                <c:v>2.3605</c:v>
              </c:pt>
              <c:pt idx="4">
                <c:v>2.3192999999999957</c:v>
              </c:pt>
              <c:pt idx="5">
                <c:v>2.3874</c:v>
              </c:pt>
              <c:pt idx="6">
                <c:v>2.4196999999999957</c:v>
              </c:pt>
              <c:pt idx="7">
                <c:v>2.3764999999999947</c:v>
              </c:pt>
              <c:pt idx="8">
                <c:v>2.4177999999999997</c:v>
              </c:pt>
              <c:pt idx="9">
                <c:v>2.3781999999999988</c:v>
              </c:pt>
              <c:pt idx="10">
                <c:v>2.4122999999999952</c:v>
              </c:pt>
              <c:pt idx="11">
                <c:v>2.4193999999999987</c:v>
              </c:pt>
              <c:pt idx="12">
                <c:v>2.4049999999999998</c:v>
              </c:pt>
              <c:pt idx="13">
                <c:v>2.4175</c:v>
              </c:pt>
              <c:pt idx="14">
                <c:v>2.4607000000000001</c:v>
              </c:pt>
              <c:pt idx="15">
                <c:v>2.5004999999999997</c:v>
              </c:pt>
              <c:pt idx="16">
                <c:v>2.5402</c:v>
              </c:pt>
              <c:pt idx="17">
                <c:v>2.4929999999999977</c:v>
              </c:pt>
              <c:pt idx="18">
                <c:v>2.6002000000000001</c:v>
              </c:pt>
              <c:pt idx="19">
                <c:v>2.6257999999999999</c:v>
              </c:pt>
              <c:pt idx="20">
                <c:v>2.5745</c:v>
              </c:pt>
              <c:pt idx="21">
                <c:v>2.6052999999999997</c:v>
              </c:pt>
              <c:pt idx="22">
                <c:v>2.5596999999999968</c:v>
              </c:pt>
              <c:pt idx="23">
                <c:v>2.5179</c:v>
              </c:pt>
              <c:pt idx="24">
                <c:v>2.4996999999999967</c:v>
              </c:pt>
              <c:pt idx="25">
                <c:v>2.4779999999999998</c:v>
              </c:pt>
              <c:pt idx="26">
                <c:v>2.4779</c:v>
              </c:pt>
              <c:pt idx="27">
                <c:v>2.4525999999999977</c:v>
              </c:pt>
              <c:pt idx="28">
                <c:v>2.3898999999999977</c:v>
              </c:pt>
              <c:pt idx="29">
                <c:v>2.3649999999999998</c:v>
              </c:pt>
              <c:pt idx="30">
                <c:v>2.3116999999999948</c:v>
              </c:pt>
              <c:pt idx="31">
                <c:v>2.3719999999999977</c:v>
              </c:pt>
              <c:pt idx="32">
                <c:v>2.4128999999999947</c:v>
              </c:pt>
              <c:pt idx="33">
                <c:v>2.4289999999999998</c:v>
              </c:pt>
              <c:pt idx="34">
                <c:v>2.4146999999999967</c:v>
              </c:pt>
              <c:pt idx="35">
                <c:v>2.4146999999999967</c:v>
              </c:pt>
              <c:pt idx="36">
                <c:v>2.4466999999999977</c:v>
              </c:pt>
              <c:pt idx="37">
                <c:v>2.4931999999999999</c:v>
              </c:pt>
              <c:pt idx="38">
                <c:v>2.4697999999999998</c:v>
              </c:pt>
              <c:pt idx="39">
                <c:v>2.4357999999999977</c:v>
              </c:pt>
              <c:pt idx="40">
                <c:v>2.4073000000000002</c:v>
              </c:pt>
              <c:pt idx="41">
                <c:v>2.3947999999999987</c:v>
              </c:pt>
              <c:pt idx="42">
                <c:v>2.3362999999999947</c:v>
              </c:pt>
              <c:pt idx="43">
                <c:v>2.3931</c:v>
              </c:pt>
              <c:pt idx="44">
                <c:v>2.4077000000000002</c:v>
              </c:pt>
              <c:pt idx="45">
                <c:v>2.4647999999999999</c:v>
              </c:pt>
              <c:pt idx="46">
                <c:v>2.4737</c:v>
              </c:pt>
              <c:pt idx="47">
                <c:v>2.4699</c:v>
              </c:pt>
              <c:pt idx="48">
                <c:v>2.4531000000000001</c:v>
              </c:pt>
              <c:pt idx="49">
                <c:v>2.4881000000000002</c:v>
              </c:pt>
              <c:pt idx="50">
                <c:v>2.4843000000000002</c:v>
              </c:pt>
              <c:pt idx="51">
                <c:v>2.5042999999999997</c:v>
              </c:pt>
              <c:pt idx="52">
                <c:v>2.5115999999999987</c:v>
              </c:pt>
              <c:pt idx="53">
                <c:v>2.4651999999999998</c:v>
              </c:pt>
              <c:pt idx="54">
                <c:v>2.3971</c:v>
              </c:pt>
              <c:pt idx="55">
                <c:v>2.4667999999999997</c:v>
              </c:pt>
              <c:pt idx="56">
                <c:v>2.4739</c:v>
              </c:pt>
              <c:pt idx="57">
                <c:v>2.4295999999999998</c:v>
              </c:pt>
              <c:pt idx="58">
                <c:v>2.3252999999999977</c:v>
              </c:pt>
              <c:pt idx="59">
                <c:v>2.3963999999999968</c:v>
              </c:pt>
              <c:pt idx="60">
                <c:v>2.3963999999999968</c:v>
              </c:pt>
              <c:pt idx="61">
                <c:v>2.3631000000000002</c:v>
              </c:pt>
              <c:pt idx="62">
                <c:v>2.3720999999999952</c:v>
              </c:pt>
              <c:pt idx="63">
                <c:v>2.3756999999999957</c:v>
              </c:pt>
              <c:pt idx="64">
                <c:v>2.3647</c:v>
              </c:pt>
              <c:pt idx="65">
                <c:v>2.4192999999999967</c:v>
              </c:pt>
              <c:pt idx="66">
                <c:v>2.3443000000000001</c:v>
              </c:pt>
              <c:pt idx="67">
                <c:v>2.4389999999999987</c:v>
              </c:pt>
              <c:pt idx="68">
                <c:v>2.4443999999999999</c:v>
              </c:pt>
              <c:pt idx="69">
                <c:v>2.4443000000000001</c:v>
              </c:pt>
              <c:pt idx="70">
                <c:v>2.4443000000000001</c:v>
              </c:pt>
              <c:pt idx="71">
                <c:v>2.4749999999999988</c:v>
              </c:pt>
              <c:pt idx="72">
                <c:v>2.508</c:v>
              </c:pt>
              <c:pt idx="73">
                <c:v>2.5595999999999997</c:v>
              </c:pt>
              <c:pt idx="74">
                <c:v>2.5373000000000001</c:v>
              </c:pt>
              <c:pt idx="75">
                <c:v>2.5373000000000001</c:v>
              </c:pt>
              <c:pt idx="76">
                <c:v>2.5514999999999977</c:v>
              </c:pt>
              <c:pt idx="77">
                <c:v>2.5347999999999997</c:v>
              </c:pt>
              <c:pt idx="78">
                <c:v>2.5585999999999998</c:v>
              </c:pt>
              <c:pt idx="79">
                <c:v>2.5381999999999998</c:v>
              </c:pt>
              <c:pt idx="80">
                <c:v>2.5915999999999997</c:v>
              </c:pt>
              <c:pt idx="81">
                <c:v>2.5966999999999967</c:v>
              </c:pt>
              <c:pt idx="82">
                <c:v>2.5707</c:v>
              </c:pt>
              <c:pt idx="83">
                <c:v>2.4712999999999967</c:v>
              </c:pt>
              <c:pt idx="84">
                <c:v>2.4711999999999987</c:v>
              </c:pt>
              <c:pt idx="85">
                <c:v>2.4675000000000002</c:v>
              </c:pt>
              <c:pt idx="86">
                <c:v>2.4070999999999998</c:v>
              </c:pt>
              <c:pt idx="87">
                <c:v>2.3401000000000001</c:v>
              </c:pt>
              <c:pt idx="88">
                <c:v>2.3887</c:v>
              </c:pt>
              <c:pt idx="89">
                <c:v>2.3940999999999977</c:v>
              </c:pt>
              <c:pt idx="90">
                <c:v>2.3830999999999998</c:v>
              </c:pt>
              <c:pt idx="91">
                <c:v>2.4481000000000002</c:v>
              </c:pt>
              <c:pt idx="92">
                <c:v>2.3809</c:v>
              </c:pt>
              <c:pt idx="93">
                <c:v>2.2909999999999999</c:v>
              </c:pt>
              <c:pt idx="94">
                <c:v>2.3123999999999967</c:v>
              </c:pt>
              <c:pt idx="95">
                <c:v>2.3571999999999997</c:v>
              </c:pt>
              <c:pt idx="96">
                <c:v>2.3497999999999997</c:v>
              </c:pt>
              <c:pt idx="97">
                <c:v>2.3497999999999997</c:v>
              </c:pt>
              <c:pt idx="98">
                <c:v>2.3118999999999947</c:v>
              </c:pt>
              <c:pt idx="99">
                <c:v>2.3153999999999977</c:v>
              </c:pt>
              <c:pt idx="100">
                <c:v>2.3547999999999987</c:v>
              </c:pt>
              <c:pt idx="101">
                <c:v>2.3025999999999978</c:v>
              </c:pt>
              <c:pt idx="102">
                <c:v>2.2225000000000001</c:v>
              </c:pt>
              <c:pt idx="103">
                <c:v>2.2189000000000001</c:v>
              </c:pt>
              <c:pt idx="104">
                <c:v>2.2614000000000001</c:v>
              </c:pt>
              <c:pt idx="105">
                <c:v>2.1501000000000001</c:v>
              </c:pt>
              <c:pt idx="106">
                <c:v>2.1501000000000001</c:v>
              </c:pt>
              <c:pt idx="107">
                <c:v>2.0571000000000002</c:v>
              </c:pt>
              <c:pt idx="108">
                <c:v>1.8547</c:v>
              </c:pt>
              <c:pt idx="109">
                <c:v>1.8260999999999998</c:v>
              </c:pt>
              <c:pt idx="110">
                <c:v>1.7762</c:v>
              </c:pt>
              <c:pt idx="111">
                <c:v>1.8114999999999977</c:v>
              </c:pt>
              <c:pt idx="112">
                <c:v>1.8025</c:v>
              </c:pt>
              <c:pt idx="113">
                <c:v>1.8273999999999975</c:v>
              </c:pt>
              <c:pt idx="114">
                <c:v>1.8254999999999975</c:v>
              </c:pt>
              <c:pt idx="115">
                <c:v>1.8468</c:v>
              </c:pt>
              <c:pt idx="116">
                <c:v>1.8535999999999977</c:v>
              </c:pt>
              <c:pt idx="117">
                <c:v>1.7930999999999975</c:v>
              </c:pt>
              <c:pt idx="118">
                <c:v>1.756</c:v>
              </c:pt>
              <c:pt idx="119">
                <c:v>1.7646999999999977</c:v>
              </c:pt>
              <c:pt idx="120">
                <c:v>1.7346999999999977</c:v>
              </c:pt>
              <c:pt idx="121">
                <c:v>1.7555999999999972</c:v>
              </c:pt>
              <c:pt idx="122">
                <c:v>1.7431999999999972</c:v>
              </c:pt>
              <c:pt idx="123">
                <c:v>1.7378999999999964</c:v>
              </c:pt>
              <c:pt idx="124">
                <c:v>1.766</c:v>
              </c:pt>
              <c:pt idx="125">
                <c:v>1.7976999999999972</c:v>
              </c:pt>
              <c:pt idx="126">
                <c:v>1.7410999999999972</c:v>
              </c:pt>
              <c:pt idx="127">
                <c:v>1.7691999999999977</c:v>
              </c:pt>
              <c:pt idx="128">
                <c:v>1.7637999999999971</c:v>
              </c:pt>
              <c:pt idx="129">
                <c:v>1.7181</c:v>
              </c:pt>
              <c:pt idx="130">
                <c:v>1.7181</c:v>
              </c:pt>
              <c:pt idx="131">
                <c:v>1.7371999999999974</c:v>
              </c:pt>
              <c:pt idx="132">
                <c:v>1.7020999999999977</c:v>
              </c:pt>
              <c:pt idx="133">
                <c:v>1.6863999999999999</c:v>
              </c:pt>
              <c:pt idx="134">
                <c:v>1.6221000000000001</c:v>
              </c:pt>
              <c:pt idx="135">
                <c:v>1.5944</c:v>
              </c:pt>
              <c:pt idx="136">
                <c:v>1.5598999999999972</c:v>
              </c:pt>
              <c:pt idx="137">
                <c:v>1.5718999999999972</c:v>
              </c:pt>
              <c:pt idx="138">
                <c:v>1.5564</c:v>
              </c:pt>
              <c:pt idx="139">
                <c:v>1.5838999999999972</c:v>
              </c:pt>
              <c:pt idx="140">
                <c:v>1.6183999999999998</c:v>
              </c:pt>
              <c:pt idx="141">
                <c:v>1.6183000000000001</c:v>
              </c:pt>
              <c:pt idx="142">
                <c:v>1.6511</c:v>
              </c:pt>
              <c:pt idx="143">
                <c:v>1.6892</c:v>
              </c:pt>
              <c:pt idx="144">
                <c:v>1.7117999999999962</c:v>
              </c:pt>
              <c:pt idx="145">
                <c:v>1.6926000000000001</c:v>
              </c:pt>
              <c:pt idx="146">
                <c:v>1.6907000000000001</c:v>
              </c:pt>
              <c:pt idx="147">
                <c:v>1.6976</c:v>
              </c:pt>
              <c:pt idx="148">
                <c:v>1.7270999999999974</c:v>
              </c:pt>
              <c:pt idx="149">
                <c:v>1.6629</c:v>
              </c:pt>
              <c:pt idx="150">
                <c:v>1.6749000000000001</c:v>
              </c:pt>
              <c:pt idx="151">
                <c:v>1.599</c:v>
              </c:pt>
              <c:pt idx="152">
                <c:v>1.5390999999999975</c:v>
              </c:pt>
              <c:pt idx="153">
                <c:v>1.534</c:v>
              </c:pt>
              <c:pt idx="154">
                <c:v>1.6024</c:v>
              </c:pt>
              <c:pt idx="155">
                <c:v>1.6024</c:v>
              </c:pt>
              <c:pt idx="156">
                <c:v>1.5681</c:v>
              </c:pt>
              <c:pt idx="157">
                <c:v>1.58</c:v>
              </c:pt>
              <c:pt idx="158">
                <c:v>1.5663</c:v>
              </c:pt>
              <c:pt idx="159">
                <c:v>1.5594999999999974</c:v>
              </c:pt>
              <c:pt idx="160">
                <c:v>1.6295999999999977</c:v>
              </c:pt>
              <c:pt idx="161">
                <c:v>1.5731000000000002</c:v>
              </c:pt>
              <c:pt idx="162">
                <c:v>1.5611000000000002</c:v>
              </c:pt>
              <c:pt idx="163">
                <c:v>1.5457999999999972</c:v>
              </c:pt>
              <c:pt idx="164">
                <c:v>1.5424</c:v>
              </c:pt>
              <c:pt idx="165">
                <c:v>1.5781000000000001</c:v>
              </c:pt>
              <c:pt idx="166">
                <c:v>1.5355999999999974</c:v>
              </c:pt>
              <c:pt idx="167">
                <c:v>1.5490999999999977</c:v>
              </c:pt>
              <c:pt idx="168">
                <c:v>1.5746</c:v>
              </c:pt>
              <c:pt idx="169">
                <c:v>1.5575999999999972</c:v>
              </c:pt>
              <c:pt idx="170">
                <c:v>1.5134999999999974</c:v>
              </c:pt>
              <c:pt idx="171">
                <c:v>1.5592999999999975</c:v>
              </c:pt>
              <c:pt idx="172">
                <c:v>1.5073999999999974</c:v>
              </c:pt>
              <c:pt idx="173">
                <c:v>1.5470000000000002</c:v>
              </c:pt>
              <c:pt idx="174">
                <c:v>1.5920000000000001</c:v>
              </c:pt>
              <c:pt idx="175">
                <c:v>1.5885</c:v>
              </c:pt>
              <c:pt idx="176">
                <c:v>1.5007999999999975</c:v>
              </c:pt>
              <c:pt idx="177">
                <c:v>1.542</c:v>
              </c:pt>
              <c:pt idx="178">
                <c:v>1.5557999999999974</c:v>
              </c:pt>
              <c:pt idx="179">
                <c:v>1.5213999999999972</c:v>
              </c:pt>
              <c:pt idx="180">
                <c:v>1.4530999999999972</c:v>
              </c:pt>
              <c:pt idx="181">
                <c:v>1.5044</c:v>
              </c:pt>
              <c:pt idx="182">
                <c:v>1.4975999999999972</c:v>
              </c:pt>
              <c:pt idx="183">
                <c:v>1.5611000000000002</c:v>
              </c:pt>
              <c:pt idx="184">
                <c:v>1.5731000000000002</c:v>
              </c:pt>
              <c:pt idx="185">
                <c:v>1.5663</c:v>
              </c:pt>
              <c:pt idx="186">
                <c:v>1.556</c:v>
              </c:pt>
              <c:pt idx="187">
                <c:v>1.5800999999999998</c:v>
              </c:pt>
              <c:pt idx="188">
                <c:v>1.5526</c:v>
              </c:pt>
              <c:pt idx="189">
                <c:v>1.5817999999999972</c:v>
              </c:pt>
              <c:pt idx="190">
                <c:v>1.5508999999999977</c:v>
              </c:pt>
              <c:pt idx="191">
                <c:v>1.5355999999999974</c:v>
              </c:pt>
              <c:pt idx="192">
                <c:v>1.4742999999999977</c:v>
              </c:pt>
              <c:pt idx="193">
                <c:v>1.51</c:v>
              </c:pt>
              <c:pt idx="194">
                <c:v>1.4302999999999975</c:v>
              </c:pt>
              <c:pt idx="195">
                <c:v>1.3578999999999974</c:v>
              </c:pt>
              <c:pt idx="196">
                <c:v>1.385</c:v>
              </c:pt>
              <c:pt idx="197">
                <c:v>1.3682000000000001</c:v>
              </c:pt>
              <c:pt idx="198">
                <c:v>1.375</c:v>
              </c:pt>
              <c:pt idx="199">
                <c:v>1.4440999999999977</c:v>
              </c:pt>
              <c:pt idx="200">
                <c:v>1.4440999999999977</c:v>
              </c:pt>
              <c:pt idx="201">
                <c:v>1.4696999999999965</c:v>
              </c:pt>
              <c:pt idx="202">
                <c:v>1.5154999999999972</c:v>
              </c:pt>
              <c:pt idx="203">
                <c:v>1.4663999999999975</c:v>
              </c:pt>
              <c:pt idx="204">
                <c:v>1.4376999999999962</c:v>
              </c:pt>
              <c:pt idx="205">
                <c:v>1.5598999999999972</c:v>
              </c:pt>
              <c:pt idx="206">
                <c:v>1.7457999999999971</c:v>
              </c:pt>
              <c:pt idx="207">
                <c:v>1.6852</c:v>
              </c:pt>
              <c:pt idx="208">
                <c:v>1.7058999999999958</c:v>
              </c:pt>
              <c:pt idx="209">
                <c:v>1.6886000000000001</c:v>
              </c:pt>
              <c:pt idx="210">
                <c:v>1.6077999999999977</c:v>
              </c:pt>
              <c:pt idx="211">
                <c:v>1.5788</c:v>
              </c:pt>
              <c:pt idx="212">
                <c:v>1.5720000000000001</c:v>
              </c:pt>
              <c:pt idx="213">
                <c:v>1.613</c:v>
              </c:pt>
              <c:pt idx="214">
                <c:v>1.6095999999999975</c:v>
              </c:pt>
              <c:pt idx="215">
                <c:v>1.6404000000000001</c:v>
              </c:pt>
              <c:pt idx="216">
                <c:v>1.6867000000000001</c:v>
              </c:pt>
              <c:pt idx="217">
                <c:v>1.7021999999999977</c:v>
              </c:pt>
              <c:pt idx="218">
                <c:v>1.7176999999999965</c:v>
              </c:pt>
              <c:pt idx="219">
                <c:v>1.7366999999999975</c:v>
              </c:pt>
              <c:pt idx="220">
                <c:v>1.7003999999999977</c:v>
              </c:pt>
              <c:pt idx="221">
                <c:v>1.7989000000000002</c:v>
              </c:pt>
              <c:pt idx="222">
                <c:v>1.8353999999999975</c:v>
              </c:pt>
              <c:pt idx="223">
                <c:v>1.8457999999999977</c:v>
              </c:pt>
              <c:pt idx="224">
                <c:v>1.851</c:v>
              </c:pt>
              <c:pt idx="225">
                <c:v>1.851</c:v>
              </c:pt>
              <c:pt idx="226">
                <c:v>1.8282</c:v>
              </c:pt>
              <c:pt idx="227">
                <c:v>1.8664000000000001</c:v>
              </c:pt>
              <c:pt idx="228">
                <c:v>1.8629</c:v>
              </c:pt>
              <c:pt idx="229">
                <c:v>1.835</c:v>
              </c:pt>
              <c:pt idx="230">
                <c:v>1.8384</c:v>
              </c:pt>
              <c:pt idx="231">
                <c:v>1.8487</c:v>
              </c:pt>
              <c:pt idx="232">
                <c:v>1.8537999999999977</c:v>
              </c:pt>
              <c:pt idx="233">
                <c:v>1.7723</c:v>
              </c:pt>
              <c:pt idx="234">
                <c:v>1.7532999999999972</c:v>
              </c:pt>
              <c:pt idx="235">
                <c:v>1.7000999999999977</c:v>
              </c:pt>
              <c:pt idx="236">
                <c:v>1.7515999999999972</c:v>
              </c:pt>
              <c:pt idx="237">
                <c:v>1.7366999999999975</c:v>
              </c:pt>
              <c:pt idx="238">
                <c:v>1.7612999999999972</c:v>
              </c:pt>
              <c:pt idx="239">
                <c:v>1.7506999999999977</c:v>
              </c:pt>
              <c:pt idx="240">
                <c:v>1.7788999999999977</c:v>
              </c:pt>
              <c:pt idx="241">
                <c:v>1.7452999999999972</c:v>
              </c:pt>
              <c:pt idx="242">
                <c:v>1.7751999999999974</c:v>
              </c:pt>
              <c:pt idx="243">
                <c:v>1.7963</c:v>
              </c:pt>
              <c:pt idx="244">
                <c:v>1.8723000000000001</c:v>
              </c:pt>
              <c:pt idx="245">
                <c:v>1.8332999999999977</c:v>
              </c:pt>
              <c:pt idx="246">
                <c:v>1.8243</c:v>
              </c:pt>
              <c:pt idx="247">
                <c:v>1.8508</c:v>
              </c:pt>
              <c:pt idx="248">
                <c:v>1.9271</c:v>
              </c:pt>
              <c:pt idx="249">
                <c:v>1.9127999999999998</c:v>
              </c:pt>
              <c:pt idx="250">
                <c:v>1.8877999999999975</c:v>
              </c:pt>
              <c:pt idx="251">
                <c:v>1.861</c:v>
              </c:pt>
              <c:pt idx="252">
                <c:v>1.845</c:v>
              </c:pt>
              <c:pt idx="253">
                <c:v>1.7850999999999975</c:v>
              </c:pt>
              <c:pt idx="254">
                <c:v>1.7710999999999977</c:v>
              </c:pt>
              <c:pt idx="255">
                <c:v>1.7517999999999971</c:v>
              </c:pt>
              <c:pt idx="256">
                <c:v>1.7918999999999972</c:v>
              </c:pt>
              <c:pt idx="257">
                <c:v>1.7638999999999971</c:v>
              </c:pt>
              <c:pt idx="258">
                <c:v>1.7761</c:v>
              </c:pt>
              <c:pt idx="259">
                <c:v>1.7253999999999972</c:v>
              </c:pt>
              <c:pt idx="260">
                <c:v>1.7166999999999975</c:v>
              </c:pt>
              <c:pt idx="261">
                <c:v>1.6888999999999998</c:v>
              </c:pt>
            </c:numLit>
          </c:val>
        </c:ser>
        <c:ser>
          <c:idx val="1"/>
          <c:order val="1"/>
          <c:tx>
            <c:v>Bund'10 0,372</c:v>
          </c:tx>
          <c:marker>
            <c:symbol val="none"/>
          </c:marker>
          <c:cat>
            <c:numLit>
              <c:formatCode>dd/mm/yyyy</c:formatCode>
              <c:ptCount val="262"/>
              <c:pt idx="0" formatCode="dd\.mm\.yyyy">
                <c:v>42832</c:v>
              </c:pt>
              <c:pt idx="1">
                <c:v>42831</c:v>
              </c:pt>
              <c:pt idx="2">
                <c:v>42830</c:v>
              </c:pt>
              <c:pt idx="3">
                <c:v>42829</c:v>
              </c:pt>
              <c:pt idx="4">
                <c:v>42828</c:v>
              </c:pt>
              <c:pt idx="5">
                <c:v>42825</c:v>
              </c:pt>
              <c:pt idx="6">
                <c:v>42824</c:v>
              </c:pt>
              <c:pt idx="7">
                <c:v>42823</c:v>
              </c:pt>
              <c:pt idx="8">
                <c:v>42822</c:v>
              </c:pt>
              <c:pt idx="9">
                <c:v>42821</c:v>
              </c:pt>
              <c:pt idx="10">
                <c:v>42818</c:v>
              </c:pt>
              <c:pt idx="11">
                <c:v>42817</c:v>
              </c:pt>
              <c:pt idx="12">
                <c:v>42816</c:v>
              </c:pt>
              <c:pt idx="13">
                <c:v>42815</c:v>
              </c:pt>
              <c:pt idx="14">
                <c:v>42814</c:v>
              </c:pt>
              <c:pt idx="15">
                <c:v>42811</c:v>
              </c:pt>
              <c:pt idx="16">
                <c:v>42810</c:v>
              </c:pt>
              <c:pt idx="17">
                <c:v>42809</c:v>
              </c:pt>
              <c:pt idx="18">
                <c:v>42808</c:v>
              </c:pt>
              <c:pt idx="19">
                <c:v>42807</c:v>
              </c:pt>
              <c:pt idx="20">
                <c:v>42804</c:v>
              </c:pt>
              <c:pt idx="21">
                <c:v>42803</c:v>
              </c:pt>
              <c:pt idx="22">
                <c:v>42802</c:v>
              </c:pt>
              <c:pt idx="23">
                <c:v>42801</c:v>
              </c:pt>
              <c:pt idx="24">
                <c:v>42800</c:v>
              </c:pt>
              <c:pt idx="25">
                <c:v>42797</c:v>
              </c:pt>
              <c:pt idx="26">
                <c:v>42796</c:v>
              </c:pt>
              <c:pt idx="27">
                <c:v>42795</c:v>
              </c:pt>
              <c:pt idx="28">
                <c:v>42794</c:v>
              </c:pt>
              <c:pt idx="29">
                <c:v>42793</c:v>
              </c:pt>
              <c:pt idx="30">
                <c:v>42790</c:v>
              </c:pt>
              <c:pt idx="31">
                <c:v>42789</c:v>
              </c:pt>
              <c:pt idx="32">
                <c:v>42788</c:v>
              </c:pt>
              <c:pt idx="33">
                <c:v>42787</c:v>
              </c:pt>
              <c:pt idx="34">
                <c:v>42786</c:v>
              </c:pt>
              <c:pt idx="35">
                <c:v>42783</c:v>
              </c:pt>
              <c:pt idx="36">
                <c:v>42782</c:v>
              </c:pt>
              <c:pt idx="37">
                <c:v>42781</c:v>
              </c:pt>
              <c:pt idx="38">
                <c:v>42780</c:v>
              </c:pt>
              <c:pt idx="39">
                <c:v>42779</c:v>
              </c:pt>
              <c:pt idx="40">
                <c:v>42776</c:v>
              </c:pt>
              <c:pt idx="41">
                <c:v>42775</c:v>
              </c:pt>
              <c:pt idx="42">
                <c:v>42774</c:v>
              </c:pt>
              <c:pt idx="43">
                <c:v>42773</c:v>
              </c:pt>
              <c:pt idx="44">
                <c:v>42772</c:v>
              </c:pt>
              <c:pt idx="45">
                <c:v>42769</c:v>
              </c:pt>
              <c:pt idx="46">
                <c:v>42768</c:v>
              </c:pt>
              <c:pt idx="47">
                <c:v>42767</c:v>
              </c:pt>
              <c:pt idx="48">
                <c:v>42766</c:v>
              </c:pt>
              <c:pt idx="49">
                <c:v>42765</c:v>
              </c:pt>
              <c:pt idx="50">
                <c:v>42762</c:v>
              </c:pt>
              <c:pt idx="51">
                <c:v>42761</c:v>
              </c:pt>
              <c:pt idx="52">
                <c:v>42760</c:v>
              </c:pt>
              <c:pt idx="53">
                <c:v>42759</c:v>
              </c:pt>
              <c:pt idx="54">
                <c:v>42758</c:v>
              </c:pt>
              <c:pt idx="55">
                <c:v>42755</c:v>
              </c:pt>
              <c:pt idx="56">
                <c:v>42754</c:v>
              </c:pt>
              <c:pt idx="57">
                <c:v>42753</c:v>
              </c:pt>
              <c:pt idx="58">
                <c:v>42752</c:v>
              </c:pt>
              <c:pt idx="59">
                <c:v>42751</c:v>
              </c:pt>
              <c:pt idx="60">
                <c:v>42748</c:v>
              </c:pt>
              <c:pt idx="61">
                <c:v>42747</c:v>
              </c:pt>
              <c:pt idx="62">
                <c:v>42746</c:v>
              </c:pt>
              <c:pt idx="63">
                <c:v>42745</c:v>
              </c:pt>
              <c:pt idx="64">
                <c:v>42744</c:v>
              </c:pt>
              <c:pt idx="65">
                <c:v>42741</c:v>
              </c:pt>
              <c:pt idx="66">
                <c:v>42740</c:v>
              </c:pt>
              <c:pt idx="67">
                <c:v>42739</c:v>
              </c:pt>
              <c:pt idx="68">
                <c:v>42738</c:v>
              </c:pt>
              <c:pt idx="69">
                <c:v>42737</c:v>
              </c:pt>
              <c:pt idx="70">
                <c:v>42734</c:v>
              </c:pt>
              <c:pt idx="71">
                <c:v>42733</c:v>
              </c:pt>
              <c:pt idx="72">
                <c:v>42732</c:v>
              </c:pt>
              <c:pt idx="73">
                <c:v>42731</c:v>
              </c:pt>
              <c:pt idx="74">
                <c:v>42730</c:v>
              </c:pt>
              <c:pt idx="75">
                <c:v>42727</c:v>
              </c:pt>
              <c:pt idx="76">
                <c:v>42726</c:v>
              </c:pt>
              <c:pt idx="77">
                <c:v>42725</c:v>
              </c:pt>
              <c:pt idx="78">
                <c:v>42724</c:v>
              </c:pt>
              <c:pt idx="79">
                <c:v>42723</c:v>
              </c:pt>
              <c:pt idx="80">
                <c:v>42720</c:v>
              </c:pt>
              <c:pt idx="81">
                <c:v>42719</c:v>
              </c:pt>
              <c:pt idx="82">
                <c:v>42718</c:v>
              </c:pt>
              <c:pt idx="83">
                <c:v>42717</c:v>
              </c:pt>
              <c:pt idx="84">
                <c:v>42716</c:v>
              </c:pt>
              <c:pt idx="85">
                <c:v>42713</c:v>
              </c:pt>
              <c:pt idx="86">
                <c:v>42712</c:v>
              </c:pt>
              <c:pt idx="87">
                <c:v>42711</c:v>
              </c:pt>
              <c:pt idx="88">
                <c:v>42710</c:v>
              </c:pt>
              <c:pt idx="89">
                <c:v>42709</c:v>
              </c:pt>
              <c:pt idx="90">
                <c:v>42706</c:v>
              </c:pt>
              <c:pt idx="91">
                <c:v>42705</c:v>
              </c:pt>
              <c:pt idx="92">
                <c:v>42704</c:v>
              </c:pt>
              <c:pt idx="93">
                <c:v>42703</c:v>
              </c:pt>
              <c:pt idx="94">
                <c:v>42702</c:v>
              </c:pt>
              <c:pt idx="95">
                <c:v>42699</c:v>
              </c:pt>
              <c:pt idx="96">
                <c:v>42698</c:v>
              </c:pt>
              <c:pt idx="97">
                <c:v>42697</c:v>
              </c:pt>
              <c:pt idx="98">
                <c:v>42696</c:v>
              </c:pt>
              <c:pt idx="99">
                <c:v>42695</c:v>
              </c:pt>
              <c:pt idx="100">
                <c:v>42692</c:v>
              </c:pt>
              <c:pt idx="101">
                <c:v>42691</c:v>
              </c:pt>
              <c:pt idx="102">
                <c:v>42690</c:v>
              </c:pt>
              <c:pt idx="103">
                <c:v>42689</c:v>
              </c:pt>
              <c:pt idx="104">
                <c:v>42688</c:v>
              </c:pt>
              <c:pt idx="105">
                <c:v>42685</c:v>
              </c:pt>
              <c:pt idx="106">
                <c:v>42684</c:v>
              </c:pt>
              <c:pt idx="107">
                <c:v>42683</c:v>
              </c:pt>
              <c:pt idx="108">
                <c:v>42682</c:v>
              </c:pt>
              <c:pt idx="109">
                <c:v>42681</c:v>
              </c:pt>
              <c:pt idx="110">
                <c:v>42678</c:v>
              </c:pt>
              <c:pt idx="111">
                <c:v>42677</c:v>
              </c:pt>
              <c:pt idx="112">
                <c:v>42676</c:v>
              </c:pt>
              <c:pt idx="113">
                <c:v>42675</c:v>
              </c:pt>
              <c:pt idx="114">
                <c:v>42674</c:v>
              </c:pt>
              <c:pt idx="115">
                <c:v>42671</c:v>
              </c:pt>
              <c:pt idx="116">
                <c:v>42670</c:v>
              </c:pt>
              <c:pt idx="117">
                <c:v>42669</c:v>
              </c:pt>
              <c:pt idx="118">
                <c:v>42668</c:v>
              </c:pt>
              <c:pt idx="119">
                <c:v>42667</c:v>
              </c:pt>
              <c:pt idx="120">
                <c:v>42664</c:v>
              </c:pt>
              <c:pt idx="121">
                <c:v>42663</c:v>
              </c:pt>
              <c:pt idx="122">
                <c:v>42662</c:v>
              </c:pt>
              <c:pt idx="123">
                <c:v>42661</c:v>
              </c:pt>
              <c:pt idx="124">
                <c:v>42660</c:v>
              </c:pt>
              <c:pt idx="125">
                <c:v>42657</c:v>
              </c:pt>
              <c:pt idx="126">
                <c:v>42656</c:v>
              </c:pt>
              <c:pt idx="127">
                <c:v>42655</c:v>
              </c:pt>
              <c:pt idx="128">
                <c:v>42654</c:v>
              </c:pt>
              <c:pt idx="129">
                <c:v>42653</c:v>
              </c:pt>
              <c:pt idx="130">
                <c:v>42650</c:v>
              </c:pt>
              <c:pt idx="131">
                <c:v>42649</c:v>
              </c:pt>
              <c:pt idx="132">
                <c:v>42648</c:v>
              </c:pt>
              <c:pt idx="133">
                <c:v>42647</c:v>
              </c:pt>
              <c:pt idx="134">
                <c:v>42646</c:v>
              </c:pt>
              <c:pt idx="135">
                <c:v>42643</c:v>
              </c:pt>
              <c:pt idx="136">
                <c:v>42642</c:v>
              </c:pt>
              <c:pt idx="137">
                <c:v>42641</c:v>
              </c:pt>
              <c:pt idx="138">
                <c:v>42640</c:v>
              </c:pt>
              <c:pt idx="139">
                <c:v>42639</c:v>
              </c:pt>
              <c:pt idx="140">
                <c:v>42636</c:v>
              </c:pt>
              <c:pt idx="141">
                <c:v>42635</c:v>
              </c:pt>
              <c:pt idx="142">
                <c:v>42634</c:v>
              </c:pt>
              <c:pt idx="143">
                <c:v>42633</c:v>
              </c:pt>
              <c:pt idx="144">
                <c:v>42632</c:v>
              </c:pt>
              <c:pt idx="145">
                <c:v>42629</c:v>
              </c:pt>
              <c:pt idx="146">
                <c:v>42628</c:v>
              </c:pt>
              <c:pt idx="147">
                <c:v>42627</c:v>
              </c:pt>
              <c:pt idx="148">
                <c:v>42626</c:v>
              </c:pt>
              <c:pt idx="149">
                <c:v>42625</c:v>
              </c:pt>
              <c:pt idx="150">
                <c:v>42622</c:v>
              </c:pt>
              <c:pt idx="151">
                <c:v>42621</c:v>
              </c:pt>
              <c:pt idx="152">
                <c:v>42620</c:v>
              </c:pt>
              <c:pt idx="153">
                <c:v>42619</c:v>
              </c:pt>
              <c:pt idx="154">
                <c:v>42618</c:v>
              </c:pt>
              <c:pt idx="155">
                <c:v>42615</c:v>
              </c:pt>
              <c:pt idx="156">
                <c:v>42614</c:v>
              </c:pt>
              <c:pt idx="157">
                <c:v>42613</c:v>
              </c:pt>
              <c:pt idx="158">
                <c:v>42612</c:v>
              </c:pt>
              <c:pt idx="159">
                <c:v>42611</c:v>
              </c:pt>
              <c:pt idx="160">
                <c:v>42608</c:v>
              </c:pt>
              <c:pt idx="161">
                <c:v>42607</c:v>
              </c:pt>
              <c:pt idx="162">
                <c:v>42606</c:v>
              </c:pt>
              <c:pt idx="163">
                <c:v>42605</c:v>
              </c:pt>
              <c:pt idx="164">
                <c:v>42604</c:v>
              </c:pt>
              <c:pt idx="165">
                <c:v>42601</c:v>
              </c:pt>
              <c:pt idx="166">
                <c:v>42600</c:v>
              </c:pt>
              <c:pt idx="167">
                <c:v>42599</c:v>
              </c:pt>
              <c:pt idx="168">
                <c:v>42598</c:v>
              </c:pt>
              <c:pt idx="169">
                <c:v>42597</c:v>
              </c:pt>
              <c:pt idx="170">
                <c:v>42594</c:v>
              </c:pt>
              <c:pt idx="171">
                <c:v>42593</c:v>
              </c:pt>
              <c:pt idx="172">
                <c:v>42592</c:v>
              </c:pt>
              <c:pt idx="173">
                <c:v>42591</c:v>
              </c:pt>
              <c:pt idx="174">
                <c:v>42590</c:v>
              </c:pt>
              <c:pt idx="175">
                <c:v>42587</c:v>
              </c:pt>
              <c:pt idx="176">
                <c:v>42586</c:v>
              </c:pt>
              <c:pt idx="177">
                <c:v>42585</c:v>
              </c:pt>
              <c:pt idx="178">
                <c:v>42584</c:v>
              </c:pt>
              <c:pt idx="179">
                <c:v>42583</c:v>
              </c:pt>
              <c:pt idx="180">
                <c:v>42580</c:v>
              </c:pt>
              <c:pt idx="181">
                <c:v>42579</c:v>
              </c:pt>
              <c:pt idx="182">
                <c:v>42578</c:v>
              </c:pt>
              <c:pt idx="183">
                <c:v>42577</c:v>
              </c:pt>
              <c:pt idx="184">
                <c:v>42576</c:v>
              </c:pt>
              <c:pt idx="185">
                <c:v>42573</c:v>
              </c:pt>
              <c:pt idx="186">
                <c:v>42572</c:v>
              </c:pt>
              <c:pt idx="187">
                <c:v>42571</c:v>
              </c:pt>
              <c:pt idx="188">
                <c:v>42570</c:v>
              </c:pt>
              <c:pt idx="189">
                <c:v>42569</c:v>
              </c:pt>
              <c:pt idx="190">
                <c:v>42566</c:v>
              </c:pt>
              <c:pt idx="191">
                <c:v>42565</c:v>
              </c:pt>
              <c:pt idx="192">
                <c:v>42564</c:v>
              </c:pt>
              <c:pt idx="193">
                <c:v>42563</c:v>
              </c:pt>
              <c:pt idx="194">
                <c:v>42562</c:v>
              </c:pt>
              <c:pt idx="195">
                <c:v>42559</c:v>
              </c:pt>
              <c:pt idx="196">
                <c:v>42558</c:v>
              </c:pt>
              <c:pt idx="197">
                <c:v>42557</c:v>
              </c:pt>
              <c:pt idx="198">
                <c:v>42556</c:v>
              </c:pt>
              <c:pt idx="199">
                <c:v>42555</c:v>
              </c:pt>
              <c:pt idx="200">
                <c:v>42552</c:v>
              </c:pt>
              <c:pt idx="201">
                <c:v>42551</c:v>
              </c:pt>
              <c:pt idx="202">
                <c:v>42550</c:v>
              </c:pt>
              <c:pt idx="203">
                <c:v>42549</c:v>
              </c:pt>
              <c:pt idx="204">
                <c:v>42548</c:v>
              </c:pt>
              <c:pt idx="205">
                <c:v>42545</c:v>
              </c:pt>
              <c:pt idx="206">
                <c:v>42544</c:v>
              </c:pt>
              <c:pt idx="207">
                <c:v>42543</c:v>
              </c:pt>
              <c:pt idx="208">
                <c:v>42542</c:v>
              </c:pt>
              <c:pt idx="209">
                <c:v>42541</c:v>
              </c:pt>
              <c:pt idx="210">
                <c:v>42538</c:v>
              </c:pt>
              <c:pt idx="211">
                <c:v>42537</c:v>
              </c:pt>
              <c:pt idx="212">
                <c:v>42536</c:v>
              </c:pt>
              <c:pt idx="213">
                <c:v>42535</c:v>
              </c:pt>
              <c:pt idx="214">
                <c:v>42534</c:v>
              </c:pt>
              <c:pt idx="215">
                <c:v>42531</c:v>
              </c:pt>
              <c:pt idx="216">
                <c:v>42530</c:v>
              </c:pt>
              <c:pt idx="217">
                <c:v>42529</c:v>
              </c:pt>
              <c:pt idx="218">
                <c:v>42528</c:v>
              </c:pt>
              <c:pt idx="219">
                <c:v>42527</c:v>
              </c:pt>
              <c:pt idx="220">
                <c:v>42524</c:v>
              </c:pt>
              <c:pt idx="221">
                <c:v>42523</c:v>
              </c:pt>
              <c:pt idx="222">
                <c:v>42522</c:v>
              </c:pt>
              <c:pt idx="223">
                <c:v>42521</c:v>
              </c:pt>
              <c:pt idx="224">
                <c:v>42520</c:v>
              </c:pt>
              <c:pt idx="225">
                <c:v>42517</c:v>
              </c:pt>
              <c:pt idx="226">
                <c:v>42516</c:v>
              </c:pt>
              <c:pt idx="227">
                <c:v>42515</c:v>
              </c:pt>
              <c:pt idx="228">
                <c:v>42514</c:v>
              </c:pt>
              <c:pt idx="229">
                <c:v>42513</c:v>
              </c:pt>
              <c:pt idx="230">
                <c:v>42510</c:v>
              </c:pt>
              <c:pt idx="231">
                <c:v>42509</c:v>
              </c:pt>
              <c:pt idx="232">
                <c:v>42508</c:v>
              </c:pt>
              <c:pt idx="233">
                <c:v>42507</c:v>
              </c:pt>
              <c:pt idx="234">
                <c:v>42506</c:v>
              </c:pt>
              <c:pt idx="235">
                <c:v>42503</c:v>
              </c:pt>
              <c:pt idx="236">
                <c:v>42502</c:v>
              </c:pt>
              <c:pt idx="237">
                <c:v>42501</c:v>
              </c:pt>
              <c:pt idx="238">
                <c:v>42500</c:v>
              </c:pt>
              <c:pt idx="239">
                <c:v>42499</c:v>
              </c:pt>
              <c:pt idx="240">
                <c:v>42496</c:v>
              </c:pt>
              <c:pt idx="241">
                <c:v>42495</c:v>
              </c:pt>
              <c:pt idx="242">
                <c:v>42494</c:v>
              </c:pt>
              <c:pt idx="243">
                <c:v>42493</c:v>
              </c:pt>
              <c:pt idx="244">
                <c:v>42492</c:v>
              </c:pt>
              <c:pt idx="245">
                <c:v>42489</c:v>
              </c:pt>
              <c:pt idx="246">
                <c:v>42488</c:v>
              </c:pt>
              <c:pt idx="247">
                <c:v>42487</c:v>
              </c:pt>
              <c:pt idx="248">
                <c:v>42486</c:v>
              </c:pt>
              <c:pt idx="249">
                <c:v>42485</c:v>
              </c:pt>
              <c:pt idx="250">
                <c:v>42482</c:v>
              </c:pt>
              <c:pt idx="251">
                <c:v>42481</c:v>
              </c:pt>
              <c:pt idx="252">
                <c:v>42480</c:v>
              </c:pt>
              <c:pt idx="253">
                <c:v>42479</c:v>
              </c:pt>
              <c:pt idx="254">
                <c:v>42478</c:v>
              </c:pt>
              <c:pt idx="255">
                <c:v>42475</c:v>
              </c:pt>
              <c:pt idx="256">
                <c:v>42474</c:v>
              </c:pt>
              <c:pt idx="257">
                <c:v>42473</c:v>
              </c:pt>
              <c:pt idx="258">
                <c:v>42472</c:v>
              </c:pt>
              <c:pt idx="259">
                <c:v>42471</c:v>
              </c:pt>
              <c:pt idx="260">
                <c:v>42468</c:v>
              </c:pt>
              <c:pt idx="261">
                <c:v>42467</c:v>
              </c:pt>
            </c:numLit>
          </c:cat>
          <c:val>
            <c:numLit>
              <c:formatCode>0.0000</c:formatCode>
              <c:ptCount val="262"/>
              <c:pt idx="0">
                <c:v>0.37200000000000055</c:v>
              </c:pt>
              <c:pt idx="1">
                <c:v>0.36600000000000038</c:v>
              </c:pt>
              <c:pt idx="2">
                <c:v>0.33100000000000074</c:v>
              </c:pt>
              <c:pt idx="3">
                <c:v>0.32000000000000062</c:v>
              </c:pt>
              <c:pt idx="4">
                <c:v>0.31200000000000055</c:v>
              </c:pt>
              <c:pt idx="5">
                <c:v>0.29600000000000032</c:v>
              </c:pt>
              <c:pt idx="6">
                <c:v>0.35000000000000031</c:v>
              </c:pt>
              <c:pt idx="7">
                <c:v>0.37000000000000038</c:v>
              </c:pt>
              <c:pt idx="8">
                <c:v>0.41200000000000031</c:v>
              </c:pt>
              <c:pt idx="9">
                <c:v>0.42700000000000032</c:v>
              </c:pt>
              <c:pt idx="10">
                <c:v>0.46800000000000008</c:v>
              </c:pt>
              <c:pt idx="11">
                <c:v>0.43600000000000055</c:v>
              </c:pt>
              <c:pt idx="12">
                <c:v>0.44900000000000001</c:v>
              </c:pt>
              <c:pt idx="13">
                <c:v>0.46200000000000002</c:v>
              </c:pt>
              <c:pt idx="14">
                <c:v>0.48400000000000032</c:v>
              </c:pt>
              <c:pt idx="15">
                <c:v>0.46400000000000002</c:v>
              </c:pt>
              <c:pt idx="16">
                <c:v>0.40800000000000008</c:v>
              </c:pt>
              <c:pt idx="17">
                <c:v>0.36300000000000032</c:v>
              </c:pt>
              <c:pt idx="18">
                <c:v>0.42100000000000032</c:v>
              </c:pt>
              <c:pt idx="19">
                <c:v>0.37900000000000061</c:v>
              </c:pt>
              <c:pt idx="20">
                <c:v>0.35500000000000032</c:v>
              </c:pt>
              <c:pt idx="21">
                <c:v>0.32100000000000062</c:v>
              </c:pt>
              <c:pt idx="22">
                <c:v>0.32300000000000062</c:v>
              </c:pt>
              <c:pt idx="23">
                <c:v>0.33800000000000074</c:v>
              </c:pt>
              <c:pt idx="24">
                <c:v>0.31600000000000061</c:v>
              </c:pt>
              <c:pt idx="25">
                <c:v>0.32800000000000062</c:v>
              </c:pt>
              <c:pt idx="26">
                <c:v>0.28500000000000031</c:v>
              </c:pt>
              <c:pt idx="27">
                <c:v>0.27800000000000002</c:v>
              </c:pt>
              <c:pt idx="28">
                <c:v>0.29800000000000032</c:v>
              </c:pt>
              <c:pt idx="29">
                <c:v>0.24300000000000024</c:v>
              </c:pt>
              <c:pt idx="30">
                <c:v>0.27600000000000002</c:v>
              </c:pt>
              <c:pt idx="31">
                <c:v>0.26400000000000001</c:v>
              </c:pt>
              <c:pt idx="32">
                <c:v>0.18900000000000031</c:v>
              </c:pt>
              <c:pt idx="33">
                <c:v>0.20800000000000021</c:v>
              </c:pt>
              <c:pt idx="34">
                <c:v>0.17500000000000004</c:v>
              </c:pt>
              <c:pt idx="35">
                <c:v>0.19500000000000001</c:v>
              </c:pt>
              <c:pt idx="36">
                <c:v>0.20700000000000021</c:v>
              </c:pt>
              <c:pt idx="37">
                <c:v>0.221</c:v>
              </c:pt>
              <c:pt idx="38">
                <c:v>0.221</c:v>
              </c:pt>
              <c:pt idx="39">
                <c:v>0.26</c:v>
              </c:pt>
              <c:pt idx="40">
                <c:v>0.24700000000000027</c:v>
              </c:pt>
              <c:pt idx="41">
                <c:v>0.26900000000000002</c:v>
              </c:pt>
              <c:pt idx="42">
                <c:v>0.24700000000000027</c:v>
              </c:pt>
              <c:pt idx="43">
                <c:v>0.31400000000000056</c:v>
              </c:pt>
              <c:pt idx="44">
                <c:v>0.36500000000000032</c:v>
              </c:pt>
              <c:pt idx="45">
                <c:v>0.30100000000000032</c:v>
              </c:pt>
              <c:pt idx="46">
                <c:v>0.36000000000000032</c:v>
              </c:pt>
              <c:pt idx="47">
                <c:v>0.39900000000000074</c:v>
              </c:pt>
              <c:pt idx="48">
                <c:v>0.36500000000000032</c:v>
              </c:pt>
              <c:pt idx="49">
                <c:v>0.38200000000000062</c:v>
              </c:pt>
              <c:pt idx="50">
                <c:v>0.34700000000000031</c:v>
              </c:pt>
              <c:pt idx="51">
                <c:v>0.37300000000000055</c:v>
              </c:pt>
              <c:pt idx="52">
                <c:v>0.33300000000000074</c:v>
              </c:pt>
              <c:pt idx="53">
                <c:v>0.28100000000000008</c:v>
              </c:pt>
              <c:pt idx="54">
                <c:v>0.36900000000000038</c:v>
              </c:pt>
              <c:pt idx="55">
                <c:v>0.27500000000000002</c:v>
              </c:pt>
              <c:pt idx="56">
                <c:v>0.221</c:v>
              </c:pt>
              <c:pt idx="57">
                <c:v>0.20500000000000004</c:v>
              </c:pt>
              <c:pt idx="58">
                <c:v>0.24000000000000021</c:v>
              </c:pt>
              <c:pt idx="59">
                <c:v>0.25900000000000001</c:v>
              </c:pt>
              <c:pt idx="60">
                <c:v>0.26200000000000001</c:v>
              </c:pt>
              <c:pt idx="61">
                <c:v>0.221</c:v>
              </c:pt>
              <c:pt idx="62">
                <c:v>0.27400000000000002</c:v>
              </c:pt>
              <c:pt idx="63">
                <c:v>0.27200000000000002</c:v>
              </c:pt>
              <c:pt idx="64">
                <c:v>0.27900000000000008</c:v>
              </c:pt>
              <c:pt idx="65">
                <c:v>0.29700000000000032</c:v>
              </c:pt>
              <c:pt idx="66">
                <c:v>0.30800000000000038</c:v>
              </c:pt>
              <c:pt idx="67">
                <c:v>0.31900000000000062</c:v>
              </c:pt>
              <c:pt idx="68">
                <c:v>0.30800000000000038</c:v>
              </c:pt>
              <c:pt idx="69">
                <c:v>0.27400000000000002</c:v>
              </c:pt>
              <c:pt idx="70">
                <c:v>0.20300000000000001</c:v>
              </c:pt>
              <c:pt idx="71">
                <c:v>0.18800000000000031</c:v>
              </c:pt>
              <c:pt idx="72">
                <c:v>0.15400000000000028</c:v>
              </c:pt>
              <c:pt idx="73">
                <c:v>0.13500000000000001</c:v>
              </c:pt>
              <c:pt idx="74">
                <c:v>0.15800000000000031</c:v>
              </c:pt>
              <c:pt idx="75">
                <c:v>0.13100000000000001</c:v>
              </c:pt>
              <c:pt idx="76">
                <c:v>0.17900000000000021</c:v>
              </c:pt>
              <c:pt idx="77">
                <c:v>0.16300000000000001</c:v>
              </c:pt>
              <c:pt idx="78">
                <c:v>0.16700000000000001</c:v>
              </c:pt>
              <c:pt idx="79">
                <c:v>0.17</c:v>
              </c:pt>
              <c:pt idx="80">
                <c:v>8.5000000000000006E-2</c:v>
              </c:pt>
              <c:pt idx="81">
                <c:v>3.0000000000000002E-2</c:v>
              </c:pt>
              <c:pt idx="82">
                <c:v>2.3E-2</c:v>
              </c:pt>
              <c:pt idx="83">
                <c:v>6.0000000000000097E-3</c:v>
              </c:pt>
              <c:pt idx="84">
                <c:v>3.0000000000000048E-3</c:v>
              </c:pt>
              <c:pt idx="85">
                <c:v>3.0000000000000002E-2</c:v>
              </c:pt>
              <c:pt idx="86">
                <c:v>3.500000000000001E-2</c:v>
              </c:pt>
              <c:pt idx="87">
                <c:v>5.5000000000000014E-2</c:v>
              </c:pt>
              <c:pt idx="88">
                <c:v>5.8000000000000003E-2</c:v>
              </c:pt>
              <c:pt idx="89">
                <c:v>3.7999999999999999E-2</c:v>
              </c:pt>
              <c:pt idx="90">
                <c:v>6.7000000000000004E-2</c:v>
              </c:pt>
              <c:pt idx="91">
                <c:v>2.5000000000000001E-2</c:v>
              </c:pt>
              <c:pt idx="92">
                <c:v>5.6000000000000001E-2</c:v>
              </c:pt>
              <c:pt idx="93">
                <c:v>2.0000000000000011E-2</c:v>
              </c:pt>
              <c:pt idx="94">
                <c:v>-1.7999999999999999E-2</c:v>
              </c:pt>
              <c:pt idx="95">
                <c:v>-5.0000000000000088E-3</c:v>
              </c:pt>
              <c:pt idx="96">
                <c:v>-5.3999999999999999E-2</c:v>
              </c:pt>
              <c:pt idx="97">
                <c:v>-9.3000000000000208E-2</c:v>
              </c:pt>
              <c:pt idx="98">
                <c:v>-0.11899999999999998</c:v>
              </c:pt>
              <c:pt idx="99">
                <c:v>-0.11700000000000002</c:v>
              </c:pt>
              <c:pt idx="100">
                <c:v>-0.14500000000000021</c:v>
              </c:pt>
              <c:pt idx="101">
                <c:v>-0.13900000000000001</c:v>
              </c:pt>
              <c:pt idx="102">
                <c:v>-0.11600000000000002</c:v>
              </c:pt>
              <c:pt idx="103">
                <c:v>-8.2000000000000003E-2</c:v>
              </c:pt>
              <c:pt idx="104">
                <c:v>-9.6000000000000002E-2</c:v>
              </c:pt>
              <c:pt idx="105">
                <c:v>2.0000000000000044E-3</c:v>
              </c:pt>
              <c:pt idx="106">
                <c:v>-1.7999999999999999E-2</c:v>
              </c:pt>
              <c:pt idx="107">
                <c:v>1.6000000000000021E-2</c:v>
              </c:pt>
              <c:pt idx="108">
                <c:v>7.0000000000000097E-3</c:v>
              </c:pt>
              <c:pt idx="109">
                <c:v>3.2000000000000042E-2</c:v>
              </c:pt>
              <c:pt idx="110">
                <c:v>2.1000000000000012E-2</c:v>
              </c:pt>
              <c:pt idx="111">
                <c:v>7.0999999999999994E-2</c:v>
              </c:pt>
              <c:pt idx="112">
                <c:v>3.7999999999999999E-2</c:v>
              </c:pt>
              <c:pt idx="113">
                <c:v>1.0999999999999998E-2</c:v>
              </c:pt>
              <c:pt idx="114">
                <c:v>-6.2000000000000034E-2</c:v>
              </c:pt>
              <c:pt idx="115">
                <c:v>-0.11700000000000002</c:v>
              </c:pt>
              <c:pt idx="116">
                <c:v>-0.111</c:v>
              </c:pt>
              <c:pt idx="117">
                <c:v>-4.8000000000000001E-2</c:v>
              </c:pt>
              <c:pt idx="118">
                <c:v>-4.3000000000000003E-2</c:v>
              </c:pt>
              <c:pt idx="119">
                <c:v>-6.6000000000000003E-2</c:v>
              </c:pt>
              <c:pt idx="120">
                <c:v>-6.5000000000000002E-2</c:v>
              </c:pt>
              <c:pt idx="121">
                <c:v>-9.1000000000000025E-2</c:v>
              </c:pt>
              <c:pt idx="122">
                <c:v>-8.3000000000000046E-2</c:v>
              </c:pt>
              <c:pt idx="123">
                <c:v>-7.1999999999999995E-2</c:v>
              </c:pt>
              <c:pt idx="124">
                <c:v>-7.0000000000000021E-2</c:v>
              </c:pt>
              <c:pt idx="125">
                <c:v>-8.9000000000000065E-2</c:v>
              </c:pt>
              <c:pt idx="126">
                <c:v>-9.5000000000000043E-2</c:v>
              </c:pt>
              <c:pt idx="127">
                <c:v>-9.0000000000000024E-2</c:v>
              </c:pt>
              <c:pt idx="128">
                <c:v>-3.2000000000000042E-2</c:v>
              </c:pt>
              <c:pt idx="129">
                <c:v>-8.2000000000000003E-2</c:v>
              </c:pt>
              <c:pt idx="130">
                <c:v>-0.05</c:v>
              </c:pt>
              <c:pt idx="131">
                <c:v>-3.0000000000000002E-2</c:v>
              </c:pt>
              <c:pt idx="132">
                <c:v>-7.3999999999999996E-2</c:v>
              </c:pt>
              <c:pt idx="133">
                <c:v>-0.10800000000000012</c:v>
              </c:pt>
              <c:pt idx="134">
                <c:v>-9.3000000000000208E-2</c:v>
              </c:pt>
              <c:pt idx="135">
                <c:v>-0.10900000000000012</c:v>
              </c:pt>
              <c:pt idx="136">
                <c:v>-7.5999999999999998E-2</c:v>
              </c:pt>
              <c:pt idx="137">
                <c:v>-6.5000000000000002E-2</c:v>
              </c:pt>
              <c:pt idx="138">
                <c:v>-6.7000000000000004E-2</c:v>
              </c:pt>
              <c:pt idx="139">
                <c:v>-9.5000000000000043E-2</c:v>
              </c:pt>
              <c:pt idx="140">
                <c:v>-3.7999999999999999E-2</c:v>
              </c:pt>
              <c:pt idx="141">
                <c:v>-3.5999999999999997E-2</c:v>
              </c:pt>
              <c:pt idx="142">
                <c:v>-9.8000000000000226E-2</c:v>
              </c:pt>
              <c:pt idx="143">
                <c:v>-0.11899999999999998</c:v>
              </c:pt>
              <c:pt idx="144">
                <c:v>-9.0000000000000024E-2</c:v>
              </c:pt>
              <c:pt idx="145">
                <c:v>-7.900000000000014E-2</c:v>
              </c:pt>
              <c:pt idx="146">
                <c:v>-2.7000000000000048E-2</c:v>
              </c:pt>
              <c:pt idx="147">
                <c:v>-4.1000000000000002E-2</c:v>
              </c:pt>
              <c:pt idx="148">
                <c:v>-3.0000000000000002E-2</c:v>
              </c:pt>
              <c:pt idx="149">
                <c:v>-1.7000000000000001E-2</c:v>
              </c:pt>
              <c:pt idx="150">
                <c:v>-1.0999999999999998E-2</c:v>
              </c:pt>
              <c:pt idx="151">
                <c:v>-3.0000000000000002E-2</c:v>
              </c:pt>
              <c:pt idx="152">
                <c:v>-1.6000000000000021E-2</c:v>
              </c:pt>
              <c:pt idx="153">
                <c:v>6.0000000000000097E-3</c:v>
              </c:pt>
              <c:pt idx="154">
                <c:v>-4.0000000000000022E-2</c:v>
              </c:pt>
              <c:pt idx="155">
                <c:v>-6.2000000000000034E-2</c:v>
              </c:pt>
              <c:pt idx="156">
                <c:v>-9.1000000000000025E-2</c:v>
              </c:pt>
              <c:pt idx="157">
                <c:v>-0.16800000000000001</c:v>
              </c:pt>
              <c:pt idx="158">
                <c:v>-0.18900000000000031</c:v>
              </c:pt>
              <c:pt idx="159">
                <c:v>-0.17</c:v>
              </c:pt>
              <c:pt idx="160">
                <c:v>-0.17600000000000021</c:v>
              </c:pt>
              <c:pt idx="161">
                <c:v>-0.18500000000000028</c:v>
              </c:pt>
              <c:pt idx="162">
                <c:v>-0.14100000000000001</c:v>
              </c:pt>
              <c:pt idx="163">
                <c:v>-0.126</c:v>
              </c:pt>
              <c:pt idx="164">
                <c:v>-0.13</c:v>
              </c:pt>
              <c:pt idx="165">
                <c:v>-0.126</c:v>
              </c:pt>
              <c:pt idx="166">
                <c:v>-0.112</c:v>
              </c:pt>
              <c:pt idx="167">
                <c:v>-0.11600000000000002</c:v>
              </c:pt>
              <c:pt idx="168">
                <c:v>-4.7000000000000014E-2</c:v>
              </c:pt>
              <c:pt idx="169">
                <c:v>9.3000000000000208E-2</c:v>
              </c:pt>
              <c:pt idx="170">
                <c:v>6.1000000000000013E-2</c:v>
              </c:pt>
              <c:pt idx="171">
                <c:v>0.05</c:v>
              </c:pt>
              <c:pt idx="172">
                <c:v>5.1000000000000004E-2</c:v>
              </c:pt>
              <c:pt idx="173">
                <c:v>1.9000000000000034E-2</c:v>
              </c:pt>
              <c:pt idx="174">
                <c:v>-2.4E-2</c:v>
              </c:pt>
              <c:pt idx="175">
                <c:v>-1.0000000000000005E-2</c:v>
              </c:pt>
              <c:pt idx="176">
                <c:v>-4.0000000000000088E-3</c:v>
              </c:pt>
              <c:pt idx="177">
                <c:v>2.4E-2</c:v>
              </c:pt>
              <c:pt idx="178">
                <c:v>2.0000000000000011E-2</c:v>
              </c:pt>
              <c:pt idx="179">
                <c:v>3.3000000000000002E-2</c:v>
              </c:pt>
              <c:pt idx="180">
                <c:v>5.5000000000000014E-2</c:v>
              </c:pt>
              <c:pt idx="181">
                <c:v>0.05</c:v>
              </c:pt>
              <c:pt idx="182">
                <c:v>8.6000000000000021E-2</c:v>
              </c:pt>
              <c:pt idx="183">
                <c:v>6.8000000000000019E-2</c:v>
              </c:pt>
              <c:pt idx="184">
                <c:v>0.114</c:v>
              </c:pt>
              <c:pt idx="185">
                <c:v>0.13600000000000001</c:v>
              </c:pt>
              <c:pt idx="186">
                <c:v>0.13900000000000001</c:v>
              </c:pt>
              <c:pt idx="187">
                <c:v>0.16700000000000001</c:v>
              </c:pt>
              <c:pt idx="188">
                <c:v>0.13800000000000001</c:v>
              </c:pt>
              <c:pt idx="189">
                <c:v>0.14600000000000021</c:v>
              </c:pt>
              <c:pt idx="190">
                <c:v>0.15200000000000027</c:v>
              </c:pt>
              <c:pt idx="191">
                <c:v>0.17700000000000021</c:v>
              </c:pt>
              <c:pt idx="192">
                <c:v>0.17600000000000021</c:v>
              </c:pt>
              <c:pt idx="193">
                <c:v>0.16500000000000001</c:v>
              </c:pt>
              <c:pt idx="194">
                <c:v>0.17</c:v>
              </c:pt>
              <c:pt idx="195">
                <c:v>0.16800000000000001</c:v>
              </c:pt>
              <c:pt idx="196">
                <c:v>0.13200000000000001</c:v>
              </c:pt>
              <c:pt idx="197">
                <c:v>0.14300000000000004</c:v>
              </c:pt>
              <c:pt idx="198">
                <c:v>0.12400000000000012</c:v>
              </c:pt>
              <c:pt idx="199">
                <c:v>0.15400000000000028</c:v>
              </c:pt>
              <c:pt idx="200">
                <c:v>0.126</c:v>
              </c:pt>
              <c:pt idx="201">
                <c:v>0.12400000000000012</c:v>
              </c:pt>
              <c:pt idx="202">
                <c:v>0.126</c:v>
              </c:pt>
              <c:pt idx="203">
                <c:v>0.14400000000000004</c:v>
              </c:pt>
              <c:pt idx="204">
                <c:v>0.161</c:v>
              </c:pt>
              <c:pt idx="205">
                <c:v>0.20400000000000001</c:v>
              </c:pt>
              <c:pt idx="206">
                <c:v>0.2</c:v>
              </c:pt>
              <c:pt idx="207">
                <c:v>0.26700000000000002</c:v>
              </c:pt>
              <c:pt idx="208">
                <c:v>0.27100000000000002</c:v>
              </c:pt>
              <c:pt idx="209">
                <c:v>0.25700000000000001</c:v>
              </c:pt>
              <c:pt idx="210">
                <c:v>0.28600000000000031</c:v>
              </c:pt>
              <c:pt idx="211">
                <c:v>0.29900000000000032</c:v>
              </c:pt>
              <c:pt idx="212">
                <c:v>0.26400000000000001</c:v>
              </c:pt>
              <c:pt idx="213">
                <c:v>0.23100000000000001</c:v>
              </c:pt>
              <c:pt idx="214">
                <c:v>0.23900000000000021</c:v>
              </c:pt>
              <c:pt idx="215">
                <c:v>0.15300000000000027</c:v>
              </c:pt>
              <c:pt idx="216">
                <c:v>0.16900000000000001</c:v>
              </c:pt>
              <c:pt idx="217">
                <c:v>0.161</c:v>
              </c:pt>
              <c:pt idx="218">
                <c:v>0.127</c:v>
              </c:pt>
              <c:pt idx="219">
                <c:v>0.16700000000000001</c:v>
              </c:pt>
              <c:pt idx="220">
                <c:v>0.128</c:v>
              </c:pt>
              <c:pt idx="221">
                <c:v>0.16500000000000001</c:v>
              </c:pt>
              <c:pt idx="222">
                <c:v>0.111</c:v>
              </c:pt>
              <c:pt idx="223">
                <c:v>9.5000000000000043E-2</c:v>
              </c:pt>
              <c:pt idx="224">
                <c:v>8.9000000000000065E-2</c:v>
              </c:pt>
              <c:pt idx="225">
                <c:v>0.11899999999999998</c:v>
              </c:pt>
              <c:pt idx="226">
                <c:v>9.8000000000000226E-2</c:v>
              </c:pt>
              <c:pt idx="227">
                <c:v>0.13100000000000001</c:v>
              </c:pt>
              <c:pt idx="228">
                <c:v>0.13400000000000001</c:v>
              </c:pt>
              <c:pt idx="229">
                <c:v>0.15300000000000027</c:v>
              </c:pt>
              <c:pt idx="230">
                <c:v>0.15600000000000031</c:v>
              </c:pt>
              <c:pt idx="231">
                <c:v>0.13700000000000001</c:v>
              </c:pt>
              <c:pt idx="232">
                <c:v>0.18000000000000024</c:v>
              </c:pt>
              <c:pt idx="233">
                <c:v>0.18000000000000024</c:v>
              </c:pt>
              <c:pt idx="234">
                <c:v>0.18000000000000024</c:v>
              </c:pt>
              <c:pt idx="235">
                <c:v>0.19400000000000001</c:v>
              </c:pt>
              <c:pt idx="236">
                <c:v>0.21100000000000024</c:v>
              </c:pt>
              <c:pt idx="237">
                <c:v>0.23</c:v>
              </c:pt>
              <c:pt idx="238">
                <c:v>0.21200000000000024</c:v>
              </c:pt>
              <c:pt idx="239">
                <c:v>0.23</c:v>
              </c:pt>
              <c:pt idx="240">
                <c:v>0.31100000000000055</c:v>
              </c:pt>
              <c:pt idx="241">
                <c:v>0.31600000000000061</c:v>
              </c:pt>
              <c:pt idx="242">
                <c:v>0.27900000000000008</c:v>
              </c:pt>
              <c:pt idx="243">
                <c:v>0.27100000000000002</c:v>
              </c:pt>
              <c:pt idx="244">
                <c:v>0.30600000000000038</c:v>
              </c:pt>
              <c:pt idx="245">
                <c:v>0.24000000000000021</c:v>
              </c:pt>
              <c:pt idx="246">
                <c:v>0.18200000000000024</c:v>
              </c:pt>
              <c:pt idx="247">
                <c:v>0.224</c:v>
              </c:pt>
              <c:pt idx="248">
                <c:v>0.23800000000000004</c:v>
              </c:pt>
              <c:pt idx="249">
                <c:v>0.16900000000000001</c:v>
              </c:pt>
              <c:pt idx="250">
                <c:v>0.20600000000000004</c:v>
              </c:pt>
              <c:pt idx="251">
                <c:v>0.14600000000000021</c:v>
              </c:pt>
              <c:pt idx="252">
                <c:v>0.10700000000000012</c:v>
              </c:pt>
              <c:pt idx="253">
                <c:v>0.14700000000000021</c:v>
              </c:pt>
              <c:pt idx="254">
                <c:v>0.13800000000000001</c:v>
              </c:pt>
              <c:pt idx="255">
                <c:v>0.15400000000000028</c:v>
              </c:pt>
              <c:pt idx="256">
                <c:v>0.18300000000000027</c:v>
              </c:pt>
              <c:pt idx="257">
                <c:v>0.17600000000000021</c:v>
              </c:pt>
              <c:pt idx="258">
                <c:v>0.20200000000000001</c:v>
              </c:pt>
              <c:pt idx="259">
                <c:v>0.2180000000000003</c:v>
              </c:pt>
              <c:pt idx="260">
                <c:v>0.26900000000000002</c:v>
              </c:pt>
              <c:pt idx="261">
                <c:v>0.26600000000000001</c:v>
              </c:pt>
            </c:numLit>
          </c:val>
        </c:ser>
        <c:marker val="1"/>
        <c:axId val="78415744"/>
        <c:axId val="78417280"/>
      </c:lineChart>
      <c:dateAx>
        <c:axId val="78415744"/>
        <c:scaling>
          <c:orientation val="minMax"/>
        </c:scaling>
        <c:axPos val="b"/>
        <c:majorGridlines>
          <c:spPr>
            <a:ln>
              <a:solidFill>
                <a:schemeClr val="bg1">
                  <a:lumMod val="75000"/>
                </a:schemeClr>
              </a:solidFill>
              <a:prstDash val="dash"/>
            </a:ln>
          </c:spPr>
        </c:majorGridlines>
        <c:numFmt formatCode="mmm\ yy" sourceLinked="0"/>
        <c:tickLblPos val="low"/>
        <c:spPr>
          <a:ln>
            <a:solidFill>
              <a:sysClr val="window" lastClr="FFFFFF">
                <a:lumMod val="75000"/>
              </a:sysClr>
            </a:solidFill>
          </a:ln>
        </c:spPr>
        <c:crossAx val="78417280"/>
        <c:crossesAt val="0"/>
        <c:auto val="1"/>
        <c:lblOffset val="100"/>
        <c:majorUnit val="3"/>
        <c:majorTimeUnit val="months"/>
        <c:minorUnit val="2"/>
      </c:dateAx>
      <c:valAx>
        <c:axId val="78417280"/>
        <c:scaling>
          <c:orientation val="minMax"/>
          <c:min val="-0.5"/>
        </c:scaling>
        <c:axPos val="l"/>
        <c:majorGridlines>
          <c:spPr>
            <a:ln>
              <a:solidFill>
                <a:schemeClr val="bg1">
                  <a:lumMod val="75000"/>
                </a:schemeClr>
              </a:solidFill>
              <a:prstDash val="dash"/>
            </a:ln>
          </c:spPr>
        </c:majorGridlines>
        <c:numFmt formatCode="#,##0.00" sourceLinked="0"/>
        <c:tickLblPos val="nextTo"/>
        <c:spPr>
          <a:ln>
            <a:solidFill>
              <a:schemeClr val="bg1">
                <a:lumMod val="75000"/>
              </a:schemeClr>
            </a:solidFill>
            <a:prstDash val="solid"/>
          </a:ln>
        </c:spPr>
        <c:crossAx val="78415744"/>
        <c:crosses val="autoZero"/>
        <c:crossBetween val="between"/>
      </c:valAx>
      <c:spPr>
        <a:ln>
          <a:solidFill>
            <a:sysClr val="window" lastClr="FFFFFF">
              <a:lumMod val="75000"/>
            </a:sysClr>
          </a:solidFill>
        </a:ln>
      </c:spPr>
    </c:plotArea>
    <c:legend>
      <c:legendPos val="t"/>
      <c:layout>
        <c:manualLayout>
          <c:xMode val="edge"/>
          <c:yMode val="edge"/>
          <c:x val="0.16696830148387354"/>
          <c:y val="3.1599051331788003E-2"/>
          <c:w val="0.73544496927452563"/>
          <c:h val="0.11428058166140349"/>
        </c:manualLayout>
      </c:layout>
      <c:spPr>
        <a:solidFill>
          <a:sysClr val="window" lastClr="FFFFFF"/>
        </a:solidFill>
      </c:spPr>
    </c:legend>
    <c:plotVisOnly val="1"/>
    <c:dispBlanksAs val="gap"/>
  </c:chart>
  <c:spPr>
    <a:solidFill>
      <a:sysClr val="window" lastClr="FFFFFF"/>
    </a:solidFill>
    <a:ln>
      <a:noFill/>
    </a:ln>
  </c:spPr>
  <c:txPr>
    <a:bodyPr/>
    <a:lstStyle/>
    <a:p>
      <a:pPr>
        <a:defRPr>
          <a:latin typeface="Corbel" pitchFamily="34" charset="0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8.2709945099657747E-2"/>
          <c:y val="0.12967727170494767"/>
          <c:w val="0.85886506787863504"/>
          <c:h val="0.75550761937084165"/>
        </c:manualLayout>
      </c:layout>
      <c:lineChart>
        <c:grouping val="standard"/>
        <c:ser>
          <c:idx val="0"/>
          <c:order val="0"/>
          <c:tx>
            <c:v>S Africa 4,48</c:v>
          </c:tx>
          <c:spPr>
            <a:ln>
              <a:solidFill>
                <a:schemeClr val="accent1">
                  <a:lumMod val="75000"/>
                </a:schemeClr>
              </a:solidFill>
            </a:ln>
          </c:spPr>
          <c:marker>
            <c:symbol val="none"/>
          </c:marker>
          <c:cat>
            <c:numLit>
              <c:formatCode>dd/mm/yyyy</c:formatCode>
              <c:ptCount val="370"/>
              <c:pt idx="0">
                <c:v>42832</c:v>
              </c:pt>
              <c:pt idx="1">
                <c:v>42831</c:v>
              </c:pt>
              <c:pt idx="2">
                <c:v>42830</c:v>
              </c:pt>
              <c:pt idx="3">
                <c:v>42829</c:v>
              </c:pt>
              <c:pt idx="4">
                <c:v>42828</c:v>
              </c:pt>
              <c:pt idx="5">
                <c:v>42825</c:v>
              </c:pt>
              <c:pt idx="6">
                <c:v>42824</c:v>
              </c:pt>
              <c:pt idx="7">
                <c:v>42823</c:v>
              </c:pt>
              <c:pt idx="8">
                <c:v>42822</c:v>
              </c:pt>
              <c:pt idx="9">
                <c:v>42821</c:v>
              </c:pt>
              <c:pt idx="10">
                <c:v>42818</c:v>
              </c:pt>
              <c:pt idx="11">
                <c:v>42817</c:v>
              </c:pt>
              <c:pt idx="12">
                <c:v>42816</c:v>
              </c:pt>
              <c:pt idx="13">
                <c:v>42815</c:v>
              </c:pt>
              <c:pt idx="14">
                <c:v>42814</c:v>
              </c:pt>
              <c:pt idx="15">
                <c:v>42811</c:v>
              </c:pt>
              <c:pt idx="16">
                <c:v>42810</c:v>
              </c:pt>
              <c:pt idx="17">
                <c:v>42809</c:v>
              </c:pt>
              <c:pt idx="18">
                <c:v>42808</c:v>
              </c:pt>
              <c:pt idx="19">
                <c:v>42807</c:v>
              </c:pt>
              <c:pt idx="20">
                <c:v>42804</c:v>
              </c:pt>
              <c:pt idx="21">
                <c:v>42803</c:v>
              </c:pt>
              <c:pt idx="22">
                <c:v>42802</c:v>
              </c:pt>
              <c:pt idx="23">
                <c:v>42801</c:v>
              </c:pt>
              <c:pt idx="24">
                <c:v>42800</c:v>
              </c:pt>
              <c:pt idx="25">
                <c:v>42797</c:v>
              </c:pt>
              <c:pt idx="26">
                <c:v>42796</c:v>
              </c:pt>
              <c:pt idx="27">
                <c:v>42795</c:v>
              </c:pt>
              <c:pt idx="28">
                <c:v>42794</c:v>
              </c:pt>
              <c:pt idx="29">
                <c:v>42793</c:v>
              </c:pt>
              <c:pt idx="30">
                <c:v>42790</c:v>
              </c:pt>
              <c:pt idx="31">
                <c:v>42789</c:v>
              </c:pt>
              <c:pt idx="32">
                <c:v>42788</c:v>
              </c:pt>
              <c:pt idx="33">
                <c:v>42787</c:v>
              </c:pt>
              <c:pt idx="34">
                <c:v>42786</c:v>
              </c:pt>
              <c:pt idx="35">
                <c:v>42783</c:v>
              </c:pt>
              <c:pt idx="36">
                <c:v>42782</c:v>
              </c:pt>
              <c:pt idx="37">
                <c:v>42781</c:v>
              </c:pt>
              <c:pt idx="38">
                <c:v>42780</c:v>
              </c:pt>
              <c:pt idx="39">
                <c:v>42779</c:v>
              </c:pt>
              <c:pt idx="40">
                <c:v>42776</c:v>
              </c:pt>
              <c:pt idx="41">
                <c:v>42775</c:v>
              </c:pt>
              <c:pt idx="42">
                <c:v>42774</c:v>
              </c:pt>
              <c:pt idx="43">
                <c:v>42773</c:v>
              </c:pt>
              <c:pt idx="44">
                <c:v>42772</c:v>
              </c:pt>
              <c:pt idx="45">
                <c:v>42769</c:v>
              </c:pt>
              <c:pt idx="46">
                <c:v>42768</c:v>
              </c:pt>
              <c:pt idx="47">
                <c:v>42767</c:v>
              </c:pt>
              <c:pt idx="48">
                <c:v>42766</c:v>
              </c:pt>
              <c:pt idx="49">
                <c:v>42765</c:v>
              </c:pt>
              <c:pt idx="50">
                <c:v>42762</c:v>
              </c:pt>
              <c:pt idx="51">
                <c:v>42761</c:v>
              </c:pt>
              <c:pt idx="52">
                <c:v>42760</c:v>
              </c:pt>
              <c:pt idx="53">
                <c:v>42759</c:v>
              </c:pt>
              <c:pt idx="54">
                <c:v>42758</c:v>
              </c:pt>
              <c:pt idx="55">
                <c:v>42755</c:v>
              </c:pt>
              <c:pt idx="56">
                <c:v>42754</c:v>
              </c:pt>
              <c:pt idx="57">
                <c:v>42753</c:v>
              </c:pt>
              <c:pt idx="58">
                <c:v>42752</c:v>
              </c:pt>
              <c:pt idx="59">
                <c:v>42751</c:v>
              </c:pt>
              <c:pt idx="60">
                <c:v>42748</c:v>
              </c:pt>
              <c:pt idx="61">
                <c:v>42747</c:v>
              </c:pt>
              <c:pt idx="62">
                <c:v>42746</c:v>
              </c:pt>
              <c:pt idx="63">
                <c:v>42745</c:v>
              </c:pt>
              <c:pt idx="64">
                <c:v>42744</c:v>
              </c:pt>
              <c:pt idx="65">
                <c:v>42741</c:v>
              </c:pt>
              <c:pt idx="66">
                <c:v>42740</c:v>
              </c:pt>
              <c:pt idx="67">
                <c:v>42739</c:v>
              </c:pt>
              <c:pt idx="68">
                <c:v>42738</c:v>
              </c:pt>
              <c:pt idx="69">
                <c:v>42737</c:v>
              </c:pt>
              <c:pt idx="70">
                <c:v>42734</c:v>
              </c:pt>
              <c:pt idx="71">
                <c:v>42733</c:v>
              </c:pt>
              <c:pt idx="72">
                <c:v>42732</c:v>
              </c:pt>
              <c:pt idx="73">
                <c:v>42731</c:v>
              </c:pt>
              <c:pt idx="74">
                <c:v>42730</c:v>
              </c:pt>
              <c:pt idx="75">
                <c:v>42727</c:v>
              </c:pt>
              <c:pt idx="76">
                <c:v>42726</c:v>
              </c:pt>
              <c:pt idx="77">
                <c:v>42725</c:v>
              </c:pt>
              <c:pt idx="78">
                <c:v>42724</c:v>
              </c:pt>
              <c:pt idx="79">
                <c:v>42723</c:v>
              </c:pt>
              <c:pt idx="80">
                <c:v>42720</c:v>
              </c:pt>
              <c:pt idx="81">
                <c:v>42719</c:v>
              </c:pt>
              <c:pt idx="82">
                <c:v>42718</c:v>
              </c:pt>
              <c:pt idx="83">
                <c:v>42717</c:v>
              </c:pt>
              <c:pt idx="84">
                <c:v>42716</c:v>
              </c:pt>
              <c:pt idx="85">
                <c:v>42713</c:v>
              </c:pt>
              <c:pt idx="86">
                <c:v>42712</c:v>
              </c:pt>
              <c:pt idx="87">
                <c:v>42711</c:v>
              </c:pt>
              <c:pt idx="88">
                <c:v>42710</c:v>
              </c:pt>
              <c:pt idx="89">
                <c:v>42709</c:v>
              </c:pt>
              <c:pt idx="90">
                <c:v>42706</c:v>
              </c:pt>
              <c:pt idx="91">
                <c:v>42705</c:v>
              </c:pt>
              <c:pt idx="92">
                <c:v>42704</c:v>
              </c:pt>
              <c:pt idx="93">
                <c:v>42703</c:v>
              </c:pt>
              <c:pt idx="94">
                <c:v>42702</c:v>
              </c:pt>
              <c:pt idx="95">
                <c:v>42699</c:v>
              </c:pt>
              <c:pt idx="96">
                <c:v>42698</c:v>
              </c:pt>
              <c:pt idx="97">
                <c:v>42697</c:v>
              </c:pt>
              <c:pt idx="98">
                <c:v>42696</c:v>
              </c:pt>
              <c:pt idx="99">
                <c:v>42695</c:v>
              </c:pt>
              <c:pt idx="100">
                <c:v>42692</c:v>
              </c:pt>
              <c:pt idx="101">
                <c:v>42691</c:v>
              </c:pt>
              <c:pt idx="102">
                <c:v>42690</c:v>
              </c:pt>
              <c:pt idx="103">
                <c:v>42689</c:v>
              </c:pt>
              <c:pt idx="104">
                <c:v>42688</c:v>
              </c:pt>
              <c:pt idx="105">
                <c:v>42685</c:v>
              </c:pt>
              <c:pt idx="106">
                <c:v>42684</c:v>
              </c:pt>
              <c:pt idx="107">
                <c:v>42683</c:v>
              </c:pt>
              <c:pt idx="108">
                <c:v>42682</c:v>
              </c:pt>
              <c:pt idx="109">
                <c:v>42681</c:v>
              </c:pt>
              <c:pt idx="110">
                <c:v>42678</c:v>
              </c:pt>
              <c:pt idx="111">
                <c:v>42677</c:v>
              </c:pt>
              <c:pt idx="112">
                <c:v>42676</c:v>
              </c:pt>
              <c:pt idx="113">
                <c:v>42675</c:v>
              </c:pt>
              <c:pt idx="114">
                <c:v>42674</c:v>
              </c:pt>
              <c:pt idx="115">
                <c:v>42671</c:v>
              </c:pt>
              <c:pt idx="116">
                <c:v>42670</c:v>
              </c:pt>
              <c:pt idx="117">
                <c:v>42669</c:v>
              </c:pt>
              <c:pt idx="118">
                <c:v>42668</c:v>
              </c:pt>
              <c:pt idx="119">
                <c:v>42667</c:v>
              </c:pt>
              <c:pt idx="120">
                <c:v>42664</c:v>
              </c:pt>
              <c:pt idx="121">
                <c:v>42663</c:v>
              </c:pt>
              <c:pt idx="122">
                <c:v>42662</c:v>
              </c:pt>
              <c:pt idx="123">
                <c:v>42661</c:v>
              </c:pt>
              <c:pt idx="124">
                <c:v>42660</c:v>
              </c:pt>
              <c:pt idx="125">
                <c:v>42657</c:v>
              </c:pt>
              <c:pt idx="126">
                <c:v>42656</c:v>
              </c:pt>
              <c:pt idx="127">
                <c:v>42655</c:v>
              </c:pt>
              <c:pt idx="128">
                <c:v>42654</c:v>
              </c:pt>
              <c:pt idx="129">
                <c:v>42653</c:v>
              </c:pt>
              <c:pt idx="130">
                <c:v>42650</c:v>
              </c:pt>
              <c:pt idx="131">
                <c:v>42649</c:v>
              </c:pt>
              <c:pt idx="132">
                <c:v>42648</c:v>
              </c:pt>
              <c:pt idx="133">
                <c:v>42647</c:v>
              </c:pt>
              <c:pt idx="134">
                <c:v>42646</c:v>
              </c:pt>
              <c:pt idx="135">
                <c:v>42643</c:v>
              </c:pt>
              <c:pt idx="136">
                <c:v>42642</c:v>
              </c:pt>
              <c:pt idx="137">
                <c:v>42641</c:v>
              </c:pt>
              <c:pt idx="138">
                <c:v>42640</c:v>
              </c:pt>
              <c:pt idx="139">
                <c:v>42639</c:v>
              </c:pt>
              <c:pt idx="140">
                <c:v>42636</c:v>
              </c:pt>
              <c:pt idx="141">
                <c:v>42635</c:v>
              </c:pt>
              <c:pt idx="142">
                <c:v>42634</c:v>
              </c:pt>
              <c:pt idx="143">
                <c:v>42633</c:v>
              </c:pt>
              <c:pt idx="144">
                <c:v>42632</c:v>
              </c:pt>
              <c:pt idx="145">
                <c:v>42629</c:v>
              </c:pt>
              <c:pt idx="146">
                <c:v>42628</c:v>
              </c:pt>
              <c:pt idx="147">
                <c:v>42627</c:v>
              </c:pt>
              <c:pt idx="148">
                <c:v>42626</c:v>
              </c:pt>
              <c:pt idx="149">
                <c:v>42625</c:v>
              </c:pt>
              <c:pt idx="150">
                <c:v>42622</c:v>
              </c:pt>
              <c:pt idx="151">
                <c:v>42621</c:v>
              </c:pt>
              <c:pt idx="152">
                <c:v>42620</c:v>
              </c:pt>
              <c:pt idx="153">
                <c:v>42619</c:v>
              </c:pt>
              <c:pt idx="154">
                <c:v>42618</c:v>
              </c:pt>
              <c:pt idx="155">
                <c:v>42615</c:v>
              </c:pt>
              <c:pt idx="156">
                <c:v>42614</c:v>
              </c:pt>
              <c:pt idx="157">
                <c:v>42613</c:v>
              </c:pt>
              <c:pt idx="158">
                <c:v>42612</c:v>
              </c:pt>
              <c:pt idx="159">
                <c:v>42611</c:v>
              </c:pt>
              <c:pt idx="160">
                <c:v>42608</c:v>
              </c:pt>
              <c:pt idx="161">
                <c:v>42607</c:v>
              </c:pt>
              <c:pt idx="162">
                <c:v>42606</c:v>
              </c:pt>
              <c:pt idx="163">
                <c:v>42605</c:v>
              </c:pt>
              <c:pt idx="164">
                <c:v>42604</c:v>
              </c:pt>
              <c:pt idx="165">
                <c:v>42601</c:v>
              </c:pt>
              <c:pt idx="166">
                <c:v>42600</c:v>
              </c:pt>
              <c:pt idx="167">
                <c:v>42599</c:v>
              </c:pt>
              <c:pt idx="168">
                <c:v>42598</c:v>
              </c:pt>
              <c:pt idx="169">
                <c:v>42597</c:v>
              </c:pt>
              <c:pt idx="170">
                <c:v>42594</c:v>
              </c:pt>
              <c:pt idx="171">
                <c:v>42593</c:v>
              </c:pt>
              <c:pt idx="172">
                <c:v>42592</c:v>
              </c:pt>
              <c:pt idx="173">
                <c:v>42591</c:v>
              </c:pt>
              <c:pt idx="174">
                <c:v>42590</c:v>
              </c:pt>
              <c:pt idx="175">
                <c:v>42587</c:v>
              </c:pt>
              <c:pt idx="176">
                <c:v>42586</c:v>
              </c:pt>
              <c:pt idx="177">
                <c:v>42585</c:v>
              </c:pt>
              <c:pt idx="178">
                <c:v>42584</c:v>
              </c:pt>
              <c:pt idx="179">
                <c:v>42583</c:v>
              </c:pt>
              <c:pt idx="180">
                <c:v>42580</c:v>
              </c:pt>
              <c:pt idx="181">
                <c:v>42579</c:v>
              </c:pt>
              <c:pt idx="182">
                <c:v>42578</c:v>
              </c:pt>
              <c:pt idx="183">
                <c:v>42577</c:v>
              </c:pt>
              <c:pt idx="184">
                <c:v>42576</c:v>
              </c:pt>
              <c:pt idx="185">
                <c:v>42573</c:v>
              </c:pt>
              <c:pt idx="186">
                <c:v>42572</c:v>
              </c:pt>
              <c:pt idx="187">
                <c:v>42571</c:v>
              </c:pt>
              <c:pt idx="188">
                <c:v>42570</c:v>
              </c:pt>
              <c:pt idx="189">
                <c:v>42569</c:v>
              </c:pt>
              <c:pt idx="190">
                <c:v>42566</c:v>
              </c:pt>
              <c:pt idx="191">
                <c:v>42565</c:v>
              </c:pt>
              <c:pt idx="192">
                <c:v>42564</c:v>
              </c:pt>
              <c:pt idx="193">
                <c:v>42563</c:v>
              </c:pt>
              <c:pt idx="194">
                <c:v>42562</c:v>
              </c:pt>
              <c:pt idx="195">
                <c:v>42559</c:v>
              </c:pt>
              <c:pt idx="196">
                <c:v>42558</c:v>
              </c:pt>
              <c:pt idx="197">
                <c:v>42557</c:v>
              </c:pt>
              <c:pt idx="198">
                <c:v>42556</c:v>
              </c:pt>
              <c:pt idx="199">
                <c:v>42555</c:v>
              </c:pt>
              <c:pt idx="200">
                <c:v>42552</c:v>
              </c:pt>
              <c:pt idx="201">
                <c:v>42551</c:v>
              </c:pt>
              <c:pt idx="202">
                <c:v>42550</c:v>
              </c:pt>
              <c:pt idx="203">
                <c:v>42549</c:v>
              </c:pt>
              <c:pt idx="204">
                <c:v>42548</c:v>
              </c:pt>
              <c:pt idx="205">
                <c:v>42545</c:v>
              </c:pt>
              <c:pt idx="206">
                <c:v>42544</c:v>
              </c:pt>
              <c:pt idx="207">
                <c:v>42543</c:v>
              </c:pt>
              <c:pt idx="208">
                <c:v>42542</c:v>
              </c:pt>
              <c:pt idx="209">
                <c:v>42541</c:v>
              </c:pt>
              <c:pt idx="210">
                <c:v>42538</c:v>
              </c:pt>
              <c:pt idx="211">
                <c:v>42537</c:v>
              </c:pt>
              <c:pt idx="212">
                <c:v>42536</c:v>
              </c:pt>
              <c:pt idx="213">
                <c:v>42535</c:v>
              </c:pt>
              <c:pt idx="214">
                <c:v>42534</c:v>
              </c:pt>
              <c:pt idx="215">
                <c:v>42531</c:v>
              </c:pt>
              <c:pt idx="216">
                <c:v>42530</c:v>
              </c:pt>
              <c:pt idx="217">
                <c:v>42529</c:v>
              </c:pt>
              <c:pt idx="218">
                <c:v>42528</c:v>
              </c:pt>
              <c:pt idx="219">
                <c:v>42527</c:v>
              </c:pt>
              <c:pt idx="220">
                <c:v>42524</c:v>
              </c:pt>
              <c:pt idx="221">
                <c:v>42523</c:v>
              </c:pt>
              <c:pt idx="222">
                <c:v>42522</c:v>
              </c:pt>
              <c:pt idx="223">
                <c:v>42521</c:v>
              </c:pt>
              <c:pt idx="224">
                <c:v>42520</c:v>
              </c:pt>
              <c:pt idx="225">
                <c:v>42517</c:v>
              </c:pt>
              <c:pt idx="226">
                <c:v>42516</c:v>
              </c:pt>
              <c:pt idx="227">
                <c:v>42515</c:v>
              </c:pt>
              <c:pt idx="228">
                <c:v>42514</c:v>
              </c:pt>
              <c:pt idx="229">
                <c:v>42513</c:v>
              </c:pt>
              <c:pt idx="230">
                <c:v>42510</c:v>
              </c:pt>
              <c:pt idx="231">
                <c:v>42509</c:v>
              </c:pt>
              <c:pt idx="232">
                <c:v>42508</c:v>
              </c:pt>
              <c:pt idx="233">
                <c:v>42507</c:v>
              </c:pt>
              <c:pt idx="234">
                <c:v>42506</c:v>
              </c:pt>
              <c:pt idx="235">
                <c:v>42503</c:v>
              </c:pt>
              <c:pt idx="236">
                <c:v>42502</c:v>
              </c:pt>
              <c:pt idx="237">
                <c:v>42501</c:v>
              </c:pt>
              <c:pt idx="238">
                <c:v>42500</c:v>
              </c:pt>
              <c:pt idx="239">
                <c:v>42499</c:v>
              </c:pt>
              <c:pt idx="240">
                <c:v>42496</c:v>
              </c:pt>
              <c:pt idx="241">
                <c:v>42495</c:v>
              </c:pt>
              <c:pt idx="242">
                <c:v>42494</c:v>
              </c:pt>
              <c:pt idx="243">
                <c:v>42493</c:v>
              </c:pt>
              <c:pt idx="244">
                <c:v>42492</c:v>
              </c:pt>
              <c:pt idx="245">
                <c:v>42489</c:v>
              </c:pt>
              <c:pt idx="246">
                <c:v>42488</c:v>
              </c:pt>
              <c:pt idx="247">
                <c:v>42487</c:v>
              </c:pt>
              <c:pt idx="248">
                <c:v>42486</c:v>
              </c:pt>
              <c:pt idx="249">
                <c:v>42485</c:v>
              </c:pt>
              <c:pt idx="250">
                <c:v>42482</c:v>
              </c:pt>
              <c:pt idx="251">
                <c:v>42481</c:v>
              </c:pt>
              <c:pt idx="252">
                <c:v>42480</c:v>
              </c:pt>
              <c:pt idx="253">
                <c:v>42479</c:v>
              </c:pt>
              <c:pt idx="254">
                <c:v>42478</c:v>
              </c:pt>
              <c:pt idx="255">
                <c:v>42475</c:v>
              </c:pt>
              <c:pt idx="256">
                <c:v>42474</c:v>
              </c:pt>
              <c:pt idx="257">
                <c:v>42473</c:v>
              </c:pt>
              <c:pt idx="258">
                <c:v>42472</c:v>
              </c:pt>
              <c:pt idx="259">
                <c:v>42471</c:v>
              </c:pt>
              <c:pt idx="260">
                <c:v>42468</c:v>
              </c:pt>
              <c:pt idx="261">
                <c:v>42467</c:v>
              </c:pt>
            </c:numLit>
          </c:cat>
          <c:val>
            <c:numLit>
              <c:formatCode>General</c:formatCode>
              <c:ptCount val="370"/>
              <c:pt idx="0">
                <c:v>4.484</c:v>
              </c:pt>
              <c:pt idx="1">
                <c:v>4.4790000000000116</c:v>
              </c:pt>
              <c:pt idx="2">
                <c:v>4.4740000000000002</c:v>
              </c:pt>
              <c:pt idx="3">
                <c:v>4.4800000000000004</c:v>
              </c:pt>
              <c:pt idx="4">
                <c:v>4.4649999999999945</c:v>
              </c:pt>
              <c:pt idx="5">
                <c:v>4.4359999999999999</c:v>
              </c:pt>
              <c:pt idx="6">
                <c:v>4.2160000000000002</c:v>
              </c:pt>
              <c:pt idx="7">
                <c:v>4.2629999999999955</c:v>
              </c:pt>
              <c:pt idx="8">
                <c:v>4.2430000000000003</c:v>
              </c:pt>
              <c:pt idx="9">
                <c:v>4.1719999999999997</c:v>
              </c:pt>
              <c:pt idx="10">
                <c:v>4.1459999999999955</c:v>
              </c:pt>
              <c:pt idx="11">
                <c:v>4.168999999999988</c:v>
              </c:pt>
              <c:pt idx="12">
                <c:v>4.2119999999999997</c:v>
              </c:pt>
              <c:pt idx="13">
                <c:v>4.226</c:v>
              </c:pt>
              <c:pt idx="14">
                <c:v>4.2699999999999996</c:v>
              </c:pt>
              <c:pt idx="15">
                <c:v>4.2869999999999999</c:v>
              </c:pt>
              <c:pt idx="16">
                <c:v>4.3239999999999945</c:v>
              </c:pt>
              <c:pt idx="17">
                <c:v>4.4089999999999998</c:v>
              </c:pt>
              <c:pt idx="18">
                <c:v>4.4030000000000014</c:v>
              </c:pt>
              <c:pt idx="19">
                <c:v>4.3529999999999891</c:v>
              </c:pt>
              <c:pt idx="20">
                <c:v>4.37</c:v>
              </c:pt>
              <c:pt idx="21">
                <c:v>4.3719999999999999</c:v>
              </c:pt>
              <c:pt idx="22">
                <c:v>4.2229999999999945</c:v>
              </c:pt>
              <c:pt idx="23">
                <c:v>4.1819999999999995</c:v>
              </c:pt>
              <c:pt idx="24">
                <c:v>4.1849999999999881</c:v>
              </c:pt>
              <c:pt idx="25">
                <c:v>4.1969999999999965</c:v>
              </c:pt>
              <c:pt idx="26">
                <c:v>4.1969999999999965</c:v>
              </c:pt>
              <c:pt idx="27">
                <c:v>4.1719999999999997</c:v>
              </c:pt>
              <c:pt idx="28">
                <c:v>4.0869999999999997</c:v>
              </c:pt>
              <c:pt idx="29">
                <c:v>4.0759999999999996</c:v>
              </c:pt>
              <c:pt idx="30">
                <c:v>4.0939999999999985</c:v>
              </c:pt>
              <c:pt idx="31">
                <c:v>4.0839999999999996</c:v>
              </c:pt>
              <c:pt idx="32">
                <c:v>4.1219999999999946</c:v>
              </c:pt>
              <c:pt idx="33">
                <c:v>4.163999999999989</c:v>
              </c:pt>
              <c:pt idx="34">
                <c:v>4.1029999999999891</c:v>
              </c:pt>
              <c:pt idx="35">
                <c:v>4.1029999999999891</c:v>
              </c:pt>
              <c:pt idx="36">
                <c:v>4.1109999999999891</c:v>
              </c:pt>
              <c:pt idx="37">
                <c:v>4.1379999999999955</c:v>
              </c:pt>
              <c:pt idx="38">
                <c:v>4.1099999999999985</c:v>
              </c:pt>
              <c:pt idx="39">
                <c:v>4.2060000000000004</c:v>
              </c:pt>
              <c:pt idx="40">
                <c:v>4.258</c:v>
              </c:pt>
              <c:pt idx="41">
                <c:v>4.2590000000000003</c:v>
              </c:pt>
              <c:pt idx="42">
                <c:v>4.2590000000000003</c:v>
              </c:pt>
              <c:pt idx="43">
                <c:v>4.3049999999999891</c:v>
              </c:pt>
              <c:pt idx="44">
                <c:v>4.2709999999999999</c:v>
              </c:pt>
              <c:pt idx="45">
                <c:v>4.33</c:v>
              </c:pt>
              <c:pt idx="46">
                <c:v>4.3860000000000001</c:v>
              </c:pt>
              <c:pt idx="47">
                <c:v>4.4359999999999999</c:v>
              </c:pt>
              <c:pt idx="48">
                <c:v>4.4340000000000002</c:v>
              </c:pt>
              <c:pt idx="49">
                <c:v>4.46</c:v>
              </c:pt>
              <c:pt idx="50">
                <c:v>4.4329999999999998</c:v>
              </c:pt>
              <c:pt idx="51">
                <c:v>4.4139999999999997</c:v>
              </c:pt>
              <c:pt idx="52">
                <c:v>4.3819999999999997</c:v>
              </c:pt>
              <c:pt idx="53">
                <c:v>4.3149999999999888</c:v>
              </c:pt>
              <c:pt idx="54">
                <c:v>4.3469999999999995</c:v>
              </c:pt>
              <c:pt idx="55">
                <c:v>4.4210000000000003</c:v>
              </c:pt>
              <c:pt idx="56">
                <c:v>4.45</c:v>
              </c:pt>
              <c:pt idx="57">
                <c:v>4.3449999999999891</c:v>
              </c:pt>
              <c:pt idx="58">
                <c:v>4.3269999999999955</c:v>
              </c:pt>
              <c:pt idx="59">
                <c:v>4.397999999999989</c:v>
              </c:pt>
              <c:pt idx="60">
                <c:v>4.397999999999989</c:v>
              </c:pt>
              <c:pt idx="61">
                <c:v>4.4210000000000003</c:v>
              </c:pt>
              <c:pt idx="62">
                <c:v>4.4779999999999998</c:v>
              </c:pt>
              <c:pt idx="63">
                <c:v>4.4189999999999996</c:v>
              </c:pt>
              <c:pt idx="64">
                <c:v>4.4210000000000003</c:v>
              </c:pt>
              <c:pt idx="65">
                <c:v>4.3890000000000002</c:v>
              </c:pt>
              <c:pt idx="66">
                <c:v>4.4320000000000004</c:v>
              </c:pt>
              <c:pt idx="67">
                <c:v>4.5069999999999997</c:v>
              </c:pt>
              <c:pt idx="68">
                <c:v>4.5819999999999999</c:v>
              </c:pt>
              <c:pt idx="69">
                <c:v>4.6159999999999881</c:v>
              </c:pt>
              <c:pt idx="70">
                <c:v>4.6159999999999881</c:v>
              </c:pt>
              <c:pt idx="71">
                <c:v>4.6199999999999966</c:v>
              </c:pt>
              <c:pt idx="72">
                <c:v>4.6269999999999945</c:v>
              </c:pt>
              <c:pt idx="73">
                <c:v>4.63</c:v>
              </c:pt>
              <c:pt idx="74">
                <c:v>4.6229999999999869</c:v>
              </c:pt>
              <c:pt idx="75">
                <c:v>4.6229999999999869</c:v>
              </c:pt>
              <c:pt idx="76">
                <c:v>4.6259999999999879</c:v>
              </c:pt>
              <c:pt idx="77">
                <c:v>4.6370000000000005</c:v>
              </c:pt>
              <c:pt idx="78">
                <c:v>4.6690000000000005</c:v>
              </c:pt>
              <c:pt idx="79">
                <c:v>4.6739999999999995</c:v>
              </c:pt>
              <c:pt idx="80">
                <c:v>4.644999999999988</c:v>
              </c:pt>
              <c:pt idx="81">
                <c:v>4.5309999999999997</c:v>
              </c:pt>
              <c:pt idx="82">
                <c:v>4.3599999999999985</c:v>
              </c:pt>
              <c:pt idx="83">
                <c:v>4.4089999999999998</c:v>
              </c:pt>
              <c:pt idx="84">
                <c:v>4.4470000000000001</c:v>
              </c:pt>
              <c:pt idx="85">
                <c:v>4.4239999999999995</c:v>
              </c:pt>
              <c:pt idx="86">
                <c:v>4.4080000000000004</c:v>
              </c:pt>
              <c:pt idx="87">
                <c:v>4.3929999999999945</c:v>
              </c:pt>
              <c:pt idx="88">
                <c:v>4.4749999999999996</c:v>
              </c:pt>
              <c:pt idx="89">
                <c:v>4.5780000000000003</c:v>
              </c:pt>
              <c:pt idx="90">
                <c:v>4.6899999999999995</c:v>
              </c:pt>
              <c:pt idx="91">
                <c:v>4.6269999999999945</c:v>
              </c:pt>
              <c:pt idx="92">
                <c:v>4.508</c:v>
              </c:pt>
              <c:pt idx="93">
                <c:v>4.4690000000000003</c:v>
              </c:pt>
              <c:pt idx="94">
                <c:v>4.4459999999999997</c:v>
              </c:pt>
              <c:pt idx="95">
                <c:v>4.4969999999999999</c:v>
              </c:pt>
              <c:pt idx="96">
                <c:v>4.4669999999999996</c:v>
              </c:pt>
              <c:pt idx="97">
                <c:v>4.4669999999999996</c:v>
              </c:pt>
              <c:pt idx="98">
                <c:v>4.4349999999999996</c:v>
              </c:pt>
              <c:pt idx="99">
                <c:v>4.4400000000000004</c:v>
              </c:pt>
              <c:pt idx="100">
                <c:v>4.4850000000000003</c:v>
              </c:pt>
              <c:pt idx="101">
                <c:v>4.4390000000000116</c:v>
              </c:pt>
              <c:pt idx="102">
                <c:v>4.4829999999999997</c:v>
              </c:pt>
              <c:pt idx="103">
                <c:v>4.5010000000000003</c:v>
              </c:pt>
              <c:pt idx="104">
                <c:v>4.7469999999999999</c:v>
              </c:pt>
              <c:pt idx="105">
                <c:v>4.5069999999999997</c:v>
              </c:pt>
              <c:pt idx="106">
                <c:v>4.2269999999999985</c:v>
              </c:pt>
              <c:pt idx="107">
                <c:v>3.8639999999999999</c:v>
              </c:pt>
              <c:pt idx="108">
                <c:v>3.7370000000000001</c:v>
              </c:pt>
              <c:pt idx="109">
                <c:v>3.798</c:v>
              </c:pt>
              <c:pt idx="110">
                <c:v>3.8549999999999978</c:v>
              </c:pt>
              <c:pt idx="111">
                <c:v>3.8589999999999987</c:v>
              </c:pt>
              <c:pt idx="112">
                <c:v>3.8739999999999997</c:v>
              </c:pt>
              <c:pt idx="113">
                <c:v>3.8919999999999977</c:v>
              </c:pt>
              <c:pt idx="114">
                <c:v>3.8619999999999997</c:v>
              </c:pt>
              <c:pt idx="115">
                <c:v>3.9309999999999987</c:v>
              </c:pt>
              <c:pt idx="116">
                <c:v>3.9109999999999987</c:v>
              </c:pt>
              <c:pt idx="117">
                <c:v>3.8549999999999978</c:v>
              </c:pt>
              <c:pt idx="118">
                <c:v>3.8099999999999987</c:v>
              </c:pt>
              <c:pt idx="119">
                <c:v>3.8529999999999944</c:v>
              </c:pt>
              <c:pt idx="120">
                <c:v>3.8679999999999999</c:v>
              </c:pt>
              <c:pt idx="121">
                <c:v>3.8809999999999998</c:v>
              </c:pt>
              <c:pt idx="122">
                <c:v>3.9359999999999977</c:v>
              </c:pt>
              <c:pt idx="123">
                <c:v>3.9859999999999998</c:v>
              </c:pt>
              <c:pt idx="124">
                <c:v>4.0389999999999997</c:v>
              </c:pt>
              <c:pt idx="125">
                <c:v>4.0169999999999995</c:v>
              </c:pt>
              <c:pt idx="126">
                <c:v>4.0309999999999997</c:v>
              </c:pt>
              <c:pt idx="127">
                <c:v>4.0619999999999985</c:v>
              </c:pt>
              <c:pt idx="128">
                <c:v>4.0169999999999995</c:v>
              </c:pt>
              <c:pt idx="129">
                <c:v>3.8349999999999977</c:v>
              </c:pt>
              <c:pt idx="130">
                <c:v>3.8209999999999997</c:v>
              </c:pt>
              <c:pt idx="131">
                <c:v>3.8</c:v>
              </c:pt>
              <c:pt idx="132">
                <c:v>3.7440000000000002</c:v>
              </c:pt>
              <c:pt idx="133">
                <c:v>3.67</c:v>
              </c:pt>
              <c:pt idx="134">
                <c:v>3.6919999999999997</c:v>
              </c:pt>
              <c:pt idx="135">
                <c:v>3.722</c:v>
              </c:pt>
              <c:pt idx="136">
                <c:v>3.6429999999999998</c:v>
              </c:pt>
              <c:pt idx="137">
                <c:v>3.6459999999999999</c:v>
              </c:pt>
              <c:pt idx="138">
                <c:v>3.6309999999999998</c:v>
              </c:pt>
              <c:pt idx="139">
                <c:v>3.6189999999999998</c:v>
              </c:pt>
              <c:pt idx="140">
                <c:v>3.5649999999999999</c:v>
              </c:pt>
              <c:pt idx="141">
                <c:v>3.5349999999999997</c:v>
              </c:pt>
              <c:pt idx="142">
                <c:v>3.6989999999999998</c:v>
              </c:pt>
              <c:pt idx="143">
                <c:v>3.75</c:v>
              </c:pt>
              <c:pt idx="144">
                <c:v>3.7629999999999999</c:v>
              </c:pt>
              <c:pt idx="145">
                <c:v>3.7890000000000001</c:v>
              </c:pt>
              <c:pt idx="146">
                <c:v>3.8099999999999987</c:v>
              </c:pt>
              <c:pt idx="147">
                <c:v>3.8040000000000003</c:v>
              </c:pt>
              <c:pt idx="148">
                <c:v>3.7570000000000001</c:v>
              </c:pt>
              <c:pt idx="149">
                <c:v>3.74</c:v>
              </c:pt>
              <c:pt idx="150">
                <c:v>3.6539999999999999</c:v>
              </c:pt>
              <c:pt idx="151">
                <c:v>3.5640000000000001</c:v>
              </c:pt>
              <c:pt idx="152">
                <c:v>3.5620000000000003</c:v>
              </c:pt>
              <c:pt idx="153">
                <c:v>3.7469999999999999</c:v>
              </c:pt>
              <c:pt idx="154">
                <c:v>3.8639999999999999</c:v>
              </c:pt>
              <c:pt idx="155">
                <c:v>3.9039999999999999</c:v>
              </c:pt>
              <c:pt idx="156">
                <c:v>3.9649999999999999</c:v>
              </c:pt>
              <c:pt idx="157">
                <c:v>3.944</c:v>
              </c:pt>
              <c:pt idx="158">
                <c:v>3.8079999999999998</c:v>
              </c:pt>
              <c:pt idx="159">
                <c:v>3.7589999999999999</c:v>
              </c:pt>
              <c:pt idx="160">
                <c:v>3.77</c:v>
              </c:pt>
              <c:pt idx="161">
                <c:v>3.774</c:v>
              </c:pt>
              <c:pt idx="162">
                <c:v>3.7149999999999999</c:v>
              </c:pt>
              <c:pt idx="163">
                <c:v>3.4789999999999988</c:v>
              </c:pt>
              <c:pt idx="164">
                <c:v>3.4609999999999999</c:v>
              </c:pt>
              <c:pt idx="165">
                <c:v>3.4349999999999987</c:v>
              </c:pt>
              <c:pt idx="166">
                <c:v>3.3809999999999998</c:v>
              </c:pt>
              <c:pt idx="167">
                <c:v>3.403</c:v>
              </c:pt>
              <c:pt idx="168">
                <c:v>3.3699999999999997</c:v>
              </c:pt>
              <c:pt idx="169">
                <c:v>3.36</c:v>
              </c:pt>
              <c:pt idx="170">
                <c:v>3.3719999999999977</c:v>
              </c:pt>
              <c:pt idx="171">
                <c:v>3.42</c:v>
              </c:pt>
              <c:pt idx="172">
                <c:v>3.3549999999999978</c:v>
              </c:pt>
              <c:pt idx="173">
                <c:v>3.3589999999999987</c:v>
              </c:pt>
              <c:pt idx="174">
                <c:v>3.488</c:v>
              </c:pt>
              <c:pt idx="175">
                <c:v>3.5840000000000001</c:v>
              </c:pt>
              <c:pt idx="176">
                <c:v>3.6779999999999999</c:v>
              </c:pt>
              <c:pt idx="177">
                <c:v>3.7669999999999999</c:v>
              </c:pt>
              <c:pt idx="178">
                <c:v>3.7519999999999998</c:v>
              </c:pt>
              <c:pt idx="179">
                <c:v>3.74</c:v>
              </c:pt>
              <c:pt idx="180">
                <c:v>3.7970000000000002</c:v>
              </c:pt>
              <c:pt idx="181">
                <c:v>3.8159999999999967</c:v>
              </c:pt>
              <c:pt idx="182">
                <c:v>3.8319999999999967</c:v>
              </c:pt>
              <c:pt idx="183">
                <c:v>3.8279999999999998</c:v>
              </c:pt>
              <c:pt idx="184">
                <c:v>3.766</c:v>
              </c:pt>
              <c:pt idx="185">
                <c:v>3.7319999999999998</c:v>
              </c:pt>
              <c:pt idx="186">
                <c:v>3.7610000000000001</c:v>
              </c:pt>
              <c:pt idx="187">
                <c:v>3.8519999999999968</c:v>
              </c:pt>
              <c:pt idx="188">
                <c:v>3.8499999999999988</c:v>
              </c:pt>
              <c:pt idx="189">
                <c:v>3.8059999999999987</c:v>
              </c:pt>
              <c:pt idx="190">
                <c:v>3.7149999999999999</c:v>
              </c:pt>
              <c:pt idx="191">
                <c:v>3.6240000000000001</c:v>
              </c:pt>
              <c:pt idx="192">
                <c:v>3.5549999999999997</c:v>
              </c:pt>
              <c:pt idx="193">
                <c:v>3.5529999999999977</c:v>
              </c:pt>
              <c:pt idx="194">
                <c:v>3.448</c:v>
              </c:pt>
              <c:pt idx="195">
                <c:v>3.6949999999999998</c:v>
              </c:pt>
              <c:pt idx="196">
                <c:v>3.8239999999999998</c:v>
              </c:pt>
              <c:pt idx="197">
                <c:v>3.9379999999999997</c:v>
              </c:pt>
              <c:pt idx="198">
                <c:v>3.9370000000000003</c:v>
              </c:pt>
              <c:pt idx="199">
                <c:v>3.9819999999999998</c:v>
              </c:pt>
              <c:pt idx="200">
                <c:v>4.0190000000000001</c:v>
              </c:pt>
              <c:pt idx="201">
                <c:v>4.1019999999999985</c:v>
              </c:pt>
              <c:pt idx="202">
                <c:v>4.1239999999999881</c:v>
              </c:pt>
              <c:pt idx="203">
                <c:v>4.25</c:v>
              </c:pt>
              <c:pt idx="204">
                <c:v>4.3360000000000003</c:v>
              </c:pt>
              <c:pt idx="205">
                <c:v>4.3369999999999997</c:v>
              </c:pt>
              <c:pt idx="206">
                <c:v>4.2949999999999955</c:v>
              </c:pt>
              <c:pt idx="207">
                <c:v>4.3380000000000001</c:v>
              </c:pt>
              <c:pt idx="208">
                <c:v>4.34</c:v>
              </c:pt>
              <c:pt idx="209">
                <c:v>4.34</c:v>
              </c:pt>
              <c:pt idx="210">
                <c:v>4.4569999999999999</c:v>
              </c:pt>
              <c:pt idx="211">
                <c:v>4.5209999999999955</c:v>
              </c:pt>
              <c:pt idx="212">
                <c:v>4.5369999999999999</c:v>
              </c:pt>
              <c:pt idx="213">
                <c:v>4.5529999999999955</c:v>
              </c:pt>
              <c:pt idx="214">
                <c:v>4.4569999999999999</c:v>
              </c:pt>
              <c:pt idx="215">
                <c:v>4.359</c:v>
              </c:pt>
              <c:pt idx="216">
                <c:v>4.3159999999999945</c:v>
              </c:pt>
              <c:pt idx="217">
                <c:v>4.2750000000000004</c:v>
              </c:pt>
              <c:pt idx="218">
                <c:v>4.3</c:v>
              </c:pt>
              <c:pt idx="219">
                <c:v>4.3360000000000003</c:v>
              </c:pt>
              <c:pt idx="220">
                <c:v>4.4539999999999997</c:v>
              </c:pt>
              <c:pt idx="221">
                <c:v>4.59</c:v>
              </c:pt>
              <c:pt idx="222">
                <c:v>4.6879999999999891</c:v>
              </c:pt>
              <c:pt idx="223">
                <c:v>4.7219999999999995</c:v>
              </c:pt>
              <c:pt idx="224">
                <c:v>4.7249999999999881</c:v>
              </c:pt>
              <c:pt idx="225">
                <c:v>4.7219999999999995</c:v>
              </c:pt>
              <c:pt idx="226">
                <c:v>4.7160000000000002</c:v>
              </c:pt>
              <c:pt idx="227">
                <c:v>4.7069999999999999</c:v>
              </c:pt>
              <c:pt idx="228">
                <c:v>4.7519999999999998</c:v>
              </c:pt>
              <c:pt idx="229">
                <c:v>4.734</c:v>
              </c:pt>
              <c:pt idx="230">
                <c:v>4.7110000000000003</c:v>
              </c:pt>
              <c:pt idx="231">
                <c:v>4.7160000000000002</c:v>
              </c:pt>
              <c:pt idx="232">
                <c:v>4.612999999999988</c:v>
              </c:pt>
              <c:pt idx="233">
                <c:v>4.5069999999999997</c:v>
              </c:pt>
              <c:pt idx="234">
                <c:v>4.5549999999999891</c:v>
              </c:pt>
              <c:pt idx="235">
                <c:v>4.4779999999999998</c:v>
              </c:pt>
              <c:pt idx="236">
                <c:v>4.4790000000000116</c:v>
              </c:pt>
              <c:pt idx="237">
                <c:v>4.6019999999999985</c:v>
              </c:pt>
              <c:pt idx="238">
                <c:v>4.6929999999999881</c:v>
              </c:pt>
              <c:pt idx="239">
                <c:v>4.7160000000000002</c:v>
              </c:pt>
              <c:pt idx="240">
                <c:v>4.6979999999999889</c:v>
              </c:pt>
              <c:pt idx="241">
                <c:v>4.7009999999999996</c:v>
              </c:pt>
              <c:pt idx="242">
                <c:v>4.72</c:v>
              </c:pt>
              <c:pt idx="243">
                <c:v>4.6189999999999891</c:v>
              </c:pt>
              <c:pt idx="244">
                <c:v>4.5730000000000004</c:v>
              </c:pt>
              <c:pt idx="245">
                <c:v>4.5629999999999891</c:v>
              </c:pt>
              <c:pt idx="246">
                <c:v>4.5969999999999995</c:v>
              </c:pt>
              <c:pt idx="247">
                <c:v>4.663999999999989</c:v>
              </c:pt>
              <c:pt idx="248">
                <c:v>4.6739999999999995</c:v>
              </c:pt>
              <c:pt idx="249">
                <c:v>4.6419999999999995</c:v>
              </c:pt>
              <c:pt idx="250">
                <c:v>4.5389999999999997</c:v>
              </c:pt>
              <c:pt idx="251">
                <c:v>4.4720000000000004</c:v>
              </c:pt>
              <c:pt idx="252">
                <c:v>4.4189999999999996</c:v>
              </c:pt>
              <c:pt idx="253">
                <c:v>4.4340000000000002</c:v>
              </c:pt>
              <c:pt idx="254">
                <c:v>4.5259999999999945</c:v>
              </c:pt>
              <c:pt idx="255">
                <c:v>4.5469999999999997</c:v>
              </c:pt>
              <c:pt idx="256">
                <c:v>4.548</c:v>
              </c:pt>
              <c:pt idx="257">
                <c:v>4.5569999999999995</c:v>
              </c:pt>
              <c:pt idx="258">
                <c:v>4.6039999999999965</c:v>
              </c:pt>
              <c:pt idx="259">
                <c:v>4.6429999999999945</c:v>
              </c:pt>
              <c:pt idx="260">
                <c:v>4.6339999999999995</c:v>
              </c:pt>
              <c:pt idx="261">
                <c:v>4.6019999999999985</c:v>
              </c:pt>
            </c:numLit>
          </c:val>
        </c:ser>
        <c:ser>
          <c:idx val="1"/>
          <c:order val="1"/>
          <c:tx>
            <c:v>Russia 3,6</c:v>
          </c:tx>
          <c:spPr>
            <a:ln>
              <a:solidFill>
                <a:schemeClr val="accent2"/>
              </a:solidFill>
            </a:ln>
          </c:spPr>
          <c:marker>
            <c:symbol val="none"/>
          </c:marker>
          <c:cat>
            <c:numLit>
              <c:formatCode>dd/mm/yyyy</c:formatCode>
              <c:ptCount val="370"/>
              <c:pt idx="0">
                <c:v>42832</c:v>
              </c:pt>
              <c:pt idx="1">
                <c:v>42831</c:v>
              </c:pt>
              <c:pt idx="2">
                <c:v>42830</c:v>
              </c:pt>
              <c:pt idx="3">
                <c:v>42829</c:v>
              </c:pt>
              <c:pt idx="4">
                <c:v>42828</c:v>
              </c:pt>
              <c:pt idx="5">
                <c:v>42825</c:v>
              </c:pt>
              <c:pt idx="6">
                <c:v>42824</c:v>
              </c:pt>
              <c:pt idx="7">
                <c:v>42823</c:v>
              </c:pt>
              <c:pt idx="8">
                <c:v>42822</c:v>
              </c:pt>
              <c:pt idx="9">
                <c:v>42821</c:v>
              </c:pt>
              <c:pt idx="10">
                <c:v>42818</c:v>
              </c:pt>
              <c:pt idx="11">
                <c:v>42817</c:v>
              </c:pt>
              <c:pt idx="12">
                <c:v>42816</c:v>
              </c:pt>
              <c:pt idx="13">
                <c:v>42815</c:v>
              </c:pt>
              <c:pt idx="14">
                <c:v>42814</c:v>
              </c:pt>
              <c:pt idx="15">
                <c:v>42811</c:v>
              </c:pt>
              <c:pt idx="16">
                <c:v>42810</c:v>
              </c:pt>
              <c:pt idx="17">
                <c:v>42809</c:v>
              </c:pt>
              <c:pt idx="18">
                <c:v>42808</c:v>
              </c:pt>
              <c:pt idx="19">
                <c:v>42807</c:v>
              </c:pt>
              <c:pt idx="20">
                <c:v>42804</c:v>
              </c:pt>
              <c:pt idx="21">
                <c:v>42803</c:v>
              </c:pt>
              <c:pt idx="22">
                <c:v>42802</c:v>
              </c:pt>
              <c:pt idx="23">
                <c:v>42801</c:v>
              </c:pt>
              <c:pt idx="24">
                <c:v>42800</c:v>
              </c:pt>
              <c:pt idx="25">
                <c:v>42797</c:v>
              </c:pt>
              <c:pt idx="26">
                <c:v>42796</c:v>
              </c:pt>
              <c:pt idx="27">
                <c:v>42795</c:v>
              </c:pt>
              <c:pt idx="28">
                <c:v>42794</c:v>
              </c:pt>
              <c:pt idx="29">
                <c:v>42793</c:v>
              </c:pt>
              <c:pt idx="30">
                <c:v>42790</c:v>
              </c:pt>
              <c:pt idx="31">
                <c:v>42789</c:v>
              </c:pt>
              <c:pt idx="32">
                <c:v>42788</c:v>
              </c:pt>
              <c:pt idx="33">
                <c:v>42787</c:v>
              </c:pt>
              <c:pt idx="34">
                <c:v>42786</c:v>
              </c:pt>
              <c:pt idx="35">
                <c:v>42783</c:v>
              </c:pt>
              <c:pt idx="36">
                <c:v>42782</c:v>
              </c:pt>
              <c:pt idx="37">
                <c:v>42781</c:v>
              </c:pt>
              <c:pt idx="38">
                <c:v>42780</c:v>
              </c:pt>
              <c:pt idx="39">
                <c:v>42779</c:v>
              </c:pt>
              <c:pt idx="40">
                <c:v>42776</c:v>
              </c:pt>
              <c:pt idx="41">
                <c:v>42775</c:v>
              </c:pt>
              <c:pt idx="42">
                <c:v>42774</c:v>
              </c:pt>
              <c:pt idx="43">
                <c:v>42773</c:v>
              </c:pt>
              <c:pt idx="44">
                <c:v>42772</c:v>
              </c:pt>
              <c:pt idx="45">
                <c:v>42769</c:v>
              </c:pt>
              <c:pt idx="46">
                <c:v>42768</c:v>
              </c:pt>
              <c:pt idx="47">
                <c:v>42767</c:v>
              </c:pt>
              <c:pt idx="48">
                <c:v>42766</c:v>
              </c:pt>
              <c:pt idx="49">
                <c:v>42765</c:v>
              </c:pt>
              <c:pt idx="50">
                <c:v>42762</c:v>
              </c:pt>
              <c:pt idx="51">
                <c:v>42761</c:v>
              </c:pt>
              <c:pt idx="52">
                <c:v>42760</c:v>
              </c:pt>
              <c:pt idx="53">
                <c:v>42759</c:v>
              </c:pt>
              <c:pt idx="54">
                <c:v>42758</c:v>
              </c:pt>
              <c:pt idx="55">
                <c:v>42755</c:v>
              </c:pt>
              <c:pt idx="56">
                <c:v>42754</c:v>
              </c:pt>
              <c:pt idx="57">
                <c:v>42753</c:v>
              </c:pt>
              <c:pt idx="58">
                <c:v>42752</c:v>
              </c:pt>
              <c:pt idx="59">
                <c:v>42751</c:v>
              </c:pt>
              <c:pt idx="60">
                <c:v>42748</c:v>
              </c:pt>
              <c:pt idx="61">
                <c:v>42747</c:v>
              </c:pt>
              <c:pt idx="62">
                <c:v>42746</c:v>
              </c:pt>
              <c:pt idx="63">
                <c:v>42745</c:v>
              </c:pt>
              <c:pt idx="64">
                <c:v>42744</c:v>
              </c:pt>
              <c:pt idx="65">
                <c:v>42741</c:v>
              </c:pt>
              <c:pt idx="66">
                <c:v>42740</c:v>
              </c:pt>
              <c:pt idx="67">
                <c:v>42739</c:v>
              </c:pt>
              <c:pt idx="68">
                <c:v>42738</c:v>
              </c:pt>
              <c:pt idx="69">
                <c:v>42737</c:v>
              </c:pt>
              <c:pt idx="70">
                <c:v>42734</c:v>
              </c:pt>
              <c:pt idx="71">
                <c:v>42733</c:v>
              </c:pt>
              <c:pt idx="72">
                <c:v>42732</c:v>
              </c:pt>
              <c:pt idx="73">
                <c:v>42731</c:v>
              </c:pt>
              <c:pt idx="74">
                <c:v>42730</c:v>
              </c:pt>
              <c:pt idx="75">
                <c:v>42727</c:v>
              </c:pt>
              <c:pt idx="76">
                <c:v>42726</c:v>
              </c:pt>
              <c:pt idx="77">
                <c:v>42725</c:v>
              </c:pt>
              <c:pt idx="78">
                <c:v>42724</c:v>
              </c:pt>
              <c:pt idx="79">
                <c:v>42723</c:v>
              </c:pt>
              <c:pt idx="80">
                <c:v>42720</c:v>
              </c:pt>
              <c:pt idx="81">
                <c:v>42719</c:v>
              </c:pt>
              <c:pt idx="82">
                <c:v>42718</c:v>
              </c:pt>
              <c:pt idx="83">
                <c:v>42717</c:v>
              </c:pt>
              <c:pt idx="84">
                <c:v>42716</c:v>
              </c:pt>
              <c:pt idx="85">
                <c:v>42713</c:v>
              </c:pt>
              <c:pt idx="86">
                <c:v>42712</c:v>
              </c:pt>
              <c:pt idx="87">
                <c:v>42711</c:v>
              </c:pt>
              <c:pt idx="88">
                <c:v>42710</c:v>
              </c:pt>
              <c:pt idx="89">
                <c:v>42709</c:v>
              </c:pt>
              <c:pt idx="90">
                <c:v>42706</c:v>
              </c:pt>
              <c:pt idx="91">
                <c:v>42705</c:v>
              </c:pt>
              <c:pt idx="92">
                <c:v>42704</c:v>
              </c:pt>
              <c:pt idx="93">
                <c:v>42703</c:v>
              </c:pt>
              <c:pt idx="94">
                <c:v>42702</c:v>
              </c:pt>
              <c:pt idx="95">
                <c:v>42699</c:v>
              </c:pt>
              <c:pt idx="96">
                <c:v>42698</c:v>
              </c:pt>
              <c:pt idx="97">
                <c:v>42697</c:v>
              </c:pt>
              <c:pt idx="98">
                <c:v>42696</c:v>
              </c:pt>
              <c:pt idx="99">
                <c:v>42695</c:v>
              </c:pt>
              <c:pt idx="100">
                <c:v>42692</c:v>
              </c:pt>
              <c:pt idx="101">
                <c:v>42691</c:v>
              </c:pt>
              <c:pt idx="102">
                <c:v>42690</c:v>
              </c:pt>
              <c:pt idx="103">
                <c:v>42689</c:v>
              </c:pt>
              <c:pt idx="104">
                <c:v>42688</c:v>
              </c:pt>
              <c:pt idx="105">
                <c:v>42685</c:v>
              </c:pt>
              <c:pt idx="106">
                <c:v>42684</c:v>
              </c:pt>
              <c:pt idx="107">
                <c:v>42683</c:v>
              </c:pt>
              <c:pt idx="108">
                <c:v>42682</c:v>
              </c:pt>
              <c:pt idx="109">
                <c:v>42681</c:v>
              </c:pt>
              <c:pt idx="110">
                <c:v>42678</c:v>
              </c:pt>
              <c:pt idx="111">
                <c:v>42677</c:v>
              </c:pt>
              <c:pt idx="112">
                <c:v>42676</c:v>
              </c:pt>
              <c:pt idx="113">
                <c:v>42675</c:v>
              </c:pt>
              <c:pt idx="114">
                <c:v>42674</c:v>
              </c:pt>
              <c:pt idx="115">
                <c:v>42671</c:v>
              </c:pt>
              <c:pt idx="116">
                <c:v>42670</c:v>
              </c:pt>
              <c:pt idx="117">
                <c:v>42669</c:v>
              </c:pt>
              <c:pt idx="118">
                <c:v>42668</c:v>
              </c:pt>
              <c:pt idx="119">
                <c:v>42667</c:v>
              </c:pt>
              <c:pt idx="120">
                <c:v>42664</c:v>
              </c:pt>
              <c:pt idx="121">
                <c:v>42663</c:v>
              </c:pt>
              <c:pt idx="122">
                <c:v>42662</c:v>
              </c:pt>
              <c:pt idx="123">
                <c:v>42661</c:v>
              </c:pt>
              <c:pt idx="124">
                <c:v>42660</c:v>
              </c:pt>
              <c:pt idx="125">
                <c:v>42657</c:v>
              </c:pt>
              <c:pt idx="126">
                <c:v>42656</c:v>
              </c:pt>
              <c:pt idx="127">
                <c:v>42655</c:v>
              </c:pt>
              <c:pt idx="128">
                <c:v>42654</c:v>
              </c:pt>
              <c:pt idx="129">
                <c:v>42653</c:v>
              </c:pt>
              <c:pt idx="130">
                <c:v>42650</c:v>
              </c:pt>
              <c:pt idx="131">
                <c:v>42649</c:v>
              </c:pt>
              <c:pt idx="132">
                <c:v>42648</c:v>
              </c:pt>
              <c:pt idx="133">
                <c:v>42647</c:v>
              </c:pt>
              <c:pt idx="134">
                <c:v>42646</c:v>
              </c:pt>
              <c:pt idx="135">
                <c:v>42643</c:v>
              </c:pt>
              <c:pt idx="136">
                <c:v>42642</c:v>
              </c:pt>
              <c:pt idx="137">
                <c:v>42641</c:v>
              </c:pt>
              <c:pt idx="138">
                <c:v>42640</c:v>
              </c:pt>
              <c:pt idx="139">
                <c:v>42639</c:v>
              </c:pt>
              <c:pt idx="140">
                <c:v>42636</c:v>
              </c:pt>
              <c:pt idx="141">
                <c:v>42635</c:v>
              </c:pt>
              <c:pt idx="142">
                <c:v>42634</c:v>
              </c:pt>
              <c:pt idx="143">
                <c:v>42633</c:v>
              </c:pt>
              <c:pt idx="144">
                <c:v>42632</c:v>
              </c:pt>
              <c:pt idx="145">
                <c:v>42629</c:v>
              </c:pt>
              <c:pt idx="146">
                <c:v>42628</c:v>
              </c:pt>
              <c:pt idx="147">
                <c:v>42627</c:v>
              </c:pt>
              <c:pt idx="148">
                <c:v>42626</c:v>
              </c:pt>
              <c:pt idx="149">
                <c:v>42625</c:v>
              </c:pt>
              <c:pt idx="150">
                <c:v>42622</c:v>
              </c:pt>
              <c:pt idx="151">
                <c:v>42621</c:v>
              </c:pt>
              <c:pt idx="152">
                <c:v>42620</c:v>
              </c:pt>
              <c:pt idx="153">
                <c:v>42619</c:v>
              </c:pt>
              <c:pt idx="154">
                <c:v>42618</c:v>
              </c:pt>
              <c:pt idx="155">
                <c:v>42615</c:v>
              </c:pt>
              <c:pt idx="156">
                <c:v>42614</c:v>
              </c:pt>
              <c:pt idx="157">
                <c:v>42613</c:v>
              </c:pt>
              <c:pt idx="158">
                <c:v>42612</c:v>
              </c:pt>
              <c:pt idx="159">
                <c:v>42611</c:v>
              </c:pt>
              <c:pt idx="160">
                <c:v>42608</c:v>
              </c:pt>
              <c:pt idx="161">
                <c:v>42607</c:v>
              </c:pt>
              <c:pt idx="162">
                <c:v>42606</c:v>
              </c:pt>
              <c:pt idx="163">
                <c:v>42605</c:v>
              </c:pt>
              <c:pt idx="164">
                <c:v>42604</c:v>
              </c:pt>
              <c:pt idx="165">
                <c:v>42601</c:v>
              </c:pt>
              <c:pt idx="166">
                <c:v>42600</c:v>
              </c:pt>
              <c:pt idx="167">
                <c:v>42599</c:v>
              </c:pt>
              <c:pt idx="168">
                <c:v>42598</c:v>
              </c:pt>
              <c:pt idx="169">
                <c:v>42597</c:v>
              </c:pt>
              <c:pt idx="170">
                <c:v>42594</c:v>
              </c:pt>
              <c:pt idx="171">
                <c:v>42593</c:v>
              </c:pt>
              <c:pt idx="172">
                <c:v>42592</c:v>
              </c:pt>
              <c:pt idx="173">
                <c:v>42591</c:v>
              </c:pt>
              <c:pt idx="174">
                <c:v>42590</c:v>
              </c:pt>
              <c:pt idx="175">
                <c:v>42587</c:v>
              </c:pt>
              <c:pt idx="176">
                <c:v>42586</c:v>
              </c:pt>
              <c:pt idx="177">
                <c:v>42585</c:v>
              </c:pt>
              <c:pt idx="178">
                <c:v>42584</c:v>
              </c:pt>
              <c:pt idx="179">
                <c:v>42583</c:v>
              </c:pt>
              <c:pt idx="180">
                <c:v>42580</c:v>
              </c:pt>
              <c:pt idx="181">
                <c:v>42579</c:v>
              </c:pt>
              <c:pt idx="182">
                <c:v>42578</c:v>
              </c:pt>
              <c:pt idx="183">
                <c:v>42577</c:v>
              </c:pt>
              <c:pt idx="184">
                <c:v>42576</c:v>
              </c:pt>
              <c:pt idx="185">
                <c:v>42573</c:v>
              </c:pt>
              <c:pt idx="186">
                <c:v>42572</c:v>
              </c:pt>
              <c:pt idx="187">
                <c:v>42571</c:v>
              </c:pt>
              <c:pt idx="188">
                <c:v>42570</c:v>
              </c:pt>
              <c:pt idx="189">
                <c:v>42569</c:v>
              </c:pt>
              <c:pt idx="190">
                <c:v>42566</c:v>
              </c:pt>
              <c:pt idx="191">
                <c:v>42565</c:v>
              </c:pt>
              <c:pt idx="192">
                <c:v>42564</c:v>
              </c:pt>
              <c:pt idx="193">
                <c:v>42563</c:v>
              </c:pt>
              <c:pt idx="194">
                <c:v>42562</c:v>
              </c:pt>
              <c:pt idx="195">
                <c:v>42559</c:v>
              </c:pt>
              <c:pt idx="196">
                <c:v>42558</c:v>
              </c:pt>
              <c:pt idx="197">
                <c:v>42557</c:v>
              </c:pt>
              <c:pt idx="198">
                <c:v>42556</c:v>
              </c:pt>
              <c:pt idx="199">
                <c:v>42555</c:v>
              </c:pt>
              <c:pt idx="200">
                <c:v>42552</c:v>
              </c:pt>
              <c:pt idx="201">
                <c:v>42551</c:v>
              </c:pt>
              <c:pt idx="202">
                <c:v>42550</c:v>
              </c:pt>
              <c:pt idx="203">
                <c:v>42549</c:v>
              </c:pt>
              <c:pt idx="204">
                <c:v>42548</c:v>
              </c:pt>
              <c:pt idx="205">
                <c:v>42545</c:v>
              </c:pt>
              <c:pt idx="206">
                <c:v>42544</c:v>
              </c:pt>
              <c:pt idx="207">
                <c:v>42543</c:v>
              </c:pt>
              <c:pt idx="208">
                <c:v>42542</c:v>
              </c:pt>
              <c:pt idx="209">
                <c:v>42541</c:v>
              </c:pt>
              <c:pt idx="210">
                <c:v>42538</c:v>
              </c:pt>
              <c:pt idx="211">
                <c:v>42537</c:v>
              </c:pt>
              <c:pt idx="212">
                <c:v>42536</c:v>
              </c:pt>
              <c:pt idx="213">
                <c:v>42535</c:v>
              </c:pt>
              <c:pt idx="214">
                <c:v>42534</c:v>
              </c:pt>
              <c:pt idx="215">
                <c:v>42531</c:v>
              </c:pt>
              <c:pt idx="216">
                <c:v>42530</c:v>
              </c:pt>
              <c:pt idx="217">
                <c:v>42529</c:v>
              </c:pt>
              <c:pt idx="218">
                <c:v>42528</c:v>
              </c:pt>
              <c:pt idx="219">
                <c:v>42527</c:v>
              </c:pt>
              <c:pt idx="220">
                <c:v>42524</c:v>
              </c:pt>
              <c:pt idx="221">
                <c:v>42523</c:v>
              </c:pt>
              <c:pt idx="222">
                <c:v>42522</c:v>
              </c:pt>
              <c:pt idx="223">
                <c:v>42521</c:v>
              </c:pt>
              <c:pt idx="224">
                <c:v>42520</c:v>
              </c:pt>
              <c:pt idx="225">
                <c:v>42517</c:v>
              </c:pt>
              <c:pt idx="226">
                <c:v>42516</c:v>
              </c:pt>
              <c:pt idx="227">
                <c:v>42515</c:v>
              </c:pt>
              <c:pt idx="228">
                <c:v>42514</c:v>
              </c:pt>
              <c:pt idx="229">
                <c:v>42513</c:v>
              </c:pt>
              <c:pt idx="230">
                <c:v>42510</c:v>
              </c:pt>
              <c:pt idx="231">
                <c:v>42509</c:v>
              </c:pt>
              <c:pt idx="232">
                <c:v>42508</c:v>
              </c:pt>
              <c:pt idx="233">
                <c:v>42507</c:v>
              </c:pt>
              <c:pt idx="234">
                <c:v>42506</c:v>
              </c:pt>
              <c:pt idx="235">
                <c:v>42503</c:v>
              </c:pt>
              <c:pt idx="236">
                <c:v>42502</c:v>
              </c:pt>
              <c:pt idx="237">
                <c:v>42501</c:v>
              </c:pt>
              <c:pt idx="238">
                <c:v>42500</c:v>
              </c:pt>
              <c:pt idx="239">
                <c:v>42499</c:v>
              </c:pt>
              <c:pt idx="240">
                <c:v>42496</c:v>
              </c:pt>
              <c:pt idx="241">
                <c:v>42495</c:v>
              </c:pt>
              <c:pt idx="242">
                <c:v>42494</c:v>
              </c:pt>
              <c:pt idx="243">
                <c:v>42493</c:v>
              </c:pt>
              <c:pt idx="244">
                <c:v>42492</c:v>
              </c:pt>
              <c:pt idx="245">
                <c:v>42489</c:v>
              </c:pt>
              <c:pt idx="246">
                <c:v>42488</c:v>
              </c:pt>
              <c:pt idx="247">
                <c:v>42487</c:v>
              </c:pt>
              <c:pt idx="248">
                <c:v>42486</c:v>
              </c:pt>
              <c:pt idx="249">
                <c:v>42485</c:v>
              </c:pt>
              <c:pt idx="250">
                <c:v>42482</c:v>
              </c:pt>
              <c:pt idx="251">
                <c:v>42481</c:v>
              </c:pt>
              <c:pt idx="252">
                <c:v>42480</c:v>
              </c:pt>
              <c:pt idx="253">
                <c:v>42479</c:v>
              </c:pt>
              <c:pt idx="254">
                <c:v>42478</c:v>
              </c:pt>
              <c:pt idx="255">
                <c:v>42475</c:v>
              </c:pt>
              <c:pt idx="256">
                <c:v>42474</c:v>
              </c:pt>
              <c:pt idx="257">
                <c:v>42473</c:v>
              </c:pt>
              <c:pt idx="258">
                <c:v>42472</c:v>
              </c:pt>
              <c:pt idx="259">
                <c:v>42471</c:v>
              </c:pt>
              <c:pt idx="260">
                <c:v>42468</c:v>
              </c:pt>
              <c:pt idx="261">
                <c:v>42467</c:v>
              </c:pt>
            </c:numLit>
          </c:cat>
          <c:val>
            <c:numLit>
              <c:formatCode>General</c:formatCode>
              <c:ptCount val="370"/>
              <c:pt idx="0">
                <c:v>3.5989999999999998</c:v>
              </c:pt>
              <c:pt idx="1">
                <c:v>3.605</c:v>
              </c:pt>
              <c:pt idx="2">
                <c:v>3.5949999999999998</c:v>
              </c:pt>
              <c:pt idx="3">
                <c:v>3.6179999999999999</c:v>
              </c:pt>
              <c:pt idx="4">
                <c:v>3.6459999999999999</c:v>
              </c:pt>
              <c:pt idx="5">
                <c:v>3.6970000000000001</c:v>
              </c:pt>
              <c:pt idx="6">
                <c:v>3.7330000000000001</c:v>
              </c:pt>
              <c:pt idx="7">
                <c:v>3.7389999999999999</c:v>
              </c:pt>
              <c:pt idx="8">
                <c:v>3.7250000000000001</c:v>
              </c:pt>
              <c:pt idx="9">
                <c:v>3.758</c:v>
              </c:pt>
              <c:pt idx="10">
                <c:v>3.8309999999999977</c:v>
              </c:pt>
              <c:pt idx="11">
                <c:v>3.8169999999999948</c:v>
              </c:pt>
              <c:pt idx="12">
                <c:v>3.8189999999999977</c:v>
              </c:pt>
              <c:pt idx="13">
                <c:v>3.794</c:v>
              </c:pt>
              <c:pt idx="14">
                <c:v>3.84</c:v>
              </c:pt>
              <c:pt idx="15">
                <c:v>3.8379999999999987</c:v>
              </c:pt>
              <c:pt idx="16">
                <c:v>3.7789999999999999</c:v>
              </c:pt>
              <c:pt idx="17">
                <c:v>3.8019999999999987</c:v>
              </c:pt>
              <c:pt idx="18">
                <c:v>3.8489999999999998</c:v>
              </c:pt>
              <c:pt idx="19">
                <c:v>3.8909999999999987</c:v>
              </c:pt>
              <c:pt idx="20">
                <c:v>3.7800000000000002</c:v>
              </c:pt>
              <c:pt idx="21">
                <c:v>3.7199999999999998</c:v>
              </c:pt>
              <c:pt idx="22">
                <c:v>3.8089999999999997</c:v>
              </c:pt>
              <c:pt idx="23">
                <c:v>3.8079999999999998</c:v>
              </c:pt>
              <c:pt idx="24">
                <c:v>3.7559999999999998</c:v>
              </c:pt>
              <c:pt idx="25">
                <c:v>3.8349999999999977</c:v>
              </c:pt>
              <c:pt idx="26">
                <c:v>3.7549999999999999</c:v>
              </c:pt>
              <c:pt idx="27">
                <c:v>3.75</c:v>
              </c:pt>
              <c:pt idx="28">
                <c:v>3.677</c:v>
              </c:pt>
              <c:pt idx="29">
                <c:v>3.6630000000000011</c:v>
              </c:pt>
              <c:pt idx="30">
                <c:v>3.8299999999999987</c:v>
              </c:pt>
              <c:pt idx="31">
                <c:v>3.8699999999999997</c:v>
              </c:pt>
              <c:pt idx="32">
                <c:v>3.8909999999999987</c:v>
              </c:pt>
              <c:pt idx="33">
                <c:v>3.8909999999999987</c:v>
              </c:pt>
              <c:pt idx="34">
                <c:v>3.9430000000000001</c:v>
              </c:pt>
              <c:pt idx="35">
                <c:v>3.9210000000000003</c:v>
              </c:pt>
              <c:pt idx="36">
                <c:v>3.9279999999999999</c:v>
              </c:pt>
              <c:pt idx="37">
                <c:v>3.923</c:v>
              </c:pt>
              <c:pt idx="38">
                <c:v>3.923</c:v>
              </c:pt>
              <c:pt idx="39">
                <c:v>3.9649999999999999</c:v>
              </c:pt>
              <c:pt idx="40">
                <c:v>3.9529999999999967</c:v>
              </c:pt>
              <c:pt idx="41">
                <c:v>3.9870000000000001</c:v>
              </c:pt>
              <c:pt idx="42">
                <c:v>3.9989999999999997</c:v>
              </c:pt>
              <c:pt idx="43">
                <c:v>4.0330000000000004</c:v>
              </c:pt>
              <c:pt idx="44">
                <c:v>4.048</c:v>
              </c:pt>
              <c:pt idx="45">
                <c:v>3.8719999999999977</c:v>
              </c:pt>
              <c:pt idx="46">
                <c:v>3.9279999999999999</c:v>
              </c:pt>
              <c:pt idx="47">
                <c:v>3.964</c:v>
              </c:pt>
              <c:pt idx="48">
                <c:v>3.9449999999999998</c:v>
              </c:pt>
              <c:pt idx="49">
                <c:v>3.9299999999999997</c:v>
              </c:pt>
              <c:pt idx="50">
                <c:v>3.8989999999999987</c:v>
              </c:pt>
              <c:pt idx="51">
                <c:v>3.9499999999999997</c:v>
              </c:pt>
              <c:pt idx="52">
                <c:v>3.9529999999999967</c:v>
              </c:pt>
              <c:pt idx="53">
                <c:v>3.9489999999999998</c:v>
              </c:pt>
              <c:pt idx="54">
                <c:v>4.0309999999999997</c:v>
              </c:pt>
              <c:pt idx="55">
                <c:v>3.9899999999999998</c:v>
              </c:pt>
              <c:pt idx="56">
                <c:v>3.9519999999999977</c:v>
              </c:pt>
              <c:pt idx="57">
                <c:v>3.9739999999999998</c:v>
              </c:pt>
              <c:pt idx="58">
                <c:v>4.0049999999999955</c:v>
              </c:pt>
              <c:pt idx="59">
                <c:v>3.9749999999999988</c:v>
              </c:pt>
              <c:pt idx="60">
                <c:v>3.9949999999999997</c:v>
              </c:pt>
              <c:pt idx="61">
                <c:v>3.9549999999999987</c:v>
              </c:pt>
              <c:pt idx="62">
                <c:v>3.9979999999999998</c:v>
              </c:pt>
              <c:pt idx="63">
                <c:v>4.0350000000000001</c:v>
              </c:pt>
              <c:pt idx="64">
                <c:v>3.9709999999999988</c:v>
              </c:pt>
              <c:pt idx="65">
                <c:v>3.9579999999999997</c:v>
              </c:pt>
              <c:pt idx="66">
                <c:v>3.9249999999999998</c:v>
              </c:pt>
              <c:pt idx="67">
                <c:v>3.988</c:v>
              </c:pt>
              <c:pt idx="68">
                <c:v>3.8539999999999988</c:v>
              </c:pt>
              <c:pt idx="69">
                <c:v>3.7909999999999999</c:v>
              </c:pt>
              <c:pt idx="70">
                <c:v>3.613</c:v>
              </c:pt>
              <c:pt idx="71">
                <c:v>3.5830000000000002</c:v>
              </c:pt>
              <c:pt idx="72">
                <c:v>3.669</c:v>
              </c:pt>
              <c:pt idx="73">
                <c:v>3.6739999999999999</c:v>
              </c:pt>
              <c:pt idx="74">
                <c:v>3.6680000000000001</c:v>
              </c:pt>
              <c:pt idx="75">
                <c:v>3.6819999999999999</c:v>
              </c:pt>
              <c:pt idx="76">
                <c:v>3.6080000000000001</c:v>
              </c:pt>
              <c:pt idx="77">
                <c:v>3.5979999999999999</c:v>
              </c:pt>
              <c:pt idx="78">
                <c:v>3.6019999999999999</c:v>
              </c:pt>
              <c:pt idx="79">
                <c:v>3.6</c:v>
              </c:pt>
              <c:pt idx="80">
                <c:v>3.5430000000000001</c:v>
              </c:pt>
              <c:pt idx="81">
                <c:v>3.4729999999999968</c:v>
              </c:pt>
              <c:pt idx="82">
                <c:v>3.468</c:v>
              </c:pt>
              <c:pt idx="83">
                <c:v>3.4759999999999978</c:v>
              </c:pt>
              <c:pt idx="84">
                <c:v>3.4769999999999968</c:v>
              </c:pt>
              <c:pt idx="85">
                <c:v>3.4939999999999998</c:v>
              </c:pt>
              <c:pt idx="86">
                <c:v>3.5419999999999998</c:v>
              </c:pt>
              <c:pt idx="87">
                <c:v>3.6029999999999998</c:v>
              </c:pt>
              <c:pt idx="88">
                <c:v>3.5219999999999998</c:v>
              </c:pt>
              <c:pt idx="89">
                <c:v>3.5369999999999977</c:v>
              </c:pt>
              <c:pt idx="90">
                <c:v>3.4939999999999998</c:v>
              </c:pt>
              <c:pt idx="91">
                <c:v>3.4179999999999997</c:v>
              </c:pt>
              <c:pt idx="92">
                <c:v>3.3279999999999998</c:v>
              </c:pt>
              <c:pt idx="93">
                <c:v>3.327</c:v>
              </c:pt>
              <c:pt idx="94">
                <c:v>3.3329999999999949</c:v>
              </c:pt>
              <c:pt idx="95">
                <c:v>3.3059999999999987</c:v>
              </c:pt>
              <c:pt idx="96">
                <c:v>3.2349999999999999</c:v>
              </c:pt>
              <c:pt idx="97">
                <c:v>3.2370000000000001</c:v>
              </c:pt>
              <c:pt idx="98">
                <c:v>3.2429999999999999</c:v>
              </c:pt>
              <c:pt idx="99">
                <c:v>3.1959999999999997</c:v>
              </c:pt>
              <c:pt idx="100">
                <c:v>3.23</c:v>
              </c:pt>
              <c:pt idx="101">
                <c:v>3.238</c:v>
              </c:pt>
              <c:pt idx="102">
                <c:v>3.24</c:v>
              </c:pt>
              <c:pt idx="103">
                <c:v>3.2370000000000001</c:v>
              </c:pt>
              <c:pt idx="104">
                <c:v>3.1880000000000002</c:v>
              </c:pt>
              <c:pt idx="105">
                <c:v>3.2959999999999998</c:v>
              </c:pt>
              <c:pt idx="106">
                <c:v>3.3189999999999977</c:v>
              </c:pt>
              <c:pt idx="107">
                <c:v>3.3389999999999977</c:v>
              </c:pt>
              <c:pt idx="108">
                <c:v>3.3769999999999967</c:v>
              </c:pt>
              <c:pt idx="109">
                <c:v>3.4159999999999977</c:v>
              </c:pt>
              <c:pt idx="110">
                <c:v>3.3839999999999999</c:v>
              </c:pt>
              <c:pt idx="111">
                <c:v>3.3759999999999977</c:v>
              </c:pt>
              <c:pt idx="112">
                <c:v>3.3709999999999987</c:v>
              </c:pt>
              <c:pt idx="113">
                <c:v>3.2989999999999999</c:v>
              </c:pt>
              <c:pt idx="114">
                <c:v>3.153</c:v>
              </c:pt>
              <c:pt idx="115">
                <c:v>3.145</c:v>
              </c:pt>
              <c:pt idx="116">
                <c:v>3.2269999999999999</c:v>
              </c:pt>
              <c:pt idx="117">
                <c:v>3.2589999999999999</c:v>
              </c:pt>
              <c:pt idx="118">
                <c:v>3.3169999999999948</c:v>
              </c:pt>
              <c:pt idx="119">
                <c:v>3.3359999999999967</c:v>
              </c:pt>
              <c:pt idx="120">
                <c:v>3.3289999999999997</c:v>
              </c:pt>
              <c:pt idx="121">
                <c:v>3.3689999999999998</c:v>
              </c:pt>
              <c:pt idx="122">
                <c:v>3.4249999999999998</c:v>
              </c:pt>
              <c:pt idx="123">
                <c:v>3.3769999999999967</c:v>
              </c:pt>
              <c:pt idx="124">
                <c:v>3.3919999999999977</c:v>
              </c:pt>
              <c:pt idx="125">
                <c:v>3.3979999999999997</c:v>
              </c:pt>
              <c:pt idx="126">
                <c:v>3.3989999999999987</c:v>
              </c:pt>
              <c:pt idx="127">
                <c:v>3.4369999999999967</c:v>
              </c:pt>
              <c:pt idx="128">
                <c:v>3.4149999999999987</c:v>
              </c:pt>
              <c:pt idx="129">
                <c:v>3.4189999999999987</c:v>
              </c:pt>
              <c:pt idx="130">
                <c:v>3.4049999999999998</c:v>
              </c:pt>
              <c:pt idx="131">
                <c:v>3.3939999999999997</c:v>
              </c:pt>
              <c:pt idx="132">
                <c:v>3.4039999999999999</c:v>
              </c:pt>
              <c:pt idx="133">
                <c:v>3.444</c:v>
              </c:pt>
              <c:pt idx="134">
                <c:v>3.3609999999999998</c:v>
              </c:pt>
              <c:pt idx="135">
                <c:v>3.3059999999999987</c:v>
              </c:pt>
              <c:pt idx="136">
                <c:v>3.3049999999999997</c:v>
              </c:pt>
              <c:pt idx="137">
                <c:v>3.3369999999999949</c:v>
              </c:pt>
              <c:pt idx="138">
                <c:v>3.3749999999999987</c:v>
              </c:pt>
              <c:pt idx="139">
                <c:v>3.3959999999999977</c:v>
              </c:pt>
              <c:pt idx="140">
                <c:v>3.52</c:v>
              </c:pt>
              <c:pt idx="141">
                <c:v>3.5149999999999997</c:v>
              </c:pt>
              <c:pt idx="142">
                <c:v>3.4899999999999998</c:v>
              </c:pt>
              <c:pt idx="143">
                <c:v>3.4919999999999987</c:v>
              </c:pt>
              <c:pt idx="144">
                <c:v>3.5149999999999997</c:v>
              </c:pt>
              <c:pt idx="145">
                <c:v>3.5389999999999997</c:v>
              </c:pt>
              <c:pt idx="146">
                <c:v>3.5460000000000003</c:v>
              </c:pt>
              <c:pt idx="147">
                <c:v>3.52</c:v>
              </c:pt>
              <c:pt idx="148">
                <c:v>3.5189999999999997</c:v>
              </c:pt>
              <c:pt idx="149">
                <c:v>3.48</c:v>
              </c:pt>
              <c:pt idx="150">
                <c:v>3.5169999999999977</c:v>
              </c:pt>
              <c:pt idx="151">
                <c:v>3.4929999999999977</c:v>
              </c:pt>
              <c:pt idx="152">
                <c:v>3.4870000000000001</c:v>
              </c:pt>
              <c:pt idx="153">
                <c:v>3.4569999999999967</c:v>
              </c:pt>
              <c:pt idx="154">
                <c:v>3.4079999999999999</c:v>
              </c:pt>
              <c:pt idx="155">
                <c:v>3.38</c:v>
              </c:pt>
              <c:pt idx="156">
                <c:v>3.3729999999999967</c:v>
              </c:pt>
              <c:pt idx="157">
                <c:v>3.3609999999999998</c:v>
              </c:pt>
              <c:pt idx="158">
                <c:v>3.3529999999999944</c:v>
              </c:pt>
              <c:pt idx="159">
                <c:v>3.3559999999999977</c:v>
              </c:pt>
              <c:pt idx="160">
                <c:v>3.3939999999999997</c:v>
              </c:pt>
              <c:pt idx="161">
                <c:v>3.3549999999999978</c:v>
              </c:pt>
              <c:pt idx="162">
                <c:v>3.347</c:v>
              </c:pt>
              <c:pt idx="163">
                <c:v>3.3509999999999978</c:v>
              </c:pt>
              <c:pt idx="164">
                <c:v>3.403</c:v>
              </c:pt>
              <c:pt idx="165">
                <c:v>3.3879999999999999</c:v>
              </c:pt>
              <c:pt idx="166">
                <c:v>3.5609999999999999</c:v>
              </c:pt>
              <c:pt idx="167">
                <c:v>3.738</c:v>
              </c:pt>
              <c:pt idx="168">
                <c:v>3.7629999999999999</c:v>
              </c:pt>
              <c:pt idx="169">
                <c:v>3.64</c:v>
              </c:pt>
              <c:pt idx="170">
                <c:v>3.6819999999999999</c:v>
              </c:pt>
              <c:pt idx="171">
                <c:v>3.694</c:v>
              </c:pt>
              <c:pt idx="172">
                <c:v>3.7359999999999998</c:v>
              </c:pt>
              <c:pt idx="173">
                <c:v>3.7829999999999999</c:v>
              </c:pt>
              <c:pt idx="174">
                <c:v>3.8009999999999997</c:v>
              </c:pt>
              <c:pt idx="175">
                <c:v>3.798</c:v>
              </c:pt>
              <c:pt idx="176">
                <c:v>3.8379999999999987</c:v>
              </c:pt>
              <c:pt idx="177">
                <c:v>3.7370000000000001</c:v>
              </c:pt>
              <c:pt idx="178">
                <c:v>3.6959999999999997</c:v>
              </c:pt>
              <c:pt idx="179">
                <c:v>3.6739999999999999</c:v>
              </c:pt>
              <c:pt idx="180">
                <c:v>3.5909999999999997</c:v>
              </c:pt>
              <c:pt idx="181">
                <c:v>3.66</c:v>
              </c:pt>
              <c:pt idx="182">
                <c:v>3.7330000000000001</c:v>
              </c:pt>
              <c:pt idx="183">
                <c:v>3.7650000000000001</c:v>
              </c:pt>
              <c:pt idx="184">
                <c:v>3.8619999999999997</c:v>
              </c:pt>
              <c:pt idx="185">
                <c:v>3.8919999999999977</c:v>
              </c:pt>
              <c:pt idx="186">
                <c:v>3.8849999999999998</c:v>
              </c:pt>
              <c:pt idx="187">
                <c:v>3.9009999999999998</c:v>
              </c:pt>
              <c:pt idx="188">
                <c:v>3.8889999999999998</c:v>
              </c:pt>
              <c:pt idx="189">
                <c:v>3.8939999999999997</c:v>
              </c:pt>
              <c:pt idx="190">
                <c:v>3.9059999999999997</c:v>
              </c:pt>
              <c:pt idx="191">
                <c:v>3.9579999999999997</c:v>
              </c:pt>
              <c:pt idx="192">
                <c:v>3.9909999999999997</c:v>
              </c:pt>
              <c:pt idx="193">
                <c:v>3.9359999999999977</c:v>
              </c:pt>
              <c:pt idx="194">
                <c:v>3.9109999999999987</c:v>
              </c:pt>
              <c:pt idx="195">
                <c:v>3.8049999999999997</c:v>
              </c:pt>
              <c:pt idx="196">
                <c:v>3.7240000000000002</c:v>
              </c:pt>
              <c:pt idx="197">
                <c:v>3.7119999999999997</c:v>
              </c:pt>
              <c:pt idx="198">
                <c:v>3.7549999999999999</c:v>
              </c:pt>
              <c:pt idx="199">
                <c:v>3.74</c:v>
              </c:pt>
              <c:pt idx="200">
                <c:v>3.7669999999999999</c:v>
              </c:pt>
              <c:pt idx="201">
                <c:v>3.8009999999999997</c:v>
              </c:pt>
              <c:pt idx="202">
                <c:v>3.7919999999999998</c:v>
              </c:pt>
              <c:pt idx="203">
                <c:v>3.8089999999999997</c:v>
              </c:pt>
              <c:pt idx="204">
                <c:v>3.8079999999999998</c:v>
              </c:pt>
              <c:pt idx="205">
                <c:v>3.847</c:v>
              </c:pt>
              <c:pt idx="206">
                <c:v>3.843</c:v>
              </c:pt>
              <c:pt idx="207">
                <c:v>3.823</c:v>
              </c:pt>
              <c:pt idx="208">
                <c:v>3.8019999999999987</c:v>
              </c:pt>
              <c:pt idx="209">
                <c:v>3.8339999999999987</c:v>
              </c:pt>
              <c:pt idx="210">
                <c:v>3.867</c:v>
              </c:pt>
              <c:pt idx="211">
                <c:v>3.9099999999999997</c:v>
              </c:pt>
              <c:pt idx="212">
                <c:v>3.8929999999999967</c:v>
              </c:pt>
              <c:pt idx="213">
                <c:v>3.8689999999999998</c:v>
              </c:pt>
              <c:pt idx="214">
                <c:v>3.8439999999999999</c:v>
              </c:pt>
              <c:pt idx="215">
                <c:v>3.8189999999999977</c:v>
              </c:pt>
              <c:pt idx="216">
                <c:v>3.8309999999999977</c:v>
              </c:pt>
              <c:pt idx="217">
                <c:v>3.8759999999999977</c:v>
              </c:pt>
              <c:pt idx="218">
                <c:v>3.9109999999999987</c:v>
              </c:pt>
              <c:pt idx="219">
                <c:v>3.8699999999999997</c:v>
              </c:pt>
              <c:pt idx="220">
                <c:v>3.8649999999999998</c:v>
              </c:pt>
              <c:pt idx="221">
                <c:v>3.9309999999999987</c:v>
              </c:pt>
              <c:pt idx="222">
                <c:v>3.9929999999999977</c:v>
              </c:pt>
              <c:pt idx="223">
                <c:v>4.0199999999999996</c:v>
              </c:pt>
              <c:pt idx="224">
                <c:v>4.0339999999999998</c:v>
              </c:pt>
              <c:pt idx="225">
                <c:v>4.0430000000000001</c:v>
              </c:pt>
              <c:pt idx="226">
                <c:v>4.0999999999999996</c:v>
              </c:pt>
              <c:pt idx="227">
                <c:v>4.093</c:v>
              </c:pt>
              <c:pt idx="228">
                <c:v>4.0979999999999945</c:v>
              </c:pt>
              <c:pt idx="229">
                <c:v>4.1159999999999881</c:v>
              </c:pt>
              <c:pt idx="230">
                <c:v>4.1370000000000005</c:v>
              </c:pt>
              <c:pt idx="231">
                <c:v>4.2249999999999881</c:v>
              </c:pt>
              <c:pt idx="232">
                <c:v>4.1439999999999975</c:v>
              </c:pt>
              <c:pt idx="233">
                <c:v>4.1439999999999975</c:v>
              </c:pt>
              <c:pt idx="234">
                <c:v>4.1439999999999975</c:v>
              </c:pt>
              <c:pt idx="235">
                <c:v>4.0679999999999881</c:v>
              </c:pt>
              <c:pt idx="236">
                <c:v>4.0350000000000001</c:v>
              </c:pt>
              <c:pt idx="237">
                <c:v>3.9979999999999998</c:v>
              </c:pt>
              <c:pt idx="238">
                <c:v>3.984</c:v>
              </c:pt>
              <c:pt idx="239">
                <c:v>4.016</c:v>
              </c:pt>
              <c:pt idx="240">
                <c:v>4.2370000000000001</c:v>
              </c:pt>
              <c:pt idx="241">
                <c:v>4.2610000000000001</c:v>
              </c:pt>
              <c:pt idx="242">
                <c:v>4.226</c:v>
              </c:pt>
              <c:pt idx="243">
                <c:v>4.1649999999999849</c:v>
              </c:pt>
              <c:pt idx="244">
                <c:v>4.2789999999999999</c:v>
              </c:pt>
              <c:pt idx="245">
                <c:v>4.2709999999999999</c:v>
              </c:pt>
              <c:pt idx="246">
                <c:v>4.2880000000000003</c:v>
              </c:pt>
              <c:pt idx="247">
                <c:v>4.2320000000000002</c:v>
              </c:pt>
              <c:pt idx="248">
                <c:v>4.2469999999999999</c:v>
              </c:pt>
              <c:pt idx="249">
                <c:v>4.3049999999999891</c:v>
              </c:pt>
              <c:pt idx="250">
                <c:v>4.3239999999999945</c:v>
              </c:pt>
              <c:pt idx="251">
                <c:v>4.3010000000000002</c:v>
              </c:pt>
              <c:pt idx="252">
                <c:v>4.2720000000000002</c:v>
              </c:pt>
              <c:pt idx="253">
                <c:v>4.3529999999999891</c:v>
              </c:pt>
              <c:pt idx="254">
                <c:v>4.415</c:v>
              </c:pt>
              <c:pt idx="255">
                <c:v>4.4509999999999996</c:v>
              </c:pt>
              <c:pt idx="256">
                <c:v>4.4189999999999996</c:v>
              </c:pt>
              <c:pt idx="257">
                <c:v>4.4489999999999998</c:v>
              </c:pt>
              <c:pt idx="258">
                <c:v>4.5869999999999997</c:v>
              </c:pt>
              <c:pt idx="259">
                <c:v>4.54</c:v>
              </c:pt>
              <c:pt idx="260">
                <c:v>4.5389999999999997</c:v>
              </c:pt>
              <c:pt idx="261">
                <c:v>4.5969999999999995</c:v>
              </c:pt>
              <c:pt idx="262">
                <c:v>4.6159999999999881</c:v>
              </c:pt>
              <c:pt idx="263">
                <c:v>4.6119999999999965</c:v>
              </c:pt>
              <c:pt idx="264">
                <c:v>4.6939999999999955</c:v>
              </c:pt>
              <c:pt idx="265">
                <c:v>4.6229999999999869</c:v>
              </c:pt>
              <c:pt idx="266">
                <c:v>4.6419999999999995</c:v>
              </c:pt>
              <c:pt idx="267">
                <c:v>4.6039999999999965</c:v>
              </c:pt>
              <c:pt idx="268">
                <c:v>4.5309999999999997</c:v>
              </c:pt>
              <c:pt idx="269">
                <c:v>4.5179999999999945</c:v>
              </c:pt>
              <c:pt idx="270">
                <c:v>4.6079999999999881</c:v>
              </c:pt>
              <c:pt idx="271">
                <c:v>4.7069999999999999</c:v>
              </c:pt>
              <c:pt idx="272">
                <c:v>4.6029999999999891</c:v>
              </c:pt>
              <c:pt idx="273">
                <c:v>4.5669999999999975</c:v>
              </c:pt>
              <c:pt idx="274">
                <c:v>4.5739999999999998</c:v>
              </c:pt>
              <c:pt idx="275">
                <c:v>4.5969999999999995</c:v>
              </c:pt>
              <c:pt idx="276">
                <c:v>4.6959999999999891</c:v>
              </c:pt>
              <c:pt idx="277">
                <c:v>4.8710000000000004</c:v>
              </c:pt>
              <c:pt idx="278">
                <c:v>4.8449999999999891</c:v>
              </c:pt>
              <c:pt idx="279">
                <c:v>5.1739999999999995</c:v>
              </c:pt>
              <c:pt idx="280">
                <c:v>5.2039999999999997</c:v>
              </c:pt>
              <c:pt idx="281">
                <c:v>5.1139999999999946</c:v>
              </c:pt>
              <c:pt idx="282">
                <c:v>5.3460000000000001</c:v>
              </c:pt>
              <c:pt idx="283">
                <c:v>5.3319999999999999</c:v>
              </c:pt>
              <c:pt idx="284">
                <c:v>5.1439999999999975</c:v>
              </c:pt>
              <c:pt idx="285">
                <c:v>5.0169999999999995</c:v>
              </c:pt>
              <c:pt idx="286">
                <c:v>4.9760000000000106</c:v>
              </c:pt>
              <c:pt idx="287">
                <c:v>4.9279999999999955</c:v>
              </c:pt>
              <c:pt idx="288">
                <c:v>4.8039999999999985</c:v>
              </c:pt>
              <c:pt idx="289">
                <c:v>4.7519999999999998</c:v>
              </c:pt>
              <c:pt idx="290">
                <c:v>4.63</c:v>
              </c:pt>
              <c:pt idx="291">
                <c:v>4.57</c:v>
              </c:pt>
              <c:pt idx="292">
                <c:v>4.6209999999999889</c:v>
              </c:pt>
              <c:pt idx="293">
                <c:v>4.5629999999999891</c:v>
              </c:pt>
              <c:pt idx="294">
                <c:v>4.5629999999999891</c:v>
              </c:pt>
              <c:pt idx="295">
                <c:v>4.5629999999999891</c:v>
              </c:pt>
              <c:pt idx="296">
                <c:v>4.601</c:v>
              </c:pt>
              <c:pt idx="297">
                <c:v>4.6399999999999997</c:v>
              </c:pt>
              <c:pt idx="298">
                <c:v>4.6099999999999985</c:v>
              </c:pt>
              <c:pt idx="299">
                <c:v>4.6099999999999985</c:v>
              </c:pt>
              <c:pt idx="300">
                <c:v>4.6099999999999985</c:v>
              </c:pt>
              <c:pt idx="301">
                <c:v>4.6319999999999997</c:v>
              </c:pt>
              <c:pt idx="302">
                <c:v>4.58</c:v>
              </c:pt>
              <c:pt idx="303">
                <c:v>4.4989999999999997</c:v>
              </c:pt>
              <c:pt idx="304">
                <c:v>4.484</c:v>
              </c:pt>
              <c:pt idx="305">
                <c:v>4.4969999999999999</c:v>
              </c:pt>
              <c:pt idx="306">
                <c:v>4.42</c:v>
              </c:pt>
              <c:pt idx="307">
                <c:v>4.5199999999999996</c:v>
              </c:pt>
              <c:pt idx="308">
                <c:v>4.3780000000000001</c:v>
              </c:pt>
              <c:pt idx="309">
                <c:v>4.3219999999999965</c:v>
              </c:pt>
              <c:pt idx="310">
                <c:v>4.3149999999999888</c:v>
              </c:pt>
              <c:pt idx="311">
                <c:v>4.3659999999999881</c:v>
              </c:pt>
              <c:pt idx="312">
                <c:v>4.3219999999999965</c:v>
              </c:pt>
              <c:pt idx="313">
                <c:v>4.29</c:v>
              </c:pt>
              <c:pt idx="314">
                <c:v>4.327999999999987</c:v>
              </c:pt>
              <c:pt idx="315">
                <c:v>4.2789999999999999</c:v>
              </c:pt>
              <c:pt idx="316">
                <c:v>4.1869999999999985</c:v>
              </c:pt>
              <c:pt idx="317">
                <c:v>4.2060000000000004</c:v>
              </c:pt>
              <c:pt idx="318">
                <c:v>4.1959999999999891</c:v>
              </c:pt>
              <c:pt idx="319">
                <c:v>4.2</c:v>
              </c:pt>
              <c:pt idx="320">
                <c:v>4.194999999999987</c:v>
              </c:pt>
              <c:pt idx="321">
                <c:v>4.2009999999999996</c:v>
              </c:pt>
              <c:pt idx="322">
                <c:v>4.1899999999999995</c:v>
              </c:pt>
              <c:pt idx="323">
                <c:v>4.1760000000000002</c:v>
              </c:pt>
              <c:pt idx="324">
                <c:v>4.1909999999999945</c:v>
              </c:pt>
              <c:pt idx="325">
                <c:v>4.2750000000000004</c:v>
              </c:pt>
              <c:pt idx="326">
                <c:v>4.3519999999999985</c:v>
              </c:pt>
              <c:pt idx="327">
                <c:v>4.4139999999999997</c:v>
              </c:pt>
              <c:pt idx="328">
                <c:v>4.3890000000000002</c:v>
              </c:pt>
              <c:pt idx="329">
                <c:v>4.3710000000000004</c:v>
              </c:pt>
              <c:pt idx="330">
                <c:v>4.3330000000000002</c:v>
              </c:pt>
              <c:pt idx="331">
                <c:v>4.3649999999999869</c:v>
              </c:pt>
              <c:pt idx="332">
                <c:v>4.3609999999999891</c:v>
              </c:pt>
              <c:pt idx="333">
                <c:v>4.2949999999999955</c:v>
              </c:pt>
              <c:pt idx="334">
                <c:v>4.2450000000000001</c:v>
              </c:pt>
              <c:pt idx="335">
                <c:v>4.2009999999999996</c:v>
              </c:pt>
              <c:pt idx="336">
                <c:v>4.1829999999999945</c:v>
              </c:pt>
              <c:pt idx="337">
                <c:v>4.319</c:v>
              </c:pt>
              <c:pt idx="338">
                <c:v>4.3069999999999995</c:v>
              </c:pt>
              <c:pt idx="339">
                <c:v>4.3849999999999945</c:v>
              </c:pt>
              <c:pt idx="340">
                <c:v>4.3769999999999998</c:v>
              </c:pt>
              <c:pt idx="341">
                <c:v>4.4009999999999998</c:v>
              </c:pt>
              <c:pt idx="342">
                <c:v>4.3</c:v>
              </c:pt>
              <c:pt idx="343">
                <c:v>4.2770000000000001</c:v>
              </c:pt>
              <c:pt idx="344">
                <c:v>4.3339999999999996</c:v>
              </c:pt>
              <c:pt idx="345">
                <c:v>4.38</c:v>
              </c:pt>
              <c:pt idx="346">
                <c:v>4.3669999999999956</c:v>
              </c:pt>
              <c:pt idx="347">
                <c:v>4.3490000000000002</c:v>
              </c:pt>
              <c:pt idx="348">
                <c:v>4.4059999999999997</c:v>
              </c:pt>
              <c:pt idx="349">
                <c:v>4.4989999999999997</c:v>
              </c:pt>
              <c:pt idx="350">
                <c:v>4.5590000000000002</c:v>
              </c:pt>
              <c:pt idx="351">
                <c:v>4.5369999999999999</c:v>
              </c:pt>
              <c:pt idx="352">
                <c:v>4.5179999999999945</c:v>
              </c:pt>
              <c:pt idx="353">
                <c:v>4.5289999999999955</c:v>
              </c:pt>
              <c:pt idx="354">
                <c:v>4.58</c:v>
              </c:pt>
              <c:pt idx="355">
                <c:v>4.5739999999999998</c:v>
              </c:pt>
              <c:pt idx="356">
                <c:v>4.5419999999999998</c:v>
              </c:pt>
              <c:pt idx="357">
                <c:v>4.577</c:v>
              </c:pt>
              <c:pt idx="358">
                <c:v>4.6850000000000005</c:v>
              </c:pt>
              <c:pt idx="359">
                <c:v>4.7409999999999997</c:v>
              </c:pt>
              <c:pt idx="360">
                <c:v>4.7149999999999945</c:v>
              </c:pt>
              <c:pt idx="361">
                <c:v>4.9249999999999945</c:v>
              </c:pt>
              <c:pt idx="362">
                <c:v>4.9459999999999997</c:v>
              </c:pt>
              <c:pt idx="363">
                <c:v>4.9630000000000001</c:v>
              </c:pt>
              <c:pt idx="364">
                <c:v>5.0359999999999996</c:v>
              </c:pt>
              <c:pt idx="365">
                <c:v>5.0019999999999998</c:v>
              </c:pt>
              <c:pt idx="366">
                <c:v>5.0139999999999985</c:v>
              </c:pt>
              <c:pt idx="367">
                <c:v>4.96</c:v>
              </c:pt>
              <c:pt idx="368">
                <c:v>4.9710000000000116</c:v>
              </c:pt>
              <c:pt idx="369">
                <c:v>5.0739999999999998</c:v>
              </c:pt>
            </c:numLit>
          </c:val>
        </c:ser>
        <c:ser>
          <c:idx val="2"/>
          <c:order val="2"/>
          <c:tx>
            <c:v>Brazil 4,82</c:v>
          </c:tx>
          <c:marker>
            <c:symbol val="none"/>
          </c:marker>
          <c:cat>
            <c:numLit>
              <c:formatCode>dd/mm/yyyy</c:formatCode>
              <c:ptCount val="370"/>
              <c:pt idx="0">
                <c:v>42832</c:v>
              </c:pt>
              <c:pt idx="1">
                <c:v>42831</c:v>
              </c:pt>
              <c:pt idx="2">
                <c:v>42830</c:v>
              </c:pt>
              <c:pt idx="3">
                <c:v>42829</c:v>
              </c:pt>
              <c:pt idx="4">
                <c:v>42828</c:v>
              </c:pt>
              <c:pt idx="5">
                <c:v>42825</c:v>
              </c:pt>
              <c:pt idx="6">
                <c:v>42824</c:v>
              </c:pt>
              <c:pt idx="7">
                <c:v>42823</c:v>
              </c:pt>
              <c:pt idx="8">
                <c:v>42822</c:v>
              </c:pt>
              <c:pt idx="9">
                <c:v>42821</c:v>
              </c:pt>
              <c:pt idx="10">
                <c:v>42818</c:v>
              </c:pt>
              <c:pt idx="11">
                <c:v>42817</c:v>
              </c:pt>
              <c:pt idx="12">
                <c:v>42816</c:v>
              </c:pt>
              <c:pt idx="13">
                <c:v>42815</c:v>
              </c:pt>
              <c:pt idx="14">
                <c:v>42814</c:v>
              </c:pt>
              <c:pt idx="15">
                <c:v>42811</c:v>
              </c:pt>
              <c:pt idx="16">
                <c:v>42810</c:v>
              </c:pt>
              <c:pt idx="17">
                <c:v>42809</c:v>
              </c:pt>
              <c:pt idx="18">
                <c:v>42808</c:v>
              </c:pt>
              <c:pt idx="19">
                <c:v>42807</c:v>
              </c:pt>
              <c:pt idx="20">
                <c:v>42804</c:v>
              </c:pt>
              <c:pt idx="21">
                <c:v>42803</c:v>
              </c:pt>
              <c:pt idx="22">
                <c:v>42802</c:v>
              </c:pt>
              <c:pt idx="23">
                <c:v>42801</c:v>
              </c:pt>
              <c:pt idx="24">
                <c:v>42800</c:v>
              </c:pt>
              <c:pt idx="25">
                <c:v>42797</c:v>
              </c:pt>
              <c:pt idx="26">
                <c:v>42796</c:v>
              </c:pt>
              <c:pt idx="27">
                <c:v>42795</c:v>
              </c:pt>
              <c:pt idx="28">
                <c:v>42794</c:v>
              </c:pt>
              <c:pt idx="29">
                <c:v>42793</c:v>
              </c:pt>
              <c:pt idx="30">
                <c:v>42790</c:v>
              </c:pt>
              <c:pt idx="31">
                <c:v>42789</c:v>
              </c:pt>
              <c:pt idx="32">
                <c:v>42788</c:v>
              </c:pt>
              <c:pt idx="33">
                <c:v>42787</c:v>
              </c:pt>
              <c:pt idx="34">
                <c:v>42786</c:v>
              </c:pt>
              <c:pt idx="35">
                <c:v>42783</c:v>
              </c:pt>
              <c:pt idx="36">
                <c:v>42782</c:v>
              </c:pt>
              <c:pt idx="37">
                <c:v>42781</c:v>
              </c:pt>
              <c:pt idx="38">
                <c:v>42780</c:v>
              </c:pt>
              <c:pt idx="39">
                <c:v>42779</c:v>
              </c:pt>
              <c:pt idx="40">
                <c:v>42776</c:v>
              </c:pt>
              <c:pt idx="41">
                <c:v>42775</c:v>
              </c:pt>
              <c:pt idx="42">
                <c:v>42774</c:v>
              </c:pt>
              <c:pt idx="43">
                <c:v>42773</c:v>
              </c:pt>
              <c:pt idx="44">
                <c:v>42772</c:v>
              </c:pt>
              <c:pt idx="45">
                <c:v>42769</c:v>
              </c:pt>
              <c:pt idx="46">
                <c:v>42768</c:v>
              </c:pt>
              <c:pt idx="47">
                <c:v>42767</c:v>
              </c:pt>
              <c:pt idx="48">
                <c:v>42766</c:v>
              </c:pt>
              <c:pt idx="49">
                <c:v>42765</c:v>
              </c:pt>
              <c:pt idx="50">
                <c:v>42762</c:v>
              </c:pt>
              <c:pt idx="51">
                <c:v>42761</c:v>
              </c:pt>
              <c:pt idx="52">
                <c:v>42760</c:v>
              </c:pt>
              <c:pt idx="53">
                <c:v>42759</c:v>
              </c:pt>
              <c:pt idx="54">
                <c:v>42758</c:v>
              </c:pt>
              <c:pt idx="55">
                <c:v>42755</c:v>
              </c:pt>
              <c:pt idx="56">
                <c:v>42754</c:v>
              </c:pt>
              <c:pt idx="57">
                <c:v>42753</c:v>
              </c:pt>
              <c:pt idx="58">
                <c:v>42752</c:v>
              </c:pt>
              <c:pt idx="59">
                <c:v>42751</c:v>
              </c:pt>
              <c:pt idx="60">
                <c:v>42748</c:v>
              </c:pt>
              <c:pt idx="61">
                <c:v>42747</c:v>
              </c:pt>
              <c:pt idx="62">
                <c:v>42746</c:v>
              </c:pt>
              <c:pt idx="63">
                <c:v>42745</c:v>
              </c:pt>
              <c:pt idx="64">
                <c:v>42744</c:v>
              </c:pt>
              <c:pt idx="65">
                <c:v>42741</c:v>
              </c:pt>
              <c:pt idx="66">
                <c:v>42740</c:v>
              </c:pt>
              <c:pt idx="67">
                <c:v>42739</c:v>
              </c:pt>
              <c:pt idx="68">
                <c:v>42738</c:v>
              </c:pt>
              <c:pt idx="69">
                <c:v>42737</c:v>
              </c:pt>
              <c:pt idx="70">
                <c:v>42734</c:v>
              </c:pt>
              <c:pt idx="71">
                <c:v>42733</c:v>
              </c:pt>
              <c:pt idx="72">
                <c:v>42732</c:v>
              </c:pt>
              <c:pt idx="73">
                <c:v>42731</c:v>
              </c:pt>
              <c:pt idx="74">
                <c:v>42730</c:v>
              </c:pt>
              <c:pt idx="75">
                <c:v>42727</c:v>
              </c:pt>
              <c:pt idx="76">
                <c:v>42726</c:v>
              </c:pt>
              <c:pt idx="77">
                <c:v>42725</c:v>
              </c:pt>
              <c:pt idx="78">
                <c:v>42724</c:v>
              </c:pt>
              <c:pt idx="79">
                <c:v>42723</c:v>
              </c:pt>
              <c:pt idx="80">
                <c:v>42720</c:v>
              </c:pt>
              <c:pt idx="81">
                <c:v>42719</c:v>
              </c:pt>
              <c:pt idx="82">
                <c:v>42718</c:v>
              </c:pt>
              <c:pt idx="83">
                <c:v>42717</c:v>
              </c:pt>
              <c:pt idx="84">
                <c:v>42716</c:v>
              </c:pt>
              <c:pt idx="85">
                <c:v>42713</c:v>
              </c:pt>
              <c:pt idx="86">
                <c:v>42712</c:v>
              </c:pt>
              <c:pt idx="87">
                <c:v>42711</c:v>
              </c:pt>
              <c:pt idx="88">
                <c:v>42710</c:v>
              </c:pt>
              <c:pt idx="89">
                <c:v>42709</c:v>
              </c:pt>
              <c:pt idx="90">
                <c:v>42706</c:v>
              </c:pt>
              <c:pt idx="91">
                <c:v>42705</c:v>
              </c:pt>
              <c:pt idx="92">
                <c:v>42704</c:v>
              </c:pt>
              <c:pt idx="93">
                <c:v>42703</c:v>
              </c:pt>
              <c:pt idx="94">
                <c:v>42702</c:v>
              </c:pt>
              <c:pt idx="95">
                <c:v>42699</c:v>
              </c:pt>
              <c:pt idx="96">
                <c:v>42698</c:v>
              </c:pt>
              <c:pt idx="97">
                <c:v>42697</c:v>
              </c:pt>
              <c:pt idx="98">
                <c:v>42696</c:v>
              </c:pt>
              <c:pt idx="99">
                <c:v>42695</c:v>
              </c:pt>
              <c:pt idx="100">
                <c:v>42692</c:v>
              </c:pt>
              <c:pt idx="101">
                <c:v>42691</c:v>
              </c:pt>
              <c:pt idx="102">
                <c:v>42690</c:v>
              </c:pt>
              <c:pt idx="103">
                <c:v>42689</c:v>
              </c:pt>
              <c:pt idx="104">
                <c:v>42688</c:v>
              </c:pt>
              <c:pt idx="105">
                <c:v>42685</c:v>
              </c:pt>
              <c:pt idx="106">
                <c:v>42684</c:v>
              </c:pt>
              <c:pt idx="107">
                <c:v>42683</c:v>
              </c:pt>
              <c:pt idx="108">
                <c:v>42682</c:v>
              </c:pt>
              <c:pt idx="109">
                <c:v>42681</c:v>
              </c:pt>
              <c:pt idx="110">
                <c:v>42678</c:v>
              </c:pt>
              <c:pt idx="111">
                <c:v>42677</c:v>
              </c:pt>
              <c:pt idx="112">
                <c:v>42676</c:v>
              </c:pt>
              <c:pt idx="113">
                <c:v>42675</c:v>
              </c:pt>
              <c:pt idx="114">
                <c:v>42674</c:v>
              </c:pt>
              <c:pt idx="115">
                <c:v>42671</c:v>
              </c:pt>
              <c:pt idx="116">
                <c:v>42670</c:v>
              </c:pt>
              <c:pt idx="117">
                <c:v>42669</c:v>
              </c:pt>
              <c:pt idx="118">
                <c:v>42668</c:v>
              </c:pt>
              <c:pt idx="119">
                <c:v>42667</c:v>
              </c:pt>
              <c:pt idx="120">
                <c:v>42664</c:v>
              </c:pt>
              <c:pt idx="121">
                <c:v>42663</c:v>
              </c:pt>
              <c:pt idx="122">
                <c:v>42662</c:v>
              </c:pt>
              <c:pt idx="123">
                <c:v>42661</c:v>
              </c:pt>
              <c:pt idx="124">
                <c:v>42660</c:v>
              </c:pt>
              <c:pt idx="125">
                <c:v>42657</c:v>
              </c:pt>
              <c:pt idx="126">
                <c:v>42656</c:v>
              </c:pt>
              <c:pt idx="127">
                <c:v>42655</c:v>
              </c:pt>
              <c:pt idx="128">
                <c:v>42654</c:v>
              </c:pt>
              <c:pt idx="129">
                <c:v>42653</c:v>
              </c:pt>
              <c:pt idx="130">
                <c:v>42650</c:v>
              </c:pt>
              <c:pt idx="131">
                <c:v>42649</c:v>
              </c:pt>
              <c:pt idx="132">
                <c:v>42648</c:v>
              </c:pt>
              <c:pt idx="133">
                <c:v>42647</c:v>
              </c:pt>
              <c:pt idx="134">
                <c:v>42646</c:v>
              </c:pt>
              <c:pt idx="135">
                <c:v>42643</c:v>
              </c:pt>
              <c:pt idx="136">
                <c:v>42642</c:v>
              </c:pt>
              <c:pt idx="137">
                <c:v>42641</c:v>
              </c:pt>
              <c:pt idx="138">
                <c:v>42640</c:v>
              </c:pt>
              <c:pt idx="139">
                <c:v>42639</c:v>
              </c:pt>
              <c:pt idx="140">
                <c:v>42636</c:v>
              </c:pt>
              <c:pt idx="141">
                <c:v>42635</c:v>
              </c:pt>
              <c:pt idx="142">
                <c:v>42634</c:v>
              </c:pt>
              <c:pt idx="143">
                <c:v>42633</c:v>
              </c:pt>
              <c:pt idx="144">
                <c:v>42632</c:v>
              </c:pt>
              <c:pt idx="145">
                <c:v>42629</c:v>
              </c:pt>
              <c:pt idx="146">
                <c:v>42628</c:v>
              </c:pt>
              <c:pt idx="147">
                <c:v>42627</c:v>
              </c:pt>
              <c:pt idx="148">
                <c:v>42626</c:v>
              </c:pt>
              <c:pt idx="149">
                <c:v>42625</c:v>
              </c:pt>
              <c:pt idx="150">
                <c:v>42622</c:v>
              </c:pt>
              <c:pt idx="151">
                <c:v>42621</c:v>
              </c:pt>
              <c:pt idx="152">
                <c:v>42620</c:v>
              </c:pt>
              <c:pt idx="153">
                <c:v>42619</c:v>
              </c:pt>
              <c:pt idx="154">
                <c:v>42618</c:v>
              </c:pt>
              <c:pt idx="155">
                <c:v>42615</c:v>
              </c:pt>
              <c:pt idx="156">
                <c:v>42614</c:v>
              </c:pt>
              <c:pt idx="157">
                <c:v>42613</c:v>
              </c:pt>
              <c:pt idx="158">
                <c:v>42612</c:v>
              </c:pt>
              <c:pt idx="159">
                <c:v>42611</c:v>
              </c:pt>
              <c:pt idx="160">
                <c:v>42608</c:v>
              </c:pt>
              <c:pt idx="161">
                <c:v>42607</c:v>
              </c:pt>
              <c:pt idx="162">
                <c:v>42606</c:v>
              </c:pt>
              <c:pt idx="163">
                <c:v>42605</c:v>
              </c:pt>
              <c:pt idx="164">
                <c:v>42604</c:v>
              </c:pt>
              <c:pt idx="165">
                <c:v>42601</c:v>
              </c:pt>
              <c:pt idx="166">
                <c:v>42600</c:v>
              </c:pt>
              <c:pt idx="167">
                <c:v>42599</c:v>
              </c:pt>
              <c:pt idx="168">
                <c:v>42598</c:v>
              </c:pt>
              <c:pt idx="169">
                <c:v>42597</c:v>
              </c:pt>
              <c:pt idx="170">
                <c:v>42594</c:v>
              </c:pt>
              <c:pt idx="171">
                <c:v>42593</c:v>
              </c:pt>
              <c:pt idx="172">
                <c:v>42592</c:v>
              </c:pt>
              <c:pt idx="173">
                <c:v>42591</c:v>
              </c:pt>
              <c:pt idx="174">
                <c:v>42590</c:v>
              </c:pt>
              <c:pt idx="175">
                <c:v>42587</c:v>
              </c:pt>
              <c:pt idx="176">
                <c:v>42586</c:v>
              </c:pt>
              <c:pt idx="177">
                <c:v>42585</c:v>
              </c:pt>
              <c:pt idx="178">
                <c:v>42584</c:v>
              </c:pt>
              <c:pt idx="179">
                <c:v>42583</c:v>
              </c:pt>
              <c:pt idx="180">
                <c:v>42580</c:v>
              </c:pt>
              <c:pt idx="181">
                <c:v>42579</c:v>
              </c:pt>
              <c:pt idx="182">
                <c:v>42578</c:v>
              </c:pt>
              <c:pt idx="183">
                <c:v>42577</c:v>
              </c:pt>
              <c:pt idx="184">
                <c:v>42576</c:v>
              </c:pt>
              <c:pt idx="185">
                <c:v>42573</c:v>
              </c:pt>
              <c:pt idx="186">
                <c:v>42572</c:v>
              </c:pt>
              <c:pt idx="187">
                <c:v>42571</c:v>
              </c:pt>
              <c:pt idx="188">
                <c:v>42570</c:v>
              </c:pt>
              <c:pt idx="189">
                <c:v>42569</c:v>
              </c:pt>
              <c:pt idx="190">
                <c:v>42566</c:v>
              </c:pt>
              <c:pt idx="191">
                <c:v>42565</c:v>
              </c:pt>
              <c:pt idx="192">
                <c:v>42564</c:v>
              </c:pt>
              <c:pt idx="193">
                <c:v>42563</c:v>
              </c:pt>
              <c:pt idx="194">
                <c:v>42562</c:v>
              </c:pt>
              <c:pt idx="195">
                <c:v>42559</c:v>
              </c:pt>
              <c:pt idx="196">
                <c:v>42558</c:v>
              </c:pt>
              <c:pt idx="197">
                <c:v>42557</c:v>
              </c:pt>
              <c:pt idx="198">
                <c:v>42556</c:v>
              </c:pt>
              <c:pt idx="199">
                <c:v>42555</c:v>
              </c:pt>
              <c:pt idx="200">
                <c:v>42552</c:v>
              </c:pt>
              <c:pt idx="201">
                <c:v>42551</c:v>
              </c:pt>
              <c:pt idx="202">
                <c:v>42550</c:v>
              </c:pt>
              <c:pt idx="203">
                <c:v>42549</c:v>
              </c:pt>
              <c:pt idx="204">
                <c:v>42548</c:v>
              </c:pt>
              <c:pt idx="205">
                <c:v>42545</c:v>
              </c:pt>
              <c:pt idx="206">
                <c:v>42544</c:v>
              </c:pt>
              <c:pt idx="207">
                <c:v>42543</c:v>
              </c:pt>
              <c:pt idx="208">
                <c:v>42542</c:v>
              </c:pt>
              <c:pt idx="209">
                <c:v>42541</c:v>
              </c:pt>
              <c:pt idx="210">
                <c:v>42538</c:v>
              </c:pt>
              <c:pt idx="211">
                <c:v>42537</c:v>
              </c:pt>
              <c:pt idx="212">
                <c:v>42536</c:v>
              </c:pt>
              <c:pt idx="213">
                <c:v>42535</c:v>
              </c:pt>
              <c:pt idx="214">
                <c:v>42534</c:v>
              </c:pt>
              <c:pt idx="215">
                <c:v>42531</c:v>
              </c:pt>
              <c:pt idx="216">
                <c:v>42530</c:v>
              </c:pt>
              <c:pt idx="217">
                <c:v>42529</c:v>
              </c:pt>
              <c:pt idx="218">
                <c:v>42528</c:v>
              </c:pt>
              <c:pt idx="219">
                <c:v>42527</c:v>
              </c:pt>
              <c:pt idx="220">
                <c:v>42524</c:v>
              </c:pt>
              <c:pt idx="221">
                <c:v>42523</c:v>
              </c:pt>
              <c:pt idx="222">
                <c:v>42522</c:v>
              </c:pt>
              <c:pt idx="223">
                <c:v>42521</c:v>
              </c:pt>
              <c:pt idx="224">
                <c:v>42520</c:v>
              </c:pt>
              <c:pt idx="225">
                <c:v>42517</c:v>
              </c:pt>
              <c:pt idx="226">
                <c:v>42516</c:v>
              </c:pt>
              <c:pt idx="227">
                <c:v>42515</c:v>
              </c:pt>
              <c:pt idx="228">
                <c:v>42514</c:v>
              </c:pt>
              <c:pt idx="229">
                <c:v>42513</c:v>
              </c:pt>
              <c:pt idx="230">
                <c:v>42510</c:v>
              </c:pt>
              <c:pt idx="231">
                <c:v>42509</c:v>
              </c:pt>
              <c:pt idx="232">
                <c:v>42508</c:v>
              </c:pt>
              <c:pt idx="233">
                <c:v>42507</c:v>
              </c:pt>
              <c:pt idx="234">
                <c:v>42506</c:v>
              </c:pt>
              <c:pt idx="235">
                <c:v>42503</c:v>
              </c:pt>
              <c:pt idx="236">
                <c:v>42502</c:v>
              </c:pt>
              <c:pt idx="237">
                <c:v>42501</c:v>
              </c:pt>
              <c:pt idx="238">
                <c:v>42500</c:v>
              </c:pt>
              <c:pt idx="239">
                <c:v>42499</c:v>
              </c:pt>
              <c:pt idx="240">
                <c:v>42496</c:v>
              </c:pt>
              <c:pt idx="241">
                <c:v>42495</c:v>
              </c:pt>
              <c:pt idx="242">
                <c:v>42494</c:v>
              </c:pt>
              <c:pt idx="243">
                <c:v>42493</c:v>
              </c:pt>
              <c:pt idx="244">
                <c:v>42492</c:v>
              </c:pt>
              <c:pt idx="245">
                <c:v>42489</c:v>
              </c:pt>
              <c:pt idx="246">
                <c:v>42488</c:v>
              </c:pt>
              <c:pt idx="247">
                <c:v>42487</c:v>
              </c:pt>
              <c:pt idx="248">
                <c:v>42486</c:v>
              </c:pt>
              <c:pt idx="249">
                <c:v>42485</c:v>
              </c:pt>
              <c:pt idx="250">
                <c:v>42482</c:v>
              </c:pt>
              <c:pt idx="251">
                <c:v>42481</c:v>
              </c:pt>
              <c:pt idx="252">
                <c:v>42480</c:v>
              </c:pt>
              <c:pt idx="253">
                <c:v>42479</c:v>
              </c:pt>
              <c:pt idx="254">
                <c:v>42478</c:v>
              </c:pt>
              <c:pt idx="255">
                <c:v>42475</c:v>
              </c:pt>
              <c:pt idx="256">
                <c:v>42474</c:v>
              </c:pt>
              <c:pt idx="257">
                <c:v>42473</c:v>
              </c:pt>
              <c:pt idx="258">
                <c:v>42472</c:v>
              </c:pt>
              <c:pt idx="259">
                <c:v>42471</c:v>
              </c:pt>
              <c:pt idx="260">
                <c:v>42468</c:v>
              </c:pt>
              <c:pt idx="261">
                <c:v>42467</c:v>
              </c:pt>
            </c:numLit>
          </c:cat>
          <c:val>
            <c:numLit>
              <c:formatCode>General</c:formatCode>
              <c:ptCount val="370"/>
              <c:pt idx="0" formatCode="0.00">
                <c:v>4.8169999999999975</c:v>
              </c:pt>
              <c:pt idx="1">
                <c:v>4.75</c:v>
              </c:pt>
              <c:pt idx="2">
                <c:v>4.7210000000000001</c:v>
              </c:pt>
              <c:pt idx="3">
                <c:v>4.7750000000000004</c:v>
              </c:pt>
              <c:pt idx="4">
                <c:v>4.814999999999988</c:v>
              </c:pt>
              <c:pt idx="5">
                <c:v>4.8360000000000003</c:v>
              </c:pt>
              <c:pt idx="6">
                <c:v>4.897999999999989</c:v>
              </c:pt>
              <c:pt idx="7">
                <c:v>4.8369999999999997</c:v>
              </c:pt>
              <c:pt idx="8">
                <c:v>4.9160000000000004</c:v>
              </c:pt>
              <c:pt idx="9">
                <c:v>5.0019999999999998</c:v>
              </c:pt>
              <c:pt idx="10">
                <c:v>5.0110000000000001</c:v>
              </c:pt>
              <c:pt idx="11">
                <c:v>5.0419999999999998</c:v>
              </c:pt>
              <c:pt idx="12">
                <c:v>5.1079999999999881</c:v>
              </c:pt>
              <c:pt idx="13">
                <c:v>5.0490000000000004</c:v>
              </c:pt>
              <c:pt idx="14">
                <c:v>5.1859999999999955</c:v>
              </c:pt>
              <c:pt idx="15">
                <c:v>5.2160000000000002</c:v>
              </c:pt>
              <c:pt idx="16">
                <c:v>5.2080000000000002</c:v>
              </c:pt>
              <c:pt idx="17">
                <c:v>5.1139999999999946</c:v>
              </c:pt>
              <c:pt idx="18">
                <c:v>5.21</c:v>
              </c:pt>
              <c:pt idx="19">
                <c:v>5.2110000000000003</c:v>
              </c:pt>
              <c:pt idx="20">
                <c:v>5.1149999999999869</c:v>
              </c:pt>
              <c:pt idx="21">
                <c:v>4.8919999999999995</c:v>
              </c:pt>
              <c:pt idx="22">
                <c:v>5.0359999999999996</c:v>
              </c:pt>
              <c:pt idx="23">
                <c:v>5.0359999999999996</c:v>
              </c:pt>
              <c:pt idx="24">
                <c:v>5.1109999999999891</c:v>
              </c:pt>
              <c:pt idx="25">
                <c:v>5.1819999999999995</c:v>
              </c:pt>
              <c:pt idx="26">
                <c:v>5.1710000000000003</c:v>
              </c:pt>
              <c:pt idx="27">
                <c:v>5.1439999999999975</c:v>
              </c:pt>
              <c:pt idx="28">
                <c:v>5.2169999999999996</c:v>
              </c:pt>
              <c:pt idx="29">
                <c:v>5.1579999999999888</c:v>
              </c:pt>
              <c:pt idx="30">
                <c:v>5.3380000000000001</c:v>
              </c:pt>
              <c:pt idx="31">
                <c:v>5.4619999999999997</c:v>
              </c:pt>
              <c:pt idx="32">
                <c:v>5.5010000000000003</c:v>
              </c:pt>
              <c:pt idx="33">
                <c:v>5.5010000000000003</c:v>
              </c:pt>
              <c:pt idx="34">
                <c:v>5.5239999999999965</c:v>
              </c:pt>
              <c:pt idx="35">
                <c:v>5.53</c:v>
              </c:pt>
              <c:pt idx="36">
                <c:v>5.5440000000000005</c:v>
              </c:pt>
              <c:pt idx="37">
                <c:v>5.5430000000000001</c:v>
              </c:pt>
              <c:pt idx="38">
                <c:v>5.5430000000000001</c:v>
              </c:pt>
              <c:pt idx="39">
                <c:v>5.5590000000000002</c:v>
              </c:pt>
              <c:pt idx="40">
                <c:v>5.5139999999999985</c:v>
              </c:pt>
              <c:pt idx="41">
                <c:v>5.5460000000000003</c:v>
              </c:pt>
              <c:pt idx="42">
                <c:v>5.5600000000000005</c:v>
              </c:pt>
              <c:pt idx="43">
                <c:v>5.6139999999999946</c:v>
              </c:pt>
              <c:pt idx="44">
                <c:v>5.6349999999999945</c:v>
              </c:pt>
              <c:pt idx="45">
                <c:v>5.5510000000000002</c:v>
              </c:pt>
              <c:pt idx="46">
                <c:v>5.41</c:v>
              </c:pt>
              <c:pt idx="47">
                <c:v>5.4630000000000001</c:v>
              </c:pt>
              <c:pt idx="48">
                <c:v>5.45</c:v>
              </c:pt>
              <c:pt idx="49">
                <c:v>5.407</c:v>
              </c:pt>
              <c:pt idx="50">
                <c:v>5.3739999999999997</c:v>
              </c:pt>
              <c:pt idx="51">
                <c:v>5.4580000000000002</c:v>
              </c:pt>
              <c:pt idx="52">
                <c:v>5.5280000000000005</c:v>
              </c:pt>
              <c:pt idx="53">
                <c:v>5.6099999999999985</c:v>
              </c:pt>
              <c:pt idx="54">
                <c:v>5.59</c:v>
              </c:pt>
              <c:pt idx="55">
                <c:v>5.3769999999999998</c:v>
              </c:pt>
              <c:pt idx="56">
                <c:v>5.327999999999987</c:v>
              </c:pt>
              <c:pt idx="57">
                <c:v>5.3319999999999999</c:v>
              </c:pt>
              <c:pt idx="58">
                <c:v>5.4779999999999998</c:v>
              </c:pt>
              <c:pt idx="59">
                <c:v>5.4619999999999997</c:v>
              </c:pt>
              <c:pt idx="60">
                <c:v>5.4619999999999997</c:v>
              </c:pt>
              <c:pt idx="61">
                <c:v>5.3689999999999891</c:v>
              </c:pt>
              <c:pt idx="62">
                <c:v>5.4119999999999999</c:v>
              </c:pt>
              <c:pt idx="63">
                <c:v>5.4160000000000004</c:v>
              </c:pt>
              <c:pt idx="64">
                <c:v>5.3449999999999891</c:v>
              </c:pt>
              <c:pt idx="65">
                <c:v>5.2359999999999998</c:v>
              </c:pt>
              <c:pt idx="66">
                <c:v>5.2290000000000001</c:v>
              </c:pt>
              <c:pt idx="67">
                <c:v>5.4859999999999998</c:v>
              </c:pt>
              <c:pt idx="68">
                <c:v>5.2700000000000014</c:v>
              </c:pt>
              <c:pt idx="69">
                <c:v>5.2700000000000014</c:v>
              </c:pt>
              <c:pt idx="70">
                <c:v>4.8019999999999996</c:v>
              </c:pt>
              <c:pt idx="71">
                <c:v>4.548</c:v>
              </c:pt>
              <c:pt idx="72">
                <c:v>4.6189999999999891</c:v>
              </c:pt>
              <c:pt idx="73">
                <c:v>4.7359999999999998</c:v>
              </c:pt>
              <c:pt idx="74">
                <c:v>4.7679999999999945</c:v>
              </c:pt>
              <c:pt idx="75">
                <c:v>4.7350000000000003</c:v>
              </c:pt>
              <c:pt idx="76">
                <c:v>4.7190000000000003</c:v>
              </c:pt>
              <c:pt idx="77">
                <c:v>4.6310000000000002</c:v>
              </c:pt>
              <c:pt idx="78">
                <c:v>4.660999999999988</c:v>
              </c:pt>
              <c:pt idx="79">
                <c:v>4.6659999999999888</c:v>
              </c:pt>
              <c:pt idx="80">
                <c:v>4.5880000000000001</c:v>
              </c:pt>
              <c:pt idx="81">
                <c:v>4.5449999999999955</c:v>
              </c:pt>
              <c:pt idx="82">
                <c:v>4.5339999999999998</c:v>
              </c:pt>
              <c:pt idx="83">
                <c:v>4.5259999999999945</c:v>
              </c:pt>
              <c:pt idx="84">
                <c:v>4.5120000000000005</c:v>
              </c:pt>
              <c:pt idx="85">
                <c:v>4.5789999999999997</c:v>
              </c:pt>
              <c:pt idx="86">
                <c:v>4.6360000000000001</c:v>
              </c:pt>
              <c:pt idx="87">
                <c:v>4.6539999999999955</c:v>
              </c:pt>
              <c:pt idx="88">
                <c:v>4.6269999999999945</c:v>
              </c:pt>
              <c:pt idx="89">
                <c:v>4.5869999999999997</c:v>
              </c:pt>
              <c:pt idx="90">
                <c:v>4.6850000000000005</c:v>
              </c:pt>
              <c:pt idx="91">
                <c:v>4.72</c:v>
              </c:pt>
              <c:pt idx="92">
                <c:v>4.7149999999999945</c:v>
              </c:pt>
              <c:pt idx="93">
                <c:v>4.7149999999999945</c:v>
              </c:pt>
              <c:pt idx="94">
                <c:v>4.7110000000000003</c:v>
              </c:pt>
              <c:pt idx="95">
                <c:v>4.7069999999999999</c:v>
              </c:pt>
              <c:pt idx="96">
                <c:v>4.7139999999999995</c:v>
              </c:pt>
              <c:pt idx="97">
                <c:v>4.5350000000000001</c:v>
              </c:pt>
              <c:pt idx="98">
                <c:v>4.55</c:v>
              </c:pt>
              <c:pt idx="99">
                <c:v>4.5110000000000001</c:v>
              </c:pt>
              <c:pt idx="100">
                <c:v>4.4560000000000004</c:v>
              </c:pt>
              <c:pt idx="101">
                <c:v>4.5460000000000003</c:v>
              </c:pt>
              <c:pt idx="102">
                <c:v>4.5949999999999891</c:v>
              </c:pt>
              <c:pt idx="103">
                <c:v>4.5639999999999965</c:v>
              </c:pt>
              <c:pt idx="104">
                <c:v>4.4889999999999999</c:v>
              </c:pt>
              <c:pt idx="105">
                <c:v>4.5629999999999891</c:v>
              </c:pt>
              <c:pt idx="106">
                <c:v>4.7910000000000004</c:v>
              </c:pt>
              <c:pt idx="107">
                <c:v>4.8449999999999891</c:v>
              </c:pt>
              <c:pt idx="108">
                <c:v>4.9909999999999997</c:v>
              </c:pt>
              <c:pt idx="109">
                <c:v>4.862999999999988</c:v>
              </c:pt>
              <c:pt idx="110">
                <c:v>4.891</c:v>
              </c:pt>
              <c:pt idx="111">
                <c:v>4.782</c:v>
              </c:pt>
              <c:pt idx="112">
                <c:v>4.6269999999999945</c:v>
              </c:pt>
              <c:pt idx="113">
                <c:v>4.627999999999985</c:v>
              </c:pt>
              <c:pt idx="114">
                <c:v>4.4169999999999998</c:v>
              </c:pt>
              <c:pt idx="115">
                <c:v>4.3369999999999997</c:v>
              </c:pt>
              <c:pt idx="116">
                <c:v>4.4169999999999998</c:v>
              </c:pt>
              <c:pt idx="117">
                <c:v>4.5359999999999996</c:v>
              </c:pt>
              <c:pt idx="118">
                <c:v>4.5359999999999996</c:v>
              </c:pt>
              <c:pt idx="119">
                <c:v>4.5979999999999945</c:v>
              </c:pt>
              <c:pt idx="120">
                <c:v>4.532</c:v>
              </c:pt>
              <c:pt idx="121">
                <c:v>4.4269999999999996</c:v>
              </c:pt>
              <c:pt idx="122">
                <c:v>4.4000000000000004</c:v>
              </c:pt>
              <c:pt idx="123">
                <c:v>4.4000000000000004</c:v>
              </c:pt>
              <c:pt idx="124">
                <c:v>4.4249999999999945</c:v>
              </c:pt>
              <c:pt idx="125">
                <c:v>4.3619999999999965</c:v>
              </c:pt>
              <c:pt idx="126">
                <c:v>4.3609999999999891</c:v>
              </c:pt>
              <c:pt idx="127">
                <c:v>4.3439999999999985</c:v>
              </c:pt>
              <c:pt idx="128">
                <c:v>4.3149999999999888</c:v>
              </c:pt>
              <c:pt idx="129">
                <c:v>4.2510000000000003</c:v>
              </c:pt>
              <c:pt idx="130">
                <c:v>4.2759999999999998</c:v>
              </c:pt>
              <c:pt idx="131">
                <c:v>4.2450000000000001</c:v>
              </c:pt>
              <c:pt idx="132">
                <c:v>4.2789999999999999</c:v>
              </c:pt>
              <c:pt idx="133">
                <c:v>4.319</c:v>
              </c:pt>
              <c:pt idx="134">
                <c:v>4.3810000000000002</c:v>
              </c:pt>
              <c:pt idx="135">
                <c:v>4.383</c:v>
              </c:pt>
              <c:pt idx="136">
                <c:v>4.4219999999999997</c:v>
              </c:pt>
              <c:pt idx="137">
                <c:v>4.4269999999999996</c:v>
              </c:pt>
              <c:pt idx="138">
                <c:v>4.4530000000000003</c:v>
              </c:pt>
              <c:pt idx="139">
                <c:v>4.4320000000000004</c:v>
              </c:pt>
              <c:pt idx="140">
                <c:v>4.5030000000000001</c:v>
              </c:pt>
              <c:pt idx="141">
                <c:v>4.5939999999999985</c:v>
              </c:pt>
              <c:pt idx="142">
                <c:v>4.6379999999999955</c:v>
              </c:pt>
              <c:pt idx="143">
                <c:v>4.6579999999999888</c:v>
              </c:pt>
              <c:pt idx="144">
                <c:v>4.7249999999999881</c:v>
              </c:pt>
              <c:pt idx="145">
                <c:v>4.7549999999999955</c:v>
              </c:pt>
              <c:pt idx="146">
                <c:v>4.8199999999999985</c:v>
              </c:pt>
              <c:pt idx="147">
                <c:v>4.8029999999999955</c:v>
              </c:pt>
              <c:pt idx="148">
                <c:v>4.7750000000000004</c:v>
              </c:pt>
              <c:pt idx="149">
                <c:v>4.766</c:v>
              </c:pt>
              <c:pt idx="150">
                <c:v>4.7309999999999999</c:v>
              </c:pt>
              <c:pt idx="151">
                <c:v>4.7269999999999985</c:v>
              </c:pt>
              <c:pt idx="152">
                <c:v>4.7539999999999996</c:v>
              </c:pt>
              <c:pt idx="153">
                <c:v>4.7460000000000004</c:v>
              </c:pt>
              <c:pt idx="154">
                <c:v>4.7080000000000002</c:v>
              </c:pt>
              <c:pt idx="155">
                <c:v>4.6850000000000005</c:v>
              </c:pt>
              <c:pt idx="156">
                <c:v>4.7269999999999985</c:v>
              </c:pt>
              <c:pt idx="157">
                <c:v>4.7510000000000003</c:v>
              </c:pt>
              <c:pt idx="158">
                <c:v>4.7789999999999999</c:v>
              </c:pt>
              <c:pt idx="159">
                <c:v>4.9089999999999998</c:v>
              </c:pt>
              <c:pt idx="160">
                <c:v>4.8730000000000002</c:v>
              </c:pt>
              <c:pt idx="161">
                <c:v>4.8469999999999995</c:v>
              </c:pt>
              <c:pt idx="162">
                <c:v>4.8609999999999891</c:v>
              </c:pt>
              <c:pt idx="163">
                <c:v>4.8609999999999891</c:v>
              </c:pt>
              <c:pt idx="164">
                <c:v>4.9190000000000014</c:v>
              </c:pt>
              <c:pt idx="165">
                <c:v>4.9740000000000002</c:v>
              </c:pt>
              <c:pt idx="166">
                <c:v>5.1099999999999985</c:v>
              </c:pt>
              <c:pt idx="167">
                <c:v>5.2789999999999999</c:v>
              </c:pt>
              <c:pt idx="168">
                <c:v>5.319</c:v>
              </c:pt>
              <c:pt idx="169">
                <c:v>5.2789999999999999</c:v>
              </c:pt>
              <c:pt idx="170">
                <c:v>5.3249999999999869</c:v>
              </c:pt>
              <c:pt idx="171">
                <c:v>5.3849999999999945</c:v>
              </c:pt>
              <c:pt idx="172">
                <c:v>5.4</c:v>
              </c:pt>
              <c:pt idx="173">
                <c:v>5.4589999999999996</c:v>
              </c:pt>
              <c:pt idx="174">
                <c:v>5.4960000000000004</c:v>
              </c:pt>
              <c:pt idx="175">
                <c:v>5.4710000000000116</c:v>
              </c:pt>
              <c:pt idx="176">
                <c:v>5.5249999999999888</c:v>
              </c:pt>
              <c:pt idx="177">
                <c:v>5.3929999999999945</c:v>
              </c:pt>
              <c:pt idx="178">
                <c:v>5.34</c:v>
              </c:pt>
              <c:pt idx="179">
                <c:v>5.298</c:v>
              </c:pt>
              <c:pt idx="180">
                <c:v>5.2809999999999997</c:v>
              </c:pt>
              <c:pt idx="181">
                <c:v>5.3939999999999975</c:v>
              </c:pt>
              <c:pt idx="182">
                <c:v>5.4279999999999955</c:v>
              </c:pt>
              <c:pt idx="183">
                <c:v>5.4589999999999996</c:v>
              </c:pt>
              <c:pt idx="184">
                <c:v>5.6349999999999945</c:v>
              </c:pt>
              <c:pt idx="185">
                <c:v>5.7850000000000001</c:v>
              </c:pt>
              <c:pt idx="186">
                <c:v>5.8069999999999995</c:v>
              </c:pt>
              <c:pt idx="187">
                <c:v>5.7089999999999996</c:v>
              </c:pt>
              <c:pt idx="188">
                <c:v>5.7089999999999996</c:v>
              </c:pt>
              <c:pt idx="189">
                <c:v>5.7160000000000002</c:v>
              </c:pt>
              <c:pt idx="190">
                <c:v>5.7160000000000002</c:v>
              </c:pt>
              <c:pt idx="191">
                <c:v>5.7539999999999996</c:v>
              </c:pt>
              <c:pt idx="192">
                <c:v>5.7869999999999999</c:v>
              </c:pt>
              <c:pt idx="193">
                <c:v>5.7309999999999999</c:v>
              </c:pt>
              <c:pt idx="194">
                <c:v>5.7130000000000001</c:v>
              </c:pt>
              <c:pt idx="195">
                <c:v>5.5590000000000002</c:v>
              </c:pt>
              <c:pt idx="196">
                <c:v>5.3819999999999997</c:v>
              </c:pt>
              <c:pt idx="197">
                <c:v>5.3849999999999945</c:v>
              </c:pt>
              <c:pt idx="198">
                <c:v>5.41</c:v>
              </c:pt>
              <c:pt idx="199">
                <c:v>5.4039999999999999</c:v>
              </c:pt>
              <c:pt idx="200">
                <c:v>5.3810000000000002</c:v>
              </c:pt>
              <c:pt idx="201">
                <c:v>5.492</c:v>
              </c:pt>
              <c:pt idx="202">
                <c:v>5.577</c:v>
              </c:pt>
              <c:pt idx="203">
                <c:v>5.5440000000000005</c:v>
              </c:pt>
              <c:pt idx="204">
                <c:v>5.5590000000000002</c:v>
              </c:pt>
              <c:pt idx="205">
                <c:v>5.5809999999999995</c:v>
              </c:pt>
              <c:pt idx="206">
                <c:v>5.5880000000000001</c:v>
              </c:pt>
              <c:pt idx="207">
                <c:v>5.59</c:v>
              </c:pt>
              <c:pt idx="208">
                <c:v>5.5860000000000003</c:v>
              </c:pt>
              <c:pt idx="209">
                <c:v>5.6209999999999889</c:v>
              </c:pt>
              <c:pt idx="210">
                <c:v>5.644999999999988</c:v>
              </c:pt>
              <c:pt idx="211">
                <c:v>5.8479999999999945</c:v>
              </c:pt>
              <c:pt idx="212">
                <c:v>5.9109999999999996</c:v>
              </c:pt>
              <c:pt idx="213">
                <c:v>5.9429999999999996</c:v>
              </c:pt>
              <c:pt idx="214">
                <c:v>5.867999999999987</c:v>
              </c:pt>
              <c:pt idx="215">
                <c:v>5.67</c:v>
              </c:pt>
              <c:pt idx="216">
                <c:v>5.6419999999999995</c:v>
              </c:pt>
              <c:pt idx="217">
                <c:v>5.6659999999999888</c:v>
              </c:pt>
              <c:pt idx="218">
                <c:v>5.569</c:v>
              </c:pt>
              <c:pt idx="219">
                <c:v>5.5469999999999997</c:v>
              </c:pt>
              <c:pt idx="220">
                <c:v>5.5869999999999997</c:v>
              </c:pt>
              <c:pt idx="221">
                <c:v>5.68</c:v>
              </c:pt>
              <c:pt idx="222">
                <c:v>5.7910000000000004</c:v>
              </c:pt>
              <c:pt idx="223">
                <c:v>6.0979999999999945</c:v>
              </c:pt>
              <c:pt idx="224">
                <c:v>6.168999999999988</c:v>
              </c:pt>
              <c:pt idx="225">
                <c:v>5.7039999999999997</c:v>
              </c:pt>
              <c:pt idx="226">
                <c:v>5.6519999999999975</c:v>
              </c:pt>
              <c:pt idx="227">
                <c:v>5.5120000000000005</c:v>
              </c:pt>
              <c:pt idx="228">
                <c:v>5.4370000000000003</c:v>
              </c:pt>
              <c:pt idx="229">
                <c:v>5.4450000000000003</c:v>
              </c:pt>
              <c:pt idx="230">
                <c:v>5.4509999999999996</c:v>
              </c:pt>
              <c:pt idx="231">
                <c:v>5.548</c:v>
              </c:pt>
              <c:pt idx="232">
                <c:v>5.660999999999988</c:v>
              </c:pt>
              <c:pt idx="233">
                <c:v>5.8029999999999955</c:v>
              </c:pt>
              <c:pt idx="234">
                <c:v>5.8029999999999955</c:v>
              </c:pt>
              <c:pt idx="235">
                <c:v>5.6249999999999849</c:v>
              </c:pt>
              <c:pt idx="236">
                <c:v>5.3789999999999996</c:v>
              </c:pt>
              <c:pt idx="237">
                <c:v>5.37</c:v>
              </c:pt>
              <c:pt idx="238">
                <c:v>5.5120000000000005</c:v>
              </c:pt>
              <c:pt idx="239">
                <c:v>5.78</c:v>
              </c:pt>
              <c:pt idx="240">
                <c:v>6.149</c:v>
              </c:pt>
              <c:pt idx="241">
                <c:v>6.2329999999999997</c:v>
              </c:pt>
              <c:pt idx="242">
                <c:v>5.9649999999999945</c:v>
              </c:pt>
              <c:pt idx="243">
                <c:v>5.85</c:v>
              </c:pt>
              <c:pt idx="244">
                <c:v>5.843</c:v>
              </c:pt>
              <c:pt idx="245">
                <c:v>5.8519999999999985</c:v>
              </c:pt>
              <c:pt idx="246">
                <c:v>6.04</c:v>
              </c:pt>
              <c:pt idx="247">
                <c:v>6.0669999999999975</c:v>
              </c:pt>
              <c:pt idx="248">
                <c:v>5.92</c:v>
              </c:pt>
              <c:pt idx="249">
                <c:v>5.9950000000000001</c:v>
              </c:pt>
              <c:pt idx="250">
                <c:v>6.2889999999999997</c:v>
              </c:pt>
              <c:pt idx="251">
                <c:v>6.3369999999999997</c:v>
              </c:pt>
              <c:pt idx="252">
                <c:v>6.4480000000000004</c:v>
              </c:pt>
              <c:pt idx="253">
                <c:v>6.5169999999999995</c:v>
              </c:pt>
              <c:pt idx="254">
                <c:v>6.5120000000000005</c:v>
              </c:pt>
              <c:pt idx="255">
                <c:v>6.4710000000000116</c:v>
              </c:pt>
              <c:pt idx="256">
                <c:v>6.6599999999999975</c:v>
              </c:pt>
              <c:pt idx="257">
                <c:v>6.6719999999999997</c:v>
              </c:pt>
              <c:pt idx="258">
                <c:v>6.7960000000000003</c:v>
              </c:pt>
              <c:pt idx="259">
                <c:v>6.891</c:v>
              </c:pt>
              <c:pt idx="260">
                <c:v>6.8199999999999985</c:v>
              </c:pt>
              <c:pt idx="261">
                <c:v>6.9820000000000002</c:v>
              </c:pt>
              <c:pt idx="262">
                <c:v>7.014999999999989</c:v>
              </c:pt>
              <c:pt idx="263">
                <c:v>6.984</c:v>
              </c:pt>
              <c:pt idx="264">
                <c:v>7.02</c:v>
              </c:pt>
              <c:pt idx="265">
                <c:v>6.894999999999988</c:v>
              </c:pt>
              <c:pt idx="266">
                <c:v>6.8360000000000003</c:v>
              </c:pt>
              <c:pt idx="267">
                <c:v>6.84</c:v>
              </c:pt>
              <c:pt idx="268">
                <c:v>6.7239999999999975</c:v>
              </c:pt>
              <c:pt idx="269">
                <c:v>6.7370000000000001</c:v>
              </c:pt>
              <c:pt idx="270">
                <c:v>6.7789999999999999</c:v>
              </c:pt>
              <c:pt idx="271">
                <c:v>6.8090000000000002</c:v>
              </c:pt>
              <c:pt idx="272">
                <c:v>6.7359999999999998</c:v>
              </c:pt>
              <c:pt idx="273">
                <c:v>6.649</c:v>
              </c:pt>
              <c:pt idx="274">
                <c:v>6.55</c:v>
              </c:pt>
              <c:pt idx="275">
                <c:v>6.6339999999999995</c:v>
              </c:pt>
              <c:pt idx="276">
                <c:v>6.6659999999999888</c:v>
              </c:pt>
              <c:pt idx="277">
                <c:v>6.851</c:v>
              </c:pt>
              <c:pt idx="278">
                <c:v>6.8109999999999955</c:v>
              </c:pt>
              <c:pt idx="279">
                <c:v>6.9630000000000001</c:v>
              </c:pt>
              <c:pt idx="280">
                <c:v>7.0179999999999945</c:v>
              </c:pt>
              <c:pt idx="281">
                <c:v>6.9950000000000001</c:v>
              </c:pt>
              <c:pt idx="282">
                <c:v>7.0069999999999997</c:v>
              </c:pt>
              <c:pt idx="283">
                <c:v>6.9749999999999996</c:v>
              </c:pt>
              <c:pt idx="284">
                <c:v>6.8309999999999995</c:v>
              </c:pt>
              <c:pt idx="285">
                <c:v>6.8730000000000002</c:v>
              </c:pt>
              <c:pt idx="286">
                <c:v>6.7190000000000003</c:v>
              </c:pt>
              <c:pt idx="287">
                <c:v>6.7350000000000003</c:v>
              </c:pt>
              <c:pt idx="288">
                <c:v>6.8159999999999945</c:v>
              </c:pt>
              <c:pt idx="289">
                <c:v>6.7919999999999998</c:v>
              </c:pt>
              <c:pt idx="290">
                <c:v>6.8029999999999955</c:v>
              </c:pt>
              <c:pt idx="291">
                <c:v>6.8249999999999869</c:v>
              </c:pt>
              <c:pt idx="292">
                <c:v>7.264999999999989</c:v>
              </c:pt>
              <c:pt idx="293">
                <c:v>7.152999999999988</c:v>
              </c:pt>
              <c:pt idx="294">
                <c:v>7.152999999999988</c:v>
              </c:pt>
              <c:pt idx="295">
                <c:v>7.1370000000000005</c:v>
              </c:pt>
              <c:pt idx="296">
                <c:v>7.0720000000000001</c:v>
              </c:pt>
              <c:pt idx="297">
                <c:v>7.0919999999999996</c:v>
              </c:pt>
              <c:pt idx="298">
                <c:v>7.0990000000000002</c:v>
              </c:pt>
              <c:pt idx="299">
                <c:v>7.0990000000000002</c:v>
              </c:pt>
              <c:pt idx="300">
                <c:v>7.0990000000000002</c:v>
              </c:pt>
              <c:pt idx="301">
                <c:v>7.2919999999999998</c:v>
              </c:pt>
              <c:pt idx="302">
                <c:v>7.2919999999999998</c:v>
              </c:pt>
              <c:pt idx="303">
                <c:v>6.9340000000000002</c:v>
              </c:pt>
              <c:pt idx="304">
                <c:v>6.9370000000000003</c:v>
              </c:pt>
              <c:pt idx="305">
                <c:v>6.9359999999999999</c:v>
              </c:pt>
              <c:pt idx="306">
                <c:v>6.4539999999999997</c:v>
              </c:pt>
              <c:pt idx="307">
                <c:v>6.72</c:v>
              </c:pt>
              <c:pt idx="308">
                <c:v>6.814999999999988</c:v>
              </c:pt>
              <c:pt idx="309">
                <c:v>6.5539999999999985</c:v>
              </c:pt>
              <c:pt idx="310">
                <c:v>6.4420000000000002</c:v>
              </c:pt>
              <c:pt idx="311">
                <c:v>6.4560000000000004</c:v>
              </c:pt>
              <c:pt idx="312">
                <c:v>6.3579999999999881</c:v>
              </c:pt>
              <c:pt idx="313">
                <c:v>6.2949999999999955</c:v>
              </c:pt>
              <c:pt idx="314">
                <c:v>6.3819999999999997</c:v>
              </c:pt>
              <c:pt idx="315">
                <c:v>6.2930000000000001</c:v>
              </c:pt>
              <c:pt idx="316">
                <c:v>6.2489999999999997</c:v>
              </c:pt>
              <c:pt idx="317">
                <c:v>6.2210000000000001</c:v>
              </c:pt>
              <c:pt idx="318">
                <c:v>6.0460000000000003</c:v>
              </c:pt>
              <c:pt idx="319">
                <c:v>6.0449999999999955</c:v>
              </c:pt>
              <c:pt idx="320">
                <c:v>6.0449999999999955</c:v>
              </c:pt>
              <c:pt idx="321">
                <c:v>5.8449999999999891</c:v>
              </c:pt>
              <c:pt idx="322">
                <c:v>5.8730000000000002</c:v>
              </c:pt>
              <c:pt idx="323">
                <c:v>5.8159999999999945</c:v>
              </c:pt>
              <c:pt idx="324">
                <c:v>5.7610000000000001</c:v>
              </c:pt>
              <c:pt idx="325">
                <c:v>5.907</c:v>
              </c:pt>
              <c:pt idx="326">
                <c:v>5.9310000000000116</c:v>
              </c:pt>
              <c:pt idx="327">
                <c:v>6.016</c:v>
              </c:pt>
              <c:pt idx="328">
                <c:v>6.1360000000000001</c:v>
              </c:pt>
              <c:pt idx="329">
                <c:v>5.98</c:v>
              </c:pt>
              <c:pt idx="330">
                <c:v>5.9779999999999998</c:v>
              </c:pt>
              <c:pt idx="331">
                <c:v>5.9779999999999998</c:v>
              </c:pt>
              <c:pt idx="332">
                <c:v>6.056</c:v>
              </c:pt>
              <c:pt idx="333">
                <c:v>5.91</c:v>
              </c:pt>
              <c:pt idx="334">
                <c:v>5.73</c:v>
              </c:pt>
              <c:pt idx="335">
                <c:v>5.6169999999999956</c:v>
              </c:pt>
              <c:pt idx="336">
                <c:v>5.5460000000000003</c:v>
              </c:pt>
              <c:pt idx="337">
                <c:v>5.6899999999999995</c:v>
              </c:pt>
              <c:pt idx="338">
                <c:v>5.827999999999987</c:v>
              </c:pt>
              <c:pt idx="339">
                <c:v>5.8549999999999889</c:v>
              </c:pt>
              <c:pt idx="340">
                <c:v>5.7859999999999996</c:v>
              </c:pt>
              <c:pt idx="341">
                <c:v>5.819</c:v>
              </c:pt>
              <c:pt idx="342">
                <c:v>5.883</c:v>
              </c:pt>
              <c:pt idx="343">
                <c:v>5.9660000000000002</c:v>
              </c:pt>
              <c:pt idx="344">
                <c:v>6.0330000000000004</c:v>
              </c:pt>
              <c:pt idx="345">
                <c:v>6.2169999999999996</c:v>
              </c:pt>
              <c:pt idx="346">
                <c:v>6.3219999999999965</c:v>
              </c:pt>
              <c:pt idx="347">
                <c:v>6.0869999999999997</c:v>
              </c:pt>
              <c:pt idx="348">
                <c:v>5.894999999999988</c:v>
              </c:pt>
              <c:pt idx="349">
                <c:v>5.6899999999999995</c:v>
              </c:pt>
              <c:pt idx="350">
                <c:v>5.7430000000000003</c:v>
              </c:pt>
              <c:pt idx="351">
                <c:v>5.8109999999999955</c:v>
              </c:pt>
              <c:pt idx="352">
                <c:v>5.564999999999988</c:v>
              </c:pt>
              <c:pt idx="353">
                <c:v>5.564999999999988</c:v>
              </c:pt>
              <c:pt idx="354">
                <c:v>5.6219999999999946</c:v>
              </c:pt>
              <c:pt idx="355">
                <c:v>5.71</c:v>
              </c:pt>
              <c:pt idx="356">
                <c:v>5.5039999999999996</c:v>
              </c:pt>
              <c:pt idx="357">
                <c:v>5.5469999999999997</c:v>
              </c:pt>
              <c:pt idx="358">
                <c:v>5.6519999999999975</c:v>
              </c:pt>
              <c:pt idx="359">
                <c:v>5.8019999999999996</c:v>
              </c:pt>
              <c:pt idx="360">
                <c:v>6.0209999999999955</c:v>
              </c:pt>
              <c:pt idx="361">
                <c:v>6.4219999999999997</c:v>
              </c:pt>
              <c:pt idx="362">
                <c:v>6.5960000000000001</c:v>
              </c:pt>
              <c:pt idx="363">
                <c:v>6.2780000000000014</c:v>
              </c:pt>
              <c:pt idx="364">
                <c:v>6.1749999999999945</c:v>
              </c:pt>
              <c:pt idx="365">
                <c:v>6.2850000000000001</c:v>
              </c:pt>
              <c:pt idx="366">
                <c:v>6.1819999999999995</c:v>
              </c:pt>
              <c:pt idx="367">
                <c:v>6.0359999999999996</c:v>
              </c:pt>
              <c:pt idx="368">
                <c:v>5.7219999999999995</c:v>
              </c:pt>
              <c:pt idx="369">
                <c:v>5.548</c:v>
              </c:pt>
            </c:numLit>
          </c:val>
        </c:ser>
        <c:ser>
          <c:idx val="3"/>
          <c:order val="3"/>
          <c:tx>
            <c:v>Mexico 3,97</c:v>
          </c:tx>
          <c:marker>
            <c:symbol val="none"/>
          </c:marker>
          <c:cat>
            <c:numLit>
              <c:formatCode>dd/mm/yyyy</c:formatCode>
              <c:ptCount val="370"/>
              <c:pt idx="0">
                <c:v>42832</c:v>
              </c:pt>
              <c:pt idx="1">
                <c:v>42831</c:v>
              </c:pt>
              <c:pt idx="2">
                <c:v>42830</c:v>
              </c:pt>
              <c:pt idx="3">
                <c:v>42829</c:v>
              </c:pt>
              <c:pt idx="4">
                <c:v>42828</c:v>
              </c:pt>
              <c:pt idx="5">
                <c:v>42825</c:v>
              </c:pt>
              <c:pt idx="6">
                <c:v>42824</c:v>
              </c:pt>
              <c:pt idx="7">
                <c:v>42823</c:v>
              </c:pt>
              <c:pt idx="8">
                <c:v>42822</c:v>
              </c:pt>
              <c:pt idx="9">
                <c:v>42821</c:v>
              </c:pt>
              <c:pt idx="10">
                <c:v>42818</c:v>
              </c:pt>
              <c:pt idx="11">
                <c:v>42817</c:v>
              </c:pt>
              <c:pt idx="12">
                <c:v>42816</c:v>
              </c:pt>
              <c:pt idx="13">
                <c:v>42815</c:v>
              </c:pt>
              <c:pt idx="14">
                <c:v>42814</c:v>
              </c:pt>
              <c:pt idx="15">
                <c:v>42811</c:v>
              </c:pt>
              <c:pt idx="16">
                <c:v>42810</c:v>
              </c:pt>
              <c:pt idx="17">
                <c:v>42809</c:v>
              </c:pt>
              <c:pt idx="18">
                <c:v>42808</c:v>
              </c:pt>
              <c:pt idx="19">
                <c:v>42807</c:v>
              </c:pt>
              <c:pt idx="20">
                <c:v>42804</c:v>
              </c:pt>
              <c:pt idx="21">
                <c:v>42803</c:v>
              </c:pt>
              <c:pt idx="22">
                <c:v>42802</c:v>
              </c:pt>
              <c:pt idx="23">
                <c:v>42801</c:v>
              </c:pt>
              <c:pt idx="24">
                <c:v>42800</c:v>
              </c:pt>
              <c:pt idx="25">
                <c:v>42797</c:v>
              </c:pt>
              <c:pt idx="26">
                <c:v>42796</c:v>
              </c:pt>
              <c:pt idx="27">
                <c:v>42795</c:v>
              </c:pt>
              <c:pt idx="28">
                <c:v>42794</c:v>
              </c:pt>
              <c:pt idx="29">
                <c:v>42793</c:v>
              </c:pt>
              <c:pt idx="30">
                <c:v>42790</c:v>
              </c:pt>
              <c:pt idx="31">
                <c:v>42789</c:v>
              </c:pt>
              <c:pt idx="32">
                <c:v>42788</c:v>
              </c:pt>
              <c:pt idx="33">
                <c:v>42787</c:v>
              </c:pt>
              <c:pt idx="34">
                <c:v>42786</c:v>
              </c:pt>
              <c:pt idx="35">
                <c:v>42783</c:v>
              </c:pt>
              <c:pt idx="36">
                <c:v>42782</c:v>
              </c:pt>
              <c:pt idx="37">
                <c:v>42781</c:v>
              </c:pt>
              <c:pt idx="38">
                <c:v>42780</c:v>
              </c:pt>
              <c:pt idx="39">
                <c:v>42779</c:v>
              </c:pt>
              <c:pt idx="40">
                <c:v>42776</c:v>
              </c:pt>
              <c:pt idx="41">
                <c:v>42775</c:v>
              </c:pt>
              <c:pt idx="42">
                <c:v>42774</c:v>
              </c:pt>
              <c:pt idx="43">
                <c:v>42773</c:v>
              </c:pt>
              <c:pt idx="44">
                <c:v>42772</c:v>
              </c:pt>
              <c:pt idx="45">
                <c:v>42769</c:v>
              </c:pt>
              <c:pt idx="46">
                <c:v>42768</c:v>
              </c:pt>
              <c:pt idx="47">
                <c:v>42767</c:v>
              </c:pt>
              <c:pt idx="48">
                <c:v>42766</c:v>
              </c:pt>
              <c:pt idx="49">
                <c:v>42765</c:v>
              </c:pt>
              <c:pt idx="50">
                <c:v>42762</c:v>
              </c:pt>
              <c:pt idx="51">
                <c:v>42761</c:v>
              </c:pt>
              <c:pt idx="52">
                <c:v>42760</c:v>
              </c:pt>
              <c:pt idx="53">
                <c:v>42759</c:v>
              </c:pt>
              <c:pt idx="54">
                <c:v>42758</c:v>
              </c:pt>
              <c:pt idx="55">
                <c:v>42755</c:v>
              </c:pt>
              <c:pt idx="56">
                <c:v>42754</c:v>
              </c:pt>
              <c:pt idx="57">
                <c:v>42753</c:v>
              </c:pt>
              <c:pt idx="58">
                <c:v>42752</c:v>
              </c:pt>
              <c:pt idx="59">
                <c:v>42751</c:v>
              </c:pt>
              <c:pt idx="60">
                <c:v>42748</c:v>
              </c:pt>
              <c:pt idx="61">
                <c:v>42747</c:v>
              </c:pt>
              <c:pt idx="62">
                <c:v>42746</c:v>
              </c:pt>
              <c:pt idx="63">
                <c:v>42745</c:v>
              </c:pt>
              <c:pt idx="64">
                <c:v>42744</c:v>
              </c:pt>
              <c:pt idx="65">
                <c:v>42741</c:v>
              </c:pt>
              <c:pt idx="66">
                <c:v>42740</c:v>
              </c:pt>
              <c:pt idx="67">
                <c:v>42739</c:v>
              </c:pt>
              <c:pt idx="68">
                <c:v>42738</c:v>
              </c:pt>
              <c:pt idx="69">
                <c:v>42737</c:v>
              </c:pt>
              <c:pt idx="70">
                <c:v>42734</c:v>
              </c:pt>
              <c:pt idx="71">
                <c:v>42733</c:v>
              </c:pt>
              <c:pt idx="72">
                <c:v>42732</c:v>
              </c:pt>
              <c:pt idx="73">
                <c:v>42731</c:v>
              </c:pt>
              <c:pt idx="74">
                <c:v>42730</c:v>
              </c:pt>
              <c:pt idx="75">
                <c:v>42727</c:v>
              </c:pt>
              <c:pt idx="76">
                <c:v>42726</c:v>
              </c:pt>
              <c:pt idx="77">
                <c:v>42725</c:v>
              </c:pt>
              <c:pt idx="78">
                <c:v>42724</c:v>
              </c:pt>
              <c:pt idx="79">
                <c:v>42723</c:v>
              </c:pt>
              <c:pt idx="80">
                <c:v>42720</c:v>
              </c:pt>
              <c:pt idx="81">
                <c:v>42719</c:v>
              </c:pt>
              <c:pt idx="82">
                <c:v>42718</c:v>
              </c:pt>
              <c:pt idx="83">
                <c:v>42717</c:v>
              </c:pt>
              <c:pt idx="84">
                <c:v>42716</c:v>
              </c:pt>
              <c:pt idx="85">
                <c:v>42713</c:v>
              </c:pt>
              <c:pt idx="86">
                <c:v>42712</c:v>
              </c:pt>
              <c:pt idx="87">
                <c:v>42711</c:v>
              </c:pt>
              <c:pt idx="88">
                <c:v>42710</c:v>
              </c:pt>
              <c:pt idx="89">
                <c:v>42709</c:v>
              </c:pt>
              <c:pt idx="90">
                <c:v>42706</c:v>
              </c:pt>
              <c:pt idx="91">
                <c:v>42705</c:v>
              </c:pt>
              <c:pt idx="92">
                <c:v>42704</c:v>
              </c:pt>
              <c:pt idx="93">
                <c:v>42703</c:v>
              </c:pt>
              <c:pt idx="94">
                <c:v>42702</c:v>
              </c:pt>
              <c:pt idx="95">
                <c:v>42699</c:v>
              </c:pt>
              <c:pt idx="96">
                <c:v>42698</c:v>
              </c:pt>
              <c:pt idx="97">
                <c:v>42697</c:v>
              </c:pt>
              <c:pt idx="98">
                <c:v>42696</c:v>
              </c:pt>
              <c:pt idx="99">
                <c:v>42695</c:v>
              </c:pt>
              <c:pt idx="100">
                <c:v>42692</c:v>
              </c:pt>
              <c:pt idx="101">
                <c:v>42691</c:v>
              </c:pt>
              <c:pt idx="102">
                <c:v>42690</c:v>
              </c:pt>
              <c:pt idx="103">
                <c:v>42689</c:v>
              </c:pt>
              <c:pt idx="104">
                <c:v>42688</c:v>
              </c:pt>
              <c:pt idx="105">
                <c:v>42685</c:v>
              </c:pt>
              <c:pt idx="106">
                <c:v>42684</c:v>
              </c:pt>
              <c:pt idx="107">
                <c:v>42683</c:v>
              </c:pt>
              <c:pt idx="108">
                <c:v>42682</c:v>
              </c:pt>
              <c:pt idx="109">
                <c:v>42681</c:v>
              </c:pt>
              <c:pt idx="110">
                <c:v>42678</c:v>
              </c:pt>
              <c:pt idx="111">
                <c:v>42677</c:v>
              </c:pt>
              <c:pt idx="112">
                <c:v>42676</c:v>
              </c:pt>
              <c:pt idx="113">
                <c:v>42675</c:v>
              </c:pt>
              <c:pt idx="114">
                <c:v>42674</c:v>
              </c:pt>
              <c:pt idx="115">
                <c:v>42671</c:v>
              </c:pt>
              <c:pt idx="116">
                <c:v>42670</c:v>
              </c:pt>
              <c:pt idx="117">
                <c:v>42669</c:v>
              </c:pt>
              <c:pt idx="118">
                <c:v>42668</c:v>
              </c:pt>
              <c:pt idx="119">
                <c:v>42667</c:v>
              </c:pt>
              <c:pt idx="120">
                <c:v>42664</c:v>
              </c:pt>
              <c:pt idx="121">
                <c:v>42663</c:v>
              </c:pt>
              <c:pt idx="122">
                <c:v>42662</c:v>
              </c:pt>
              <c:pt idx="123">
                <c:v>42661</c:v>
              </c:pt>
              <c:pt idx="124">
                <c:v>42660</c:v>
              </c:pt>
              <c:pt idx="125">
                <c:v>42657</c:v>
              </c:pt>
              <c:pt idx="126">
                <c:v>42656</c:v>
              </c:pt>
              <c:pt idx="127">
                <c:v>42655</c:v>
              </c:pt>
              <c:pt idx="128">
                <c:v>42654</c:v>
              </c:pt>
              <c:pt idx="129">
                <c:v>42653</c:v>
              </c:pt>
              <c:pt idx="130">
                <c:v>42650</c:v>
              </c:pt>
              <c:pt idx="131">
                <c:v>42649</c:v>
              </c:pt>
              <c:pt idx="132">
                <c:v>42648</c:v>
              </c:pt>
              <c:pt idx="133">
                <c:v>42647</c:v>
              </c:pt>
              <c:pt idx="134">
                <c:v>42646</c:v>
              </c:pt>
              <c:pt idx="135">
                <c:v>42643</c:v>
              </c:pt>
              <c:pt idx="136">
                <c:v>42642</c:v>
              </c:pt>
              <c:pt idx="137">
                <c:v>42641</c:v>
              </c:pt>
              <c:pt idx="138">
                <c:v>42640</c:v>
              </c:pt>
              <c:pt idx="139">
                <c:v>42639</c:v>
              </c:pt>
              <c:pt idx="140">
                <c:v>42636</c:v>
              </c:pt>
              <c:pt idx="141">
                <c:v>42635</c:v>
              </c:pt>
              <c:pt idx="142">
                <c:v>42634</c:v>
              </c:pt>
              <c:pt idx="143">
                <c:v>42633</c:v>
              </c:pt>
              <c:pt idx="144">
                <c:v>42632</c:v>
              </c:pt>
              <c:pt idx="145">
                <c:v>42629</c:v>
              </c:pt>
              <c:pt idx="146">
                <c:v>42628</c:v>
              </c:pt>
              <c:pt idx="147">
                <c:v>42627</c:v>
              </c:pt>
              <c:pt idx="148">
                <c:v>42626</c:v>
              </c:pt>
              <c:pt idx="149">
                <c:v>42625</c:v>
              </c:pt>
              <c:pt idx="150">
                <c:v>42622</c:v>
              </c:pt>
              <c:pt idx="151">
                <c:v>42621</c:v>
              </c:pt>
              <c:pt idx="152">
                <c:v>42620</c:v>
              </c:pt>
              <c:pt idx="153">
                <c:v>42619</c:v>
              </c:pt>
              <c:pt idx="154">
                <c:v>42618</c:v>
              </c:pt>
              <c:pt idx="155">
                <c:v>42615</c:v>
              </c:pt>
              <c:pt idx="156">
                <c:v>42614</c:v>
              </c:pt>
              <c:pt idx="157">
                <c:v>42613</c:v>
              </c:pt>
              <c:pt idx="158">
                <c:v>42612</c:v>
              </c:pt>
              <c:pt idx="159">
                <c:v>42611</c:v>
              </c:pt>
              <c:pt idx="160">
                <c:v>42608</c:v>
              </c:pt>
              <c:pt idx="161">
                <c:v>42607</c:v>
              </c:pt>
              <c:pt idx="162">
                <c:v>42606</c:v>
              </c:pt>
              <c:pt idx="163">
                <c:v>42605</c:v>
              </c:pt>
              <c:pt idx="164">
                <c:v>42604</c:v>
              </c:pt>
              <c:pt idx="165">
                <c:v>42601</c:v>
              </c:pt>
              <c:pt idx="166">
                <c:v>42600</c:v>
              </c:pt>
              <c:pt idx="167">
                <c:v>42599</c:v>
              </c:pt>
              <c:pt idx="168">
                <c:v>42598</c:v>
              </c:pt>
              <c:pt idx="169">
                <c:v>42597</c:v>
              </c:pt>
              <c:pt idx="170">
                <c:v>42594</c:v>
              </c:pt>
              <c:pt idx="171">
                <c:v>42593</c:v>
              </c:pt>
              <c:pt idx="172">
                <c:v>42592</c:v>
              </c:pt>
              <c:pt idx="173">
                <c:v>42591</c:v>
              </c:pt>
              <c:pt idx="174">
                <c:v>42590</c:v>
              </c:pt>
              <c:pt idx="175">
                <c:v>42587</c:v>
              </c:pt>
              <c:pt idx="176">
                <c:v>42586</c:v>
              </c:pt>
              <c:pt idx="177">
                <c:v>42585</c:v>
              </c:pt>
              <c:pt idx="178">
                <c:v>42584</c:v>
              </c:pt>
              <c:pt idx="179">
                <c:v>42583</c:v>
              </c:pt>
              <c:pt idx="180">
                <c:v>42580</c:v>
              </c:pt>
              <c:pt idx="181">
                <c:v>42579</c:v>
              </c:pt>
              <c:pt idx="182">
                <c:v>42578</c:v>
              </c:pt>
              <c:pt idx="183">
                <c:v>42577</c:v>
              </c:pt>
              <c:pt idx="184">
                <c:v>42576</c:v>
              </c:pt>
              <c:pt idx="185">
                <c:v>42573</c:v>
              </c:pt>
              <c:pt idx="186">
                <c:v>42572</c:v>
              </c:pt>
              <c:pt idx="187">
                <c:v>42571</c:v>
              </c:pt>
              <c:pt idx="188">
                <c:v>42570</c:v>
              </c:pt>
              <c:pt idx="189">
                <c:v>42569</c:v>
              </c:pt>
              <c:pt idx="190">
                <c:v>42566</c:v>
              </c:pt>
              <c:pt idx="191">
                <c:v>42565</c:v>
              </c:pt>
              <c:pt idx="192">
                <c:v>42564</c:v>
              </c:pt>
              <c:pt idx="193">
                <c:v>42563</c:v>
              </c:pt>
              <c:pt idx="194">
                <c:v>42562</c:v>
              </c:pt>
              <c:pt idx="195">
                <c:v>42559</c:v>
              </c:pt>
              <c:pt idx="196">
                <c:v>42558</c:v>
              </c:pt>
              <c:pt idx="197">
                <c:v>42557</c:v>
              </c:pt>
              <c:pt idx="198">
                <c:v>42556</c:v>
              </c:pt>
              <c:pt idx="199">
                <c:v>42555</c:v>
              </c:pt>
              <c:pt idx="200">
                <c:v>42552</c:v>
              </c:pt>
              <c:pt idx="201">
                <c:v>42551</c:v>
              </c:pt>
              <c:pt idx="202">
                <c:v>42550</c:v>
              </c:pt>
              <c:pt idx="203">
                <c:v>42549</c:v>
              </c:pt>
              <c:pt idx="204">
                <c:v>42548</c:v>
              </c:pt>
              <c:pt idx="205">
                <c:v>42545</c:v>
              </c:pt>
              <c:pt idx="206">
                <c:v>42544</c:v>
              </c:pt>
              <c:pt idx="207">
                <c:v>42543</c:v>
              </c:pt>
              <c:pt idx="208">
                <c:v>42542</c:v>
              </c:pt>
              <c:pt idx="209">
                <c:v>42541</c:v>
              </c:pt>
              <c:pt idx="210">
                <c:v>42538</c:v>
              </c:pt>
              <c:pt idx="211">
                <c:v>42537</c:v>
              </c:pt>
              <c:pt idx="212">
                <c:v>42536</c:v>
              </c:pt>
              <c:pt idx="213">
                <c:v>42535</c:v>
              </c:pt>
              <c:pt idx="214">
                <c:v>42534</c:v>
              </c:pt>
              <c:pt idx="215">
                <c:v>42531</c:v>
              </c:pt>
              <c:pt idx="216">
                <c:v>42530</c:v>
              </c:pt>
              <c:pt idx="217">
                <c:v>42529</c:v>
              </c:pt>
              <c:pt idx="218">
                <c:v>42528</c:v>
              </c:pt>
              <c:pt idx="219">
                <c:v>42527</c:v>
              </c:pt>
              <c:pt idx="220">
                <c:v>42524</c:v>
              </c:pt>
              <c:pt idx="221">
                <c:v>42523</c:v>
              </c:pt>
              <c:pt idx="222">
                <c:v>42522</c:v>
              </c:pt>
              <c:pt idx="223">
                <c:v>42521</c:v>
              </c:pt>
              <c:pt idx="224">
                <c:v>42520</c:v>
              </c:pt>
              <c:pt idx="225">
                <c:v>42517</c:v>
              </c:pt>
              <c:pt idx="226">
                <c:v>42516</c:v>
              </c:pt>
              <c:pt idx="227">
                <c:v>42515</c:v>
              </c:pt>
              <c:pt idx="228">
                <c:v>42514</c:v>
              </c:pt>
              <c:pt idx="229">
                <c:v>42513</c:v>
              </c:pt>
              <c:pt idx="230">
                <c:v>42510</c:v>
              </c:pt>
              <c:pt idx="231">
                <c:v>42509</c:v>
              </c:pt>
              <c:pt idx="232">
                <c:v>42508</c:v>
              </c:pt>
              <c:pt idx="233">
                <c:v>42507</c:v>
              </c:pt>
              <c:pt idx="234">
                <c:v>42506</c:v>
              </c:pt>
              <c:pt idx="235">
                <c:v>42503</c:v>
              </c:pt>
              <c:pt idx="236">
                <c:v>42502</c:v>
              </c:pt>
              <c:pt idx="237">
                <c:v>42501</c:v>
              </c:pt>
              <c:pt idx="238">
                <c:v>42500</c:v>
              </c:pt>
              <c:pt idx="239">
                <c:v>42499</c:v>
              </c:pt>
              <c:pt idx="240">
                <c:v>42496</c:v>
              </c:pt>
              <c:pt idx="241">
                <c:v>42495</c:v>
              </c:pt>
              <c:pt idx="242">
                <c:v>42494</c:v>
              </c:pt>
              <c:pt idx="243">
                <c:v>42493</c:v>
              </c:pt>
              <c:pt idx="244">
                <c:v>42492</c:v>
              </c:pt>
              <c:pt idx="245">
                <c:v>42489</c:v>
              </c:pt>
              <c:pt idx="246">
                <c:v>42488</c:v>
              </c:pt>
              <c:pt idx="247">
                <c:v>42487</c:v>
              </c:pt>
              <c:pt idx="248">
                <c:v>42486</c:v>
              </c:pt>
              <c:pt idx="249">
                <c:v>42485</c:v>
              </c:pt>
              <c:pt idx="250">
                <c:v>42482</c:v>
              </c:pt>
              <c:pt idx="251">
                <c:v>42481</c:v>
              </c:pt>
              <c:pt idx="252">
                <c:v>42480</c:v>
              </c:pt>
              <c:pt idx="253">
                <c:v>42479</c:v>
              </c:pt>
              <c:pt idx="254">
                <c:v>42478</c:v>
              </c:pt>
              <c:pt idx="255">
                <c:v>42475</c:v>
              </c:pt>
              <c:pt idx="256">
                <c:v>42474</c:v>
              </c:pt>
              <c:pt idx="257">
                <c:v>42473</c:v>
              </c:pt>
              <c:pt idx="258">
                <c:v>42472</c:v>
              </c:pt>
              <c:pt idx="259">
                <c:v>42471</c:v>
              </c:pt>
              <c:pt idx="260">
                <c:v>42468</c:v>
              </c:pt>
              <c:pt idx="261">
                <c:v>42467</c:v>
              </c:pt>
            </c:numLit>
          </c:cat>
          <c:val>
            <c:numLit>
              <c:formatCode>General</c:formatCode>
              <c:ptCount val="370"/>
              <c:pt idx="0" formatCode="0.00">
                <c:v>3.9649999999999999</c:v>
              </c:pt>
              <c:pt idx="1">
                <c:v>3.96</c:v>
              </c:pt>
              <c:pt idx="2">
                <c:v>3.9249999999999998</c:v>
              </c:pt>
              <c:pt idx="3">
                <c:v>3.9670000000000001</c:v>
              </c:pt>
              <c:pt idx="4">
                <c:v>4.0019999999999998</c:v>
              </c:pt>
              <c:pt idx="5">
                <c:v>3.9830000000000001</c:v>
              </c:pt>
              <c:pt idx="6">
                <c:v>4.0469999999999997</c:v>
              </c:pt>
              <c:pt idx="7">
                <c:v>4.022999999999989</c:v>
              </c:pt>
              <c:pt idx="8">
                <c:v>4.0350000000000001</c:v>
              </c:pt>
              <c:pt idx="9">
                <c:v>4.056</c:v>
              </c:pt>
              <c:pt idx="10">
                <c:v>4.1079999999999881</c:v>
              </c:pt>
              <c:pt idx="11">
                <c:v>4.0999999999999996</c:v>
              </c:pt>
              <c:pt idx="12">
                <c:v>4.155999999999989</c:v>
              </c:pt>
              <c:pt idx="13">
                <c:v>4.1710000000000003</c:v>
              </c:pt>
              <c:pt idx="14">
                <c:v>4.2269999999999985</c:v>
              </c:pt>
              <c:pt idx="15">
                <c:v>4.18</c:v>
              </c:pt>
              <c:pt idx="16">
                <c:v>4.2450000000000001</c:v>
              </c:pt>
              <c:pt idx="17">
                <c:v>4.2210000000000001</c:v>
              </c:pt>
              <c:pt idx="18">
                <c:v>4.264999999999989</c:v>
              </c:pt>
              <c:pt idx="19">
                <c:v>4.2850000000000001</c:v>
              </c:pt>
              <c:pt idx="20">
                <c:v>4.1749999999999945</c:v>
              </c:pt>
              <c:pt idx="21">
                <c:v>4.0369999999999999</c:v>
              </c:pt>
              <c:pt idx="22">
                <c:v>4.1499999999999995</c:v>
              </c:pt>
              <c:pt idx="23">
                <c:v>4.1499999999999995</c:v>
              </c:pt>
              <c:pt idx="24">
                <c:v>4.1890000000000001</c:v>
              </c:pt>
              <c:pt idx="25">
                <c:v>4.25</c:v>
              </c:pt>
              <c:pt idx="26">
                <c:v>4.2699999999999996</c:v>
              </c:pt>
              <c:pt idx="27">
                <c:v>4.1769999999999996</c:v>
              </c:pt>
              <c:pt idx="28">
                <c:v>4.2169999999999996</c:v>
              </c:pt>
              <c:pt idx="29">
                <c:v>4.2069999999999999</c:v>
              </c:pt>
              <c:pt idx="30">
                <c:v>4.2880000000000003</c:v>
              </c:pt>
              <c:pt idx="31">
                <c:v>4.2269999999999985</c:v>
              </c:pt>
              <c:pt idx="32">
                <c:v>4.2329999999999997</c:v>
              </c:pt>
              <c:pt idx="33">
                <c:v>4.2329999999999997</c:v>
              </c:pt>
              <c:pt idx="34">
                <c:v>4.2530000000000001</c:v>
              </c:pt>
              <c:pt idx="35">
                <c:v>4.2590000000000003</c:v>
              </c:pt>
              <c:pt idx="36">
                <c:v>4.2560000000000002</c:v>
              </c:pt>
              <c:pt idx="37">
                <c:v>4.2679999999999945</c:v>
              </c:pt>
              <c:pt idx="38">
                <c:v>4.2679999999999945</c:v>
              </c:pt>
              <c:pt idx="39">
                <c:v>4.2699999999999996</c:v>
              </c:pt>
              <c:pt idx="40">
                <c:v>4.22</c:v>
              </c:pt>
              <c:pt idx="41">
                <c:v>4.266</c:v>
              </c:pt>
              <c:pt idx="42">
                <c:v>4.2590000000000003</c:v>
              </c:pt>
              <c:pt idx="43">
                <c:v>4.2519999999999998</c:v>
              </c:pt>
              <c:pt idx="44">
                <c:v>4.2990000000000004</c:v>
              </c:pt>
              <c:pt idx="45">
                <c:v>4.25</c:v>
              </c:pt>
              <c:pt idx="46">
                <c:v>4.2</c:v>
              </c:pt>
              <c:pt idx="47">
                <c:v>4.2309999999999999</c:v>
              </c:pt>
              <c:pt idx="48">
                <c:v>4.2089999999999996</c:v>
              </c:pt>
              <c:pt idx="49">
                <c:v>4.133</c:v>
              </c:pt>
              <c:pt idx="50">
                <c:v>4.0830000000000002</c:v>
              </c:pt>
              <c:pt idx="51">
                <c:v>4.1779999999999955</c:v>
              </c:pt>
              <c:pt idx="52">
                <c:v>4.2320000000000002</c:v>
              </c:pt>
              <c:pt idx="53">
                <c:v>4.3289999999999891</c:v>
              </c:pt>
              <c:pt idx="54">
                <c:v>4.3919999999999995</c:v>
              </c:pt>
              <c:pt idx="55">
                <c:v>4.3019999999999996</c:v>
              </c:pt>
              <c:pt idx="56">
                <c:v>4.2770000000000001</c:v>
              </c:pt>
              <c:pt idx="57">
                <c:v>4.2780000000000014</c:v>
              </c:pt>
              <c:pt idx="58">
                <c:v>4.37</c:v>
              </c:pt>
              <c:pt idx="59">
                <c:v>4.3669999999999956</c:v>
              </c:pt>
              <c:pt idx="60">
                <c:v>4.3669999999999956</c:v>
              </c:pt>
              <c:pt idx="61">
                <c:v>4.2759999999999998</c:v>
              </c:pt>
              <c:pt idx="62">
                <c:v>4.3579999999999881</c:v>
              </c:pt>
              <c:pt idx="63">
                <c:v>4.3689999999999891</c:v>
              </c:pt>
              <c:pt idx="64">
                <c:v>4.2009999999999996</c:v>
              </c:pt>
              <c:pt idx="65">
                <c:v>4.1059999999999945</c:v>
              </c:pt>
              <c:pt idx="66">
                <c:v>4.0619999999999985</c:v>
              </c:pt>
              <c:pt idx="67">
                <c:v>4.2770000000000001</c:v>
              </c:pt>
              <c:pt idx="68">
                <c:v>4.0389999999999997</c:v>
              </c:pt>
              <c:pt idx="69">
                <c:v>4.0389999999999997</c:v>
              </c:pt>
              <c:pt idx="70">
                <c:v>3.633</c:v>
              </c:pt>
              <c:pt idx="71">
                <c:v>3.254</c:v>
              </c:pt>
              <c:pt idx="72">
                <c:v>3.29</c:v>
              </c:pt>
              <c:pt idx="73">
                <c:v>3.3809999999999998</c:v>
              </c:pt>
              <c:pt idx="74">
                <c:v>3.3929999999999967</c:v>
              </c:pt>
              <c:pt idx="75">
                <c:v>3.4449999999999998</c:v>
              </c:pt>
              <c:pt idx="76">
                <c:v>3.4619999999999997</c:v>
              </c:pt>
              <c:pt idx="77">
                <c:v>3.3949999999999987</c:v>
              </c:pt>
              <c:pt idx="78">
                <c:v>3.4</c:v>
              </c:pt>
              <c:pt idx="79">
                <c:v>3.323</c:v>
              </c:pt>
              <c:pt idx="80">
                <c:v>3.2319999999999998</c:v>
              </c:pt>
              <c:pt idx="81">
                <c:v>3.1759999999999997</c:v>
              </c:pt>
              <c:pt idx="82">
                <c:v>3.1509999999999998</c:v>
              </c:pt>
              <c:pt idx="83">
                <c:v>3.1230000000000002</c:v>
              </c:pt>
              <c:pt idx="84">
                <c:v>3.13</c:v>
              </c:pt>
              <c:pt idx="85">
                <c:v>3.1359999999999997</c:v>
              </c:pt>
              <c:pt idx="86">
                <c:v>3.1659999999999999</c:v>
              </c:pt>
              <c:pt idx="87">
                <c:v>3.1659999999999999</c:v>
              </c:pt>
              <c:pt idx="88">
                <c:v>3.1669999999999998</c:v>
              </c:pt>
              <c:pt idx="89">
                <c:v>3.117</c:v>
              </c:pt>
              <c:pt idx="90">
                <c:v>3.1480000000000001</c:v>
              </c:pt>
              <c:pt idx="91">
                <c:v>3.1379999999999999</c:v>
              </c:pt>
              <c:pt idx="92">
                <c:v>3.1319999999999997</c:v>
              </c:pt>
              <c:pt idx="93">
                <c:v>3.1319999999999997</c:v>
              </c:pt>
              <c:pt idx="94">
                <c:v>3.15</c:v>
              </c:pt>
              <c:pt idx="95">
                <c:v>3.1589999999999998</c:v>
              </c:pt>
              <c:pt idx="96">
                <c:v>3.1880000000000002</c:v>
              </c:pt>
              <c:pt idx="97">
                <c:v>3.1309999999999998</c:v>
              </c:pt>
              <c:pt idx="98">
                <c:v>3.1819999999999999</c:v>
              </c:pt>
              <c:pt idx="99">
                <c:v>3.15</c:v>
              </c:pt>
              <c:pt idx="100">
                <c:v>3.1019999999999999</c:v>
              </c:pt>
              <c:pt idx="101">
                <c:v>3.1309999999999998</c:v>
              </c:pt>
              <c:pt idx="102">
                <c:v>3.294</c:v>
              </c:pt>
              <c:pt idx="103">
                <c:v>3.2290000000000001</c:v>
              </c:pt>
              <c:pt idx="104">
                <c:v>3.0979999999999999</c:v>
              </c:pt>
              <c:pt idx="105">
                <c:v>3.149</c:v>
              </c:pt>
              <c:pt idx="106">
                <c:v>3.2650000000000001</c:v>
              </c:pt>
              <c:pt idx="107">
                <c:v>3.298</c:v>
              </c:pt>
              <c:pt idx="108">
                <c:v>3.3729999999999967</c:v>
              </c:pt>
              <c:pt idx="109">
                <c:v>3.2490000000000001</c:v>
              </c:pt>
              <c:pt idx="110">
                <c:v>3.3349999999999977</c:v>
              </c:pt>
              <c:pt idx="111">
                <c:v>3.2559999999999998</c:v>
              </c:pt>
              <c:pt idx="112">
                <c:v>3.085</c:v>
              </c:pt>
              <c:pt idx="113">
                <c:v>3.0840000000000001</c:v>
              </c:pt>
              <c:pt idx="114">
                <c:v>2.9039999999999999</c:v>
              </c:pt>
              <c:pt idx="115">
                <c:v>2.8519999999999968</c:v>
              </c:pt>
              <c:pt idx="116">
                <c:v>2.9049999999999998</c:v>
              </c:pt>
              <c:pt idx="117">
                <c:v>2.9909999999999997</c:v>
              </c:pt>
              <c:pt idx="118">
                <c:v>2.9909999999999997</c:v>
              </c:pt>
              <c:pt idx="119">
                <c:v>3.008</c:v>
              </c:pt>
              <c:pt idx="120">
                <c:v>2.944</c:v>
              </c:pt>
              <c:pt idx="121">
                <c:v>2.927</c:v>
              </c:pt>
              <c:pt idx="122">
                <c:v>2.9189999999999987</c:v>
              </c:pt>
              <c:pt idx="123">
                <c:v>2.9529999999999967</c:v>
              </c:pt>
              <c:pt idx="124">
                <c:v>2.9929999999999977</c:v>
              </c:pt>
              <c:pt idx="125">
                <c:v>2.944</c:v>
              </c:pt>
              <c:pt idx="126">
                <c:v>2.9239999999999999</c:v>
              </c:pt>
              <c:pt idx="127">
                <c:v>2.9379999999999997</c:v>
              </c:pt>
              <c:pt idx="128">
                <c:v>2.9119999999999977</c:v>
              </c:pt>
              <c:pt idx="129">
                <c:v>2.8959999999999977</c:v>
              </c:pt>
              <c:pt idx="130">
                <c:v>2.9049999999999998</c:v>
              </c:pt>
              <c:pt idx="131">
                <c:v>2.9009999999999998</c:v>
              </c:pt>
              <c:pt idx="132">
                <c:v>2.9039999999999999</c:v>
              </c:pt>
              <c:pt idx="133">
                <c:v>2.9049999999999998</c:v>
              </c:pt>
              <c:pt idx="134">
                <c:v>2.9370000000000003</c:v>
              </c:pt>
              <c:pt idx="135">
                <c:v>2.927</c:v>
              </c:pt>
              <c:pt idx="136">
                <c:v>2.9719999999999978</c:v>
              </c:pt>
              <c:pt idx="137">
                <c:v>2.9899999999999998</c:v>
              </c:pt>
              <c:pt idx="138">
                <c:v>2.9929999999999977</c:v>
              </c:pt>
              <c:pt idx="139">
                <c:v>3.0070000000000001</c:v>
              </c:pt>
              <c:pt idx="140">
                <c:v>3.0649999999999999</c:v>
              </c:pt>
              <c:pt idx="141">
                <c:v>3.1019999999999999</c:v>
              </c:pt>
              <c:pt idx="142">
                <c:v>3.0680000000000001</c:v>
              </c:pt>
              <c:pt idx="143">
                <c:v>3.0670000000000002</c:v>
              </c:pt>
              <c:pt idx="144">
                <c:v>3.0749999999999997</c:v>
              </c:pt>
              <c:pt idx="145">
                <c:v>3.06</c:v>
              </c:pt>
              <c:pt idx="146">
                <c:v>3.048</c:v>
              </c:pt>
              <c:pt idx="147">
                <c:v>3.0309999999999997</c:v>
              </c:pt>
              <c:pt idx="148">
                <c:v>2.984</c:v>
              </c:pt>
              <c:pt idx="149">
                <c:v>2.9759999999999978</c:v>
              </c:pt>
              <c:pt idx="150">
                <c:v>2.9349999999999987</c:v>
              </c:pt>
              <c:pt idx="151">
                <c:v>2.948</c:v>
              </c:pt>
              <c:pt idx="152">
                <c:v>2.9939999999999998</c:v>
              </c:pt>
              <c:pt idx="153">
                <c:v>2.9959999999999987</c:v>
              </c:pt>
              <c:pt idx="154">
                <c:v>2.9489999999999998</c:v>
              </c:pt>
              <c:pt idx="155">
                <c:v>2.9119999999999977</c:v>
              </c:pt>
              <c:pt idx="156">
                <c:v>2.92</c:v>
              </c:pt>
              <c:pt idx="157">
                <c:v>2.8779999999999997</c:v>
              </c:pt>
              <c:pt idx="158">
                <c:v>2.8899999999999997</c:v>
              </c:pt>
              <c:pt idx="159">
                <c:v>2.9309999999999987</c:v>
              </c:pt>
              <c:pt idx="160">
                <c:v>2.944</c:v>
              </c:pt>
              <c:pt idx="161">
                <c:v>2.9729999999999968</c:v>
              </c:pt>
              <c:pt idx="162">
                <c:v>3.0119999999999987</c:v>
              </c:pt>
              <c:pt idx="163">
                <c:v>3.0119999999999987</c:v>
              </c:pt>
              <c:pt idx="164">
                <c:v>3.101</c:v>
              </c:pt>
              <c:pt idx="165">
                <c:v>3.1579999999999999</c:v>
              </c:pt>
              <c:pt idx="166">
                <c:v>3.2759999999999998</c:v>
              </c:pt>
              <c:pt idx="167">
                <c:v>3.4009999999999998</c:v>
              </c:pt>
              <c:pt idx="168">
                <c:v>3.4259999999999997</c:v>
              </c:pt>
              <c:pt idx="169">
                <c:v>3.42</c:v>
              </c:pt>
              <c:pt idx="170">
                <c:v>3.4349999999999987</c:v>
              </c:pt>
              <c:pt idx="171">
                <c:v>3.4619999999999997</c:v>
              </c:pt>
              <c:pt idx="172">
                <c:v>3.468</c:v>
              </c:pt>
              <c:pt idx="173">
                <c:v>3.4739999999999998</c:v>
              </c:pt>
              <c:pt idx="174">
                <c:v>3.4819999999999998</c:v>
              </c:pt>
              <c:pt idx="175">
                <c:v>3.4549999999999987</c:v>
              </c:pt>
              <c:pt idx="176">
                <c:v>3.5139999999999998</c:v>
              </c:pt>
              <c:pt idx="177">
                <c:v>3.4259999999999997</c:v>
              </c:pt>
              <c:pt idx="178">
                <c:v>3.3849999999999998</c:v>
              </c:pt>
              <c:pt idx="179">
                <c:v>3.3419999999999987</c:v>
              </c:pt>
              <c:pt idx="180">
                <c:v>3.3289999999999997</c:v>
              </c:pt>
              <c:pt idx="181">
                <c:v>3.3609999999999998</c:v>
              </c:pt>
              <c:pt idx="182">
                <c:v>3.3739999999999997</c:v>
              </c:pt>
              <c:pt idx="183">
                <c:v>3.4179999999999997</c:v>
              </c:pt>
              <c:pt idx="184">
                <c:v>3.5030000000000001</c:v>
              </c:pt>
              <c:pt idx="185">
                <c:v>3.5489999999999999</c:v>
              </c:pt>
              <c:pt idx="186">
                <c:v>3.59</c:v>
              </c:pt>
              <c:pt idx="187">
                <c:v>3.5629999999999997</c:v>
              </c:pt>
              <c:pt idx="188">
                <c:v>3.5629999999999997</c:v>
              </c:pt>
              <c:pt idx="189">
                <c:v>3.609</c:v>
              </c:pt>
              <c:pt idx="190">
                <c:v>3.6619999999999999</c:v>
              </c:pt>
              <c:pt idx="191">
                <c:v>3.6859999999999999</c:v>
              </c:pt>
              <c:pt idx="192">
                <c:v>3.67</c:v>
              </c:pt>
              <c:pt idx="193">
                <c:v>3.6459999999999999</c:v>
              </c:pt>
              <c:pt idx="194">
                <c:v>3.6619999999999999</c:v>
              </c:pt>
              <c:pt idx="195">
                <c:v>3.6259999999999999</c:v>
              </c:pt>
              <c:pt idx="196">
                <c:v>3.504</c:v>
              </c:pt>
              <c:pt idx="197">
                <c:v>3.4849999999999999</c:v>
              </c:pt>
              <c:pt idx="198">
                <c:v>3.4849999999999999</c:v>
              </c:pt>
              <c:pt idx="199">
                <c:v>3.484</c:v>
              </c:pt>
              <c:pt idx="200">
                <c:v>3.4719999999999978</c:v>
              </c:pt>
              <c:pt idx="201">
                <c:v>3.4699999999999998</c:v>
              </c:pt>
              <c:pt idx="202">
                <c:v>3.4830000000000001</c:v>
              </c:pt>
              <c:pt idx="203">
                <c:v>3.4759999999999978</c:v>
              </c:pt>
              <c:pt idx="204">
                <c:v>3.4789999999999988</c:v>
              </c:pt>
              <c:pt idx="205">
                <c:v>3.508</c:v>
              </c:pt>
              <c:pt idx="206">
                <c:v>3.5159999999999987</c:v>
              </c:pt>
              <c:pt idx="207">
                <c:v>3.52</c:v>
              </c:pt>
              <c:pt idx="208">
                <c:v>3.508</c:v>
              </c:pt>
              <c:pt idx="209">
                <c:v>3.4689999999999999</c:v>
              </c:pt>
              <c:pt idx="210">
                <c:v>3.4969999999999977</c:v>
              </c:pt>
              <c:pt idx="211">
                <c:v>3.5749999999999997</c:v>
              </c:pt>
              <c:pt idx="212">
                <c:v>3.5559999999999987</c:v>
              </c:pt>
              <c:pt idx="213">
                <c:v>3.5129999999999977</c:v>
              </c:pt>
              <c:pt idx="214">
                <c:v>3.4619999999999997</c:v>
              </c:pt>
              <c:pt idx="215">
                <c:v>3.407</c:v>
              </c:pt>
              <c:pt idx="216">
                <c:v>3.4019999999999997</c:v>
              </c:pt>
              <c:pt idx="217">
                <c:v>3.4369999999999967</c:v>
              </c:pt>
              <c:pt idx="218">
                <c:v>3.4309999999999987</c:v>
              </c:pt>
              <c:pt idx="219">
                <c:v>3.4079999999999999</c:v>
              </c:pt>
              <c:pt idx="220">
                <c:v>3.4089999999999998</c:v>
              </c:pt>
              <c:pt idx="221">
                <c:v>3.4579999999999997</c:v>
              </c:pt>
              <c:pt idx="222">
                <c:v>3.4819999999999998</c:v>
              </c:pt>
              <c:pt idx="223">
                <c:v>3.5189999999999997</c:v>
              </c:pt>
              <c:pt idx="224">
                <c:v>3.5559999999999987</c:v>
              </c:pt>
              <c:pt idx="225">
                <c:v>3.5</c:v>
              </c:pt>
              <c:pt idx="226">
                <c:v>3.524</c:v>
              </c:pt>
              <c:pt idx="227">
                <c:v>3.5</c:v>
              </c:pt>
              <c:pt idx="228">
                <c:v>3.5049999999999999</c:v>
              </c:pt>
              <c:pt idx="229">
                <c:v>3.5169999999999977</c:v>
              </c:pt>
              <c:pt idx="230">
                <c:v>3.5830000000000002</c:v>
              </c:pt>
              <c:pt idx="231">
                <c:v>3.6280000000000001</c:v>
              </c:pt>
              <c:pt idx="232">
                <c:v>3.63</c:v>
              </c:pt>
              <c:pt idx="233">
                <c:v>3.6230000000000002</c:v>
              </c:pt>
              <c:pt idx="234">
                <c:v>3.6230000000000002</c:v>
              </c:pt>
              <c:pt idx="235">
                <c:v>3.5830000000000002</c:v>
              </c:pt>
              <c:pt idx="236">
                <c:v>3.5659999999999998</c:v>
              </c:pt>
              <c:pt idx="237">
                <c:v>3.5719999999999987</c:v>
              </c:pt>
              <c:pt idx="238">
                <c:v>3.57</c:v>
              </c:pt>
              <c:pt idx="239">
                <c:v>3.6280000000000001</c:v>
              </c:pt>
              <c:pt idx="240">
                <c:v>3.7029999999999998</c:v>
              </c:pt>
              <c:pt idx="241">
                <c:v>3.7810000000000001</c:v>
              </c:pt>
              <c:pt idx="242">
                <c:v>3.6970000000000001</c:v>
              </c:pt>
              <c:pt idx="243">
                <c:v>3.6909999999999998</c:v>
              </c:pt>
              <c:pt idx="244">
                <c:v>3.7269999999999999</c:v>
              </c:pt>
              <c:pt idx="245">
                <c:v>3.7280000000000002</c:v>
              </c:pt>
              <c:pt idx="246">
                <c:v>3.758</c:v>
              </c:pt>
              <c:pt idx="247">
                <c:v>3.7629999999999999</c:v>
              </c:pt>
              <c:pt idx="248">
                <c:v>3.7250000000000001</c:v>
              </c:pt>
              <c:pt idx="249">
                <c:v>3.7170000000000001</c:v>
              </c:pt>
              <c:pt idx="250">
                <c:v>3.7469999999999999</c:v>
              </c:pt>
              <c:pt idx="251">
                <c:v>3.758</c:v>
              </c:pt>
              <c:pt idx="252">
                <c:v>3.7800000000000002</c:v>
              </c:pt>
              <c:pt idx="253">
                <c:v>3.7909999999999999</c:v>
              </c:pt>
              <c:pt idx="254">
                <c:v>3.7759999999999998</c:v>
              </c:pt>
              <c:pt idx="255">
                <c:v>3.7989999999999999</c:v>
              </c:pt>
              <c:pt idx="256">
                <c:v>3.8409999999999997</c:v>
              </c:pt>
              <c:pt idx="257">
                <c:v>3.843</c:v>
              </c:pt>
              <c:pt idx="258">
                <c:v>3.9279999999999999</c:v>
              </c:pt>
              <c:pt idx="259">
                <c:v>3.9699999999999998</c:v>
              </c:pt>
              <c:pt idx="260">
                <c:v>4.016</c:v>
              </c:pt>
              <c:pt idx="261">
                <c:v>4.1349999999999945</c:v>
              </c:pt>
              <c:pt idx="262">
                <c:v>4.202</c:v>
              </c:pt>
              <c:pt idx="263">
                <c:v>4.1790000000000003</c:v>
              </c:pt>
              <c:pt idx="264">
                <c:v>4.1869999999999985</c:v>
              </c:pt>
              <c:pt idx="265">
                <c:v>4.1790000000000003</c:v>
              </c:pt>
              <c:pt idx="266">
                <c:v>4.155999999999989</c:v>
              </c:pt>
              <c:pt idx="267">
                <c:v>4.1459999999999955</c:v>
              </c:pt>
              <c:pt idx="268">
                <c:v>4.0860000000000003</c:v>
              </c:pt>
              <c:pt idx="269">
                <c:v>4.1239999999999881</c:v>
              </c:pt>
              <c:pt idx="270">
                <c:v>4.1310000000000002</c:v>
              </c:pt>
              <c:pt idx="271">
                <c:v>4.1599999999999975</c:v>
              </c:pt>
              <c:pt idx="272">
                <c:v>4.1499999999999995</c:v>
              </c:pt>
              <c:pt idx="273">
                <c:v>4.085</c:v>
              </c:pt>
              <c:pt idx="274">
                <c:v>4.0819999999999999</c:v>
              </c:pt>
              <c:pt idx="275">
                <c:v>4.0890000000000004</c:v>
              </c:pt>
              <c:pt idx="276">
                <c:v>4.1079999999999881</c:v>
              </c:pt>
              <c:pt idx="277">
                <c:v>4.141</c:v>
              </c:pt>
              <c:pt idx="278">
                <c:v>4.1419999999999995</c:v>
              </c:pt>
              <c:pt idx="279">
                <c:v>4.168999999999988</c:v>
              </c:pt>
              <c:pt idx="280">
                <c:v>4.2439999999999998</c:v>
              </c:pt>
              <c:pt idx="281">
                <c:v>4.04</c:v>
              </c:pt>
              <c:pt idx="282">
                <c:v>4.0529999999999955</c:v>
              </c:pt>
              <c:pt idx="283">
                <c:v>4.0339999999999998</c:v>
              </c:pt>
              <c:pt idx="284">
                <c:v>3.9379999999999997</c:v>
              </c:pt>
              <c:pt idx="285">
                <c:v>4.0110000000000001</c:v>
              </c:pt>
              <c:pt idx="286">
                <c:v>3.9389999999999987</c:v>
              </c:pt>
              <c:pt idx="287">
                <c:v>3.9509999999999987</c:v>
              </c:pt>
              <c:pt idx="288">
                <c:v>3.944</c:v>
              </c:pt>
              <c:pt idx="289">
                <c:v>3.887</c:v>
              </c:pt>
              <c:pt idx="290">
                <c:v>3.8279999999999998</c:v>
              </c:pt>
              <c:pt idx="291">
                <c:v>3.823</c:v>
              </c:pt>
              <c:pt idx="292">
                <c:v>3.9</c:v>
              </c:pt>
              <c:pt idx="293">
                <c:v>3.9039999999999999</c:v>
              </c:pt>
              <c:pt idx="294">
                <c:v>3.9039999999999999</c:v>
              </c:pt>
              <c:pt idx="295">
                <c:v>3.9119999999999977</c:v>
              </c:pt>
              <c:pt idx="296">
                <c:v>3.92</c:v>
              </c:pt>
              <c:pt idx="297">
                <c:v>3.9099999999999997</c:v>
              </c:pt>
              <c:pt idx="298">
                <c:v>3.9059999999999997</c:v>
              </c:pt>
              <c:pt idx="299">
                <c:v>3.9059999999999997</c:v>
              </c:pt>
              <c:pt idx="300">
                <c:v>3.9089999999999998</c:v>
              </c:pt>
              <c:pt idx="301">
                <c:v>3.9279999999999999</c:v>
              </c:pt>
              <c:pt idx="302">
                <c:v>3.9130000000000003</c:v>
              </c:pt>
              <c:pt idx="303">
                <c:v>3.8949999999999987</c:v>
              </c:pt>
              <c:pt idx="304">
                <c:v>3.8719999999999977</c:v>
              </c:pt>
              <c:pt idx="305">
                <c:v>3.9079999999999999</c:v>
              </c:pt>
              <c:pt idx="306">
                <c:v>3.9159999999999977</c:v>
              </c:pt>
              <c:pt idx="307">
                <c:v>4.0129999999999955</c:v>
              </c:pt>
              <c:pt idx="308">
                <c:v>3.968</c:v>
              </c:pt>
              <c:pt idx="309">
                <c:v>3.9159999999999977</c:v>
              </c:pt>
              <c:pt idx="310">
                <c:v>3.9009999999999998</c:v>
              </c:pt>
              <c:pt idx="311">
                <c:v>3.9529999999999967</c:v>
              </c:pt>
              <c:pt idx="312">
                <c:v>3.9279999999999999</c:v>
              </c:pt>
              <c:pt idx="313">
                <c:v>3.8879999999999999</c:v>
              </c:pt>
              <c:pt idx="314">
                <c:v>3.9</c:v>
              </c:pt>
              <c:pt idx="315">
                <c:v>3.7730000000000001</c:v>
              </c:pt>
              <c:pt idx="316">
                <c:v>3.7650000000000001</c:v>
              </c:pt>
              <c:pt idx="317">
                <c:v>3.7669999999999999</c:v>
              </c:pt>
              <c:pt idx="318">
                <c:v>3.79</c:v>
              </c:pt>
              <c:pt idx="319">
                <c:v>3.7759999999999998</c:v>
              </c:pt>
              <c:pt idx="320">
                <c:v>3.7759999999999998</c:v>
              </c:pt>
              <c:pt idx="321">
                <c:v>3.7880000000000011</c:v>
              </c:pt>
              <c:pt idx="322">
                <c:v>3.8009999999999997</c:v>
              </c:pt>
              <c:pt idx="323">
                <c:v>3.8239999999999998</c:v>
              </c:pt>
              <c:pt idx="324">
                <c:v>3.8559999999999977</c:v>
              </c:pt>
              <c:pt idx="325">
                <c:v>3.9019999999999997</c:v>
              </c:pt>
              <c:pt idx="326">
                <c:v>3.8759999999999977</c:v>
              </c:pt>
              <c:pt idx="327">
                <c:v>3.9109999999999987</c:v>
              </c:pt>
              <c:pt idx="328">
                <c:v>3.9589999999999987</c:v>
              </c:pt>
              <c:pt idx="329">
                <c:v>3.9499999999999997</c:v>
              </c:pt>
              <c:pt idx="330">
                <c:v>3.9059999999999997</c:v>
              </c:pt>
              <c:pt idx="331">
                <c:v>3.9059999999999997</c:v>
              </c:pt>
              <c:pt idx="332">
                <c:v>3.927</c:v>
              </c:pt>
              <c:pt idx="333">
                <c:v>3.8639999999999999</c:v>
              </c:pt>
              <c:pt idx="334">
                <c:v>3.758</c:v>
              </c:pt>
              <c:pt idx="335">
                <c:v>3.7290000000000001</c:v>
              </c:pt>
              <c:pt idx="336">
                <c:v>3.67</c:v>
              </c:pt>
              <c:pt idx="337">
                <c:v>3.661</c:v>
              </c:pt>
              <c:pt idx="338">
                <c:v>3.673</c:v>
              </c:pt>
              <c:pt idx="339">
                <c:v>3.661</c:v>
              </c:pt>
              <c:pt idx="340">
                <c:v>3.569</c:v>
              </c:pt>
              <c:pt idx="341">
                <c:v>3.5959999999999988</c:v>
              </c:pt>
              <c:pt idx="342">
                <c:v>3.5680000000000001</c:v>
              </c:pt>
              <c:pt idx="343">
                <c:v>3.6319999999999997</c:v>
              </c:pt>
              <c:pt idx="344">
                <c:v>3.6589999999999998</c:v>
              </c:pt>
              <c:pt idx="345">
                <c:v>3.6840000000000002</c:v>
              </c:pt>
              <c:pt idx="346">
                <c:v>3.6739999999999999</c:v>
              </c:pt>
              <c:pt idx="347">
                <c:v>3.5869999999999997</c:v>
              </c:pt>
              <c:pt idx="348">
                <c:v>3.5460000000000003</c:v>
              </c:pt>
              <c:pt idx="349">
                <c:v>3.5389999999999997</c:v>
              </c:pt>
              <c:pt idx="350">
                <c:v>3.5989999999999998</c:v>
              </c:pt>
              <c:pt idx="351">
                <c:v>3.62</c:v>
              </c:pt>
              <c:pt idx="352">
                <c:v>3.5589999999999997</c:v>
              </c:pt>
              <c:pt idx="353">
                <c:v>3.5589999999999997</c:v>
              </c:pt>
              <c:pt idx="354">
                <c:v>3.5540000000000003</c:v>
              </c:pt>
              <c:pt idx="355">
                <c:v>3.5629999999999997</c:v>
              </c:pt>
              <c:pt idx="356">
                <c:v>3.4709999999999988</c:v>
              </c:pt>
              <c:pt idx="357">
                <c:v>3.4789999999999988</c:v>
              </c:pt>
              <c:pt idx="358">
                <c:v>3.573</c:v>
              </c:pt>
              <c:pt idx="359">
                <c:v>3.77</c:v>
              </c:pt>
              <c:pt idx="360">
                <c:v>3.8409999999999997</c:v>
              </c:pt>
              <c:pt idx="361">
                <c:v>3.9749999999999988</c:v>
              </c:pt>
              <c:pt idx="362">
                <c:v>4.048</c:v>
              </c:pt>
              <c:pt idx="363">
                <c:v>3.9349999999999987</c:v>
              </c:pt>
              <c:pt idx="364">
                <c:v>3.8159999999999967</c:v>
              </c:pt>
              <c:pt idx="365">
                <c:v>3.7149999999999999</c:v>
              </c:pt>
              <c:pt idx="366">
                <c:v>3.6890000000000001</c:v>
              </c:pt>
              <c:pt idx="367">
                <c:v>3.6630000000000011</c:v>
              </c:pt>
              <c:pt idx="368">
                <c:v>3.6</c:v>
              </c:pt>
              <c:pt idx="369">
                <c:v>3.6309999999999998</c:v>
              </c:pt>
            </c:numLit>
          </c:val>
        </c:ser>
        <c:ser>
          <c:idx val="4"/>
          <c:order val="4"/>
          <c:tx>
            <c:v>Turkey 5,52</c:v>
          </c:tx>
          <c:marker>
            <c:symbol val="none"/>
          </c:marker>
          <c:cat>
            <c:numLit>
              <c:formatCode>dd/mm/yyyy</c:formatCode>
              <c:ptCount val="370"/>
              <c:pt idx="0">
                <c:v>42832</c:v>
              </c:pt>
              <c:pt idx="1">
                <c:v>42831</c:v>
              </c:pt>
              <c:pt idx="2">
                <c:v>42830</c:v>
              </c:pt>
              <c:pt idx="3">
                <c:v>42829</c:v>
              </c:pt>
              <c:pt idx="4">
                <c:v>42828</c:v>
              </c:pt>
              <c:pt idx="5">
                <c:v>42825</c:v>
              </c:pt>
              <c:pt idx="6">
                <c:v>42824</c:v>
              </c:pt>
              <c:pt idx="7">
                <c:v>42823</c:v>
              </c:pt>
              <c:pt idx="8">
                <c:v>42822</c:v>
              </c:pt>
              <c:pt idx="9">
                <c:v>42821</c:v>
              </c:pt>
              <c:pt idx="10">
                <c:v>42818</c:v>
              </c:pt>
              <c:pt idx="11">
                <c:v>42817</c:v>
              </c:pt>
              <c:pt idx="12">
                <c:v>42816</c:v>
              </c:pt>
              <c:pt idx="13">
                <c:v>42815</c:v>
              </c:pt>
              <c:pt idx="14">
                <c:v>42814</c:v>
              </c:pt>
              <c:pt idx="15">
                <c:v>42811</c:v>
              </c:pt>
              <c:pt idx="16">
                <c:v>42810</c:v>
              </c:pt>
              <c:pt idx="17">
                <c:v>42809</c:v>
              </c:pt>
              <c:pt idx="18">
                <c:v>42808</c:v>
              </c:pt>
              <c:pt idx="19">
                <c:v>42807</c:v>
              </c:pt>
              <c:pt idx="20">
                <c:v>42804</c:v>
              </c:pt>
              <c:pt idx="21">
                <c:v>42803</c:v>
              </c:pt>
              <c:pt idx="22">
                <c:v>42802</c:v>
              </c:pt>
              <c:pt idx="23">
                <c:v>42801</c:v>
              </c:pt>
              <c:pt idx="24">
                <c:v>42800</c:v>
              </c:pt>
              <c:pt idx="25">
                <c:v>42797</c:v>
              </c:pt>
              <c:pt idx="26">
                <c:v>42796</c:v>
              </c:pt>
              <c:pt idx="27">
                <c:v>42795</c:v>
              </c:pt>
              <c:pt idx="28">
                <c:v>42794</c:v>
              </c:pt>
              <c:pt idx="29">
                <c:v>42793</c:v>
              </c:pt>
              <c:pt idx="30">
                <c:v>42790</c:v>
              </c:pt>
              <c:pt idx="31">
                <c:v>42789</c:v>
              </c:pt>
              <c:pt idx="32">
                <c:v>42788</c:v>
              </c:pt>
              <c:pt idx="33">
                <c:v>42787</c:v>
              </c:pt>
              <c:pt idx="34">
                <c:v>42786</c:v>
              </c:pt>
              <c:pt idx="35">
                <c:v>42783</c:v>
              </c:pt>
              <c:pt idx="36">
                <c:v>42782</c:v>
              </c:pt>
              <c:pt idx="37">
                <c:v>42781</c:v>
              </c:pt>
              <c:pt idx="38">
                <c:v>42780</c:v>
              </c:pt>
              <c:pt idx="39">
                <c:v>42779</c:v>
              </c:pt>
              <c:pt idx="40">
                <c:v>42776</c:v>
              </c:pt>
              <c:pt idx="41">
                <c:v>42775</c:v>
              </c:pt>
              <c:pt idx="42">
                <c:v>42774</c:v>
              </c:pt>
              <c:pt idx="43">
                <c:v>42773</c:v>
              </c:pt>
              <c:pt idx="44">
                <c:v>42772</c:v>
              </c:pt>
              <c:pt idx="45">
                <c:v>42769</c:v>
              </c:pt>
              <c:pt idx="46">
                <c:v>42768</c:v>
              </c:pt>
              <c:pt idx="47">
                <c:v>42767</c:v>
              </c:pt>
              <c:pt idx="48">
                <c:v>42766</c:v>
              </c:pt>
              <c:pt idx="49">
                <c:v>42765</c:v>
              </c:pt>
              <c:pt idx="50">
                <c:v>42762</c:v>
              </c:pt>
              <c:pt idx="51">
                <c:v>42761</c:v>
              </c:pt>
              <c:pt idx="52">
                <c:v>42760</c:v>
              </c:pt>
              <c:pt idx="53">
                <c:v>42759</c:v>
              </c:pt>
              <c:pt idx="54">
                <c:v>42758</c:v>
              </c:pt>
              <c:pt idx="55">
                <c:v>42755</c:v>
              </c:pt>
              <c:pt idx="56">
                <c:v>42754</c:v>
              </c:pt>
              <c:pt idx="57">
                <c:v>42753</c:v>
              </c:pt>
              <c:pt idx="58">
                <c:v>42752</c:v>
              </c:pt>
              <c:pt idx="59">
                <c:v>42751</c:v>
              </c:pt>
              <c:pt idx="60">
                <c:v>42748</c:v>
              </c:pt>
              <c:pt idx="61">
                <c:v>42747</c:v>
              </c:pt>
              <c:pt idx="62">
                <c:v>42746</c:v>
              </c:pt>
              <c:pt idx="63">
                <c:v>42745</c:v>
              </c:pt>
              <c:pt idx="64">
                <c:v>42744</c:v>
              </c:pt>
              <c:pt idx="65">
                <c:v>42741</c:v>
              </c:pt>
              <c:pt idx="66">
                <c:v>42740</c:v>
              </c:pt>
              <c:pt idx="67">
                <c:v>42739</c:v>
              </c:pt>
              <c:pt idx="68">
                <c:v>42738</c:v>
              </c:pt>
              <c:pt idx="69">
                <c:v>42737</c:v>
              </c:pt>
              <c:pt idx="70">
                <c:v>42734</c:v>
              </c:pt>
              <c:pt idx="71">
                <c:v>42733</c:v>
              </c:pt>
              <c:pt idx="72">
                <c:v>42732</c:v>
              </c:pt>
              <c:pt idx="73">
                <c:v>42731</c:v>
              </c:pt>
              <c:pt idx="74">
                <c:v>42730</c:v>
              </c:pt>
              <c:pt idx="75">
                <c:v>42727</c:v>
              </c:pt>
              <c:pt idx="76">
                <c:v>42726</c:v>
              </c:pt>
              <c:pt idx="77">
                <c:v>42725</c:v>
              </c:pt>
              <c:pt idx="78">
                <c:v>42724</c:v>
              </c:pt>
              <c:pt idx="79">
                <c:v>42723</c:v>
              </c:pt>
              <c:pt idx="80">
                <c:v>42720</c:v>
              </c:pt>
              <c:pt idx="81">
                <c:v>42719</c:v>
              </c:pt>
              <c:pt idx="82">
                <c:v>42718</c:v>
              </c:pt>
              <c:pt idx="83">
                <c:v>42717</c:v>
              </c:pt>
              <c:pt idx="84">
                <c:v>42716</c:v>
              </c:pt>
              <c:pt idx="85">
                <c:v>42713</c:v>
              </c:pt>
              <c:pt idx="86">
                <c:v>42712</c:v>
              </c:pt>
              <c:pt idx="87">
                <c:v>42711</c:v>
              </c:pt>
              <c:pt idx="88">
                <c:v>42710</c:v>
              </c:pt>
              <c:pt idx="89">
                <c:v>42709</c:v>
              </c:pt>
              <c:pt idx="90">
                <c:v>42706</c:v>
              </c:pt>
              <c:pt idx="91">
                <c:v>42705</c:v>
              </c:pt>
              <c:pt idx="92">
                <c:v>42704</c:v>
              </c:pt>
              <c:pt idx="93">
                <c:v>42703</c:v>
              </c:pt>
              <c:pt idx="94">
                <c:v>42702</c:v>
              </c:pt>
              <c:pt idx="95">
                <c:v>42699</c:v>
              </c:pt>
              <c:pt idx="96">
                <c:v>42698</c:v>
              </c:pt>
              <c:pt idx="97">
                <c:v>42697</c:v>
              </c:pt>
              <c:pt idx="98">
                <c:v>42696</c:v>
              </c:pt>
              <c:pt idx="99">
                <c:v>42695</c:v>
              </c:pt>
              <c:pt idx="100">
                <c:v>42692</c:v>
              </c:pt>
              <c:pt idx="101">
                <c:v>42691</c:v>
              </c:pt>
              <c:pt idx="102">
                <c:v>42690</c:v>
              </c:pt>
              <c:pt idx="103">
                <c:v>42689</c:v>
              </c:pt>
              <c:pt idx="104">
                <c:v>42688</c:v>
              </c:pt>
              <c:pt idx="105">
                <c:v>42685</c:v>
              </c:pt>
              <c:pt idx="106">
                <c:v>42684</c:v>
              </c:pt>
              <c:pt idx="107">
                <c:v>42683</c:v>
              </c:pt>
              <c:pt idx="108">
                <c:v>42682</c:v>
              </c:pt>
              <c:pt idx="109">
                <c:v>42681</c:v>
              </c:pt>
              <c:pt idx="110">
                <c:v>42678</c:v>
              </c:pt>
              <c:pt idx="111">
                <c:v>42677</c:v>
              </c:pt>
              <c:pt idx="112">
                <c:v>42676</c:v>
              </c:pt>
              <c:pt idx="113">
                <c:v>42675</c:v>
              </c:pt>
              <c:pt idx="114">
                <c:v>42674</c:v>
              </c:pt>
              <c:pt idx="115">
                <c:v>42671</c:v>
              </c:pt>
              <c:pt idx="116">
                <c:v>42670</c:v>
              </c:pt>
              <c:pt idx="117">
                <c:v>42669</c:v>
              </c:pt>
              <c:pt idx="118">
                <c:v>42668</c:v>
              </c:pt>
              <c:pt idx="119">
                <c:v>42667</c:v>
              </c:pt>
              <c:pt idx="120">
                <c:v>42664</c:v>
              </c:pt>
              <c:pt idx="121">
                <c:v>42663</c:v>
              </c:pt>
              <c:pt idx="122">
                <c:v>42662</c:v>
              </c:pt>
              <c:pt idx="123">
                <c:v>42661</c:v>
              </c:pt>
              <c:pt idx="124">
                <c:v>42660</c:v>
              </c:pt>
              <c:pt idx="125">
                <c:v>42657</c:v>
              </c:pt>
              <c:pt idx="126">
                <c:v>42656</c:v>
              </c:pt>
              <c:pt idx="127">
                <c:v>42655</c:v>
              </c:pt>
              <c:pt idx="128">
                <c:v>42654</c:v>
              </c:pt>
              <c:pt idx="129">
                <c:v>42653</c:v>
              </c:pt>
              <c:pt idx="130">
                <c:v>42650</c:v>
              </c:pt>
              <c:pt idx="131">
                <c:v>42649</c:v>
              </c:pt>
              <c:pt idx="132">
                <c:v>42648</c:v>
              </c:pt>
              <c:pt idx="133">
                <c:v>42647</c:v>
              </c:pt>
              <c:pt idx="134">
                <c:v>42646</c:v>
              </c:pt>
              <c:pt idx="135">
                <c:v>42643</c:v>
              </c:pt>
              <c:pt idx="136">
                <c:v>42642</c:v>
              </c:pt>
              <c:pt idx="137">
                <c:v>42641</c:v>
              </c:pt>
              <c:pt idx="138">
                <c:v>42640</c:v>
              </c:pt>
              <c:pt idx="139">
                <c:v>42639</c:v>
              </c:pt>
              <c:pt idx="140">
                <c:v>42636</c:v>
              </c:pt>
              <c:pt idx="141">
                <c:v>42635</c:v>
              </c:pt>
              <c:pt idx="142">
                <c:v>42634</c:v>
              </c:pt>
              <c:pt idx="143">
                <c:v>42633</c:v>
              </c:pt>
              <c:pt idx="144">
                <c:v>42632</c:v>
              </c:pt>
              <c:pt idx="145">
                <c:v>42629</c:v>
              </c:pt>
              <c:pt idx="146">
                <c:v>42628</c:v>
              </c:pt>
              <c:pt idx="147">
                <c:v>42627</c:v>
              </c:pt>
              <c:pt idx="148">
                <c:v>42626</c:v>
              </c:pt>
              <c:pt idx="149">
                <c:v>42625</c:v>
              </c:pt>
              <c:pt idx="150">
                <c:v>42622</c:v>
              </c:pt>
              <c:pt idx="151">
                <c:v>42621</c:v>
              </c:pt>
              <c:pt idx="152">
                <c:v>42620</c:v>
              </c:pt>
              <c:pt idx="153">
                <c:v>42619</c:v>
              </c:pt>
              <c:pt idx="154">
                <c:v>42618</c:v>
              </c:pt>
              <c:pt idx="155">
                <c:v>42615</c:v>
              </c:pt>
              <c:pt idx="156">
                <c:v>42614</c:v>
              </c:pt>
              <c:pt idx="157">
                <c:v>42613</c:v>
              </c:pt>
              <c:pt idx="158">
                <c:v>42612</c:v>
              </c:pt>
              <c:pt idx="159">
                <c:v>42611</c:v>
              </c:pt>
              <c:pt idx="160">
                <c:v>42608</c:v>
              </c:pt>
              <c:pt idx="161">
                <c:v>42607</c:v>
              </c:pt>
              <c:pt idx="162">
                <c:v>42606</c:v>
              </c:pt>
              <c:pt idx="163">
                <c:v>42605</c:v>
              </c:pt>
              <c:pt idx="164">
                <c:v>42604</c:v>
              </c:pt>
              <c:pt idx="165">
                <c:v>42601</c:v>
              </c:pt>
              <c:pt idx="166">
                <c:v>42600</c:v>
              </c:pt>
              <c:pt idx="167">
                <c:v>42599</c:v>
              </c:pt>
              <c:pt idx="168">
                <c:v>42598</c:v>
              </c:pt>
              <c:pt idx="169">
                <c:v>42597</c:v>
              </c:pt>
              <c:pt idx="170">
                <c:v>42594</c:v>
              </c:pt>
              <c:pt idx="171">
                <c:v>42593</c:v>
              </c:pt>
              <c:pt idx="172">
                <c:v>42592</c:v>
              </c:pt>
              <c:pt idx="173">
                <c:v>42591</c:v>
              </c:pt>
              <c:pt idx="174">
                <c:v>42590</c:v>
              </c:pt>
              <c:pt idx="175">
                <c:v>42587</c:v>
              </c:pt>
              <c:pt idx="176">
                <c:v>42586</c:v>
              </c:pt>
              <c:pt idx="177">
                <c:v>42585</c:v>
              </c:pt>
              <c:pt idx="178">
                <c:v>42584</c:v>
              </c:pt>
              <c:pt idx="179">
                <c:v>42583</c:v>
              </c:pt>
              <c:pt idx="180">
                <c:v>42580</c:v>
              </c:pt>
              <c:pt idx="181">
                <c:v>42579</c:v>
              </c:pt>
              <c:pt idx="182">
                <c:v>42578</c:v>
              </c:pt>
              <c:pt idx="183">
                <c:v>42577</c:v>
              </c:pt>
              <c:pt idx="184">
                <c:v>42576</c:v>
              </c:pt>
              <c:pt idx="185">
                <c:v>42573</c:v>
              </c:pt>
              <c:pt idx="186">
                <c:v>42572</c:v>
              </c:pt>
              <c:pt idx="187">
                <c:v>42571</c:v>
              </c:pt>
              <c:pt idx="188">
                <c:v>42570</c:v>
              </c:pt>
              <c:pt idx="189">
                <c:v>42569</c:v>
              </c:pt>
              <c:pt idx="190">
                <c:v>42566</c:v>
              </c:pt>
              <c:pt idx="191">
                <c:v>42565</c:v>
              </c:pt>
              <c:pt idx="192">
                <c:v>42564</c:v>
              </c:pt>
              <c:pt idx="193">
                <c:v>42563</c:v>
              </c:pt>
              <c:pt idx="194">
                <c:v>42562</c:v>
              </c:pt>
              <c:pt idx="195">
                <c:v>42559</c:v>
              </c:pt>
              <c:pt idx="196">
                <c:v>42558</c:v>
              </c:pt>
              <c:pt idx="197">
                <c:v>42557</c:v>
              </c:pt>
              <c:pt idx="198">
                <c:v>42556</c:v>
              </c:pt>
              <c:pt idx="199">
                <c:v>42555</c:v>
              </c:pt>
              <c:pt idx="200">
                <c:v>42552</c:v>
              </c:pt>
              <c:pt idx="201">
                <c:v>42551</c:v>
              </c:pt>
              <c:pt idx="202">
                <c:v>42550</c:v>
              </c:pt>
              <c:pt idx="203">
                <c:v>42549</c:v>
              </c:pt>
              <c:pt idx="204">
                <c:v>42548</c:v>
              </c:pt>
              <c:pt idx="205">
                <c:v>42545</c:v>
              </c:pt>
              <c:pt idx="206">
                <c:v>42544</c:v>
              </c:pt>
              <c:pt idx="207">
                <c:v>42543</c:v>
              </c:pt>
              <c:pt idx="208">
                <c:v>42542</c:v>
              </c:pt>
              <c:pt idx="209">
                <c:v>42541</c:v>
              </c:pt>
              <c:pt idx="210">
                <c:v>42538</c:v>
              </c:pt>
              <c:pt idx="211">
                <c:v>42537</c:v>
              </c:pt>
              <c:pt idx="212">
                <c:v>42536</c:v>
              </c:pt>
              <c:pt idx="213">
                <c:v>42535</c:v>
              </c:pt>
              <c:pt idx="214">
                <c:v>42534</c:v>
              </c:pt>
              <c:pt idx="215">
                <c:v>42531</c:v>
              </c:pt>
              <c:pt idx="216">
                <c:v>42530</c:v>
              </c:pt>
              <c:pt idx="217">
                <c:v>42529</c:v>
              </c:pt>
              <c:pt idx="218">
                <c:v>42528</c:v>
              </c:pt>
              <c:pt idx="219">
                <c:v>42527</c:v>
              </c:pt>
              <c:pt idx="220">
                <c:v>42524</c:v>
              </c:pt>
              <c:pt idx="221">
                <c:v>42523</c:v>
              </c:pt>
              <c:pt idx="222">
                <c:v>42522</c:v>
              </c:pt>
              <c:pt idx="223">
                <c:v>42521</c:v>
              </c:pt>
              <c:pt idx="224">
                <c:v>42520</c:v>
              </c:pt>
              <c:pt idx="225">
                <c:v>42517</c:v>
              </c:pt>
              <c:pt idx="226">
                <c:v>42516</c:v>
              </c:pt>
              <c:pt idx="227">
                <c:v>42515</c:v>
              </c:pt>
              <c:pt idx="228">
                <c:v>42514</c:v>
              </c:pt>
              <c:pt idx="229">
                <c:v>42513</c:v>
              </c:pt>
              <c:pt idx="230">
                <c:v>42510</c:v>
              </c:pt>
              <c:pt idx="231">
                <c:v>42509</c:v>
              </c:pt>
              <c:pt idx="232">
                <c:v>42508</c:v>
              </c:pt>
              <c:pt idx="233">
                <c:v>42507</c:v>
              </c:pt>
              <c:pt idx="234">
                <c:v>42506</c:v>
              </c:pt>
              <c:pt idx="235">
                <c:v>42503</c:v>
              </c:pt>
              <c:pt idx="236">
                <c:v>42502</c:v>
              </c:pt>
              <c:pt idx="237">
                <c:v>42501</c:v>
              </c:pt>
              <c:pt idx="238">
                <c:v>42500</c:v>
              </c:pt>
              <c:pt idx="239">
                <c:v>42499</c:v>
              </c:pt>
              <c:pt idx="240">
                <c:v>42496</c:v>
              </c:pt>
              <c:pt idx="241">
                <c:v>42495</c:v>
              </c:pt>
              <c:pt idx="242">
                <c:v>42494</c:v>
              </c:pt>
              <c:pt idx="243">
                <c:v>42493</c:v>
              </c:pt>
              <c:pt idx="244">
                <c:v>42492</c:v>
              </c:pt>
              <c:pt idx="245">
                <c:v>42489</c:v>
              </c:pt>
              <c:pt idx="246">
                <c:v>42488</c:v>
              </c:pt>
              <c:pt idx="247">
                <c:v>42487</c:v>
              </c:pt>
              <c:pt idx="248">
                <c:v>42486</c:v>
              </c:pt>
              <c:pt idx="249">
                <c:v>42485</c:v>
              </c:pt>
              <c:pt idx="250">
                <c:v>42482</c:v>
              </c:pt>
              <c:pt idx="251">
                <c:v>42481</c:v>
              </c:pt>
              <c:pt idx="252">
                <c:v>42480</c:v>
              </c:pt>
              <c:pt idx="253">
                <c:v>42479</c:v>
              </c:pt>
              <c:pt idx="254">
                <c:v>42478</c:v>
              </c:pt>
              <c:pt idx="255">
                <c:v>42475</c:v>
              </c:pt>
              <c:pt idx="256">
                <c:v>42474</c:v>
              </c:pt>
              <c:pt idx="257">
                <c:v>42473</c:v>
              </c:pt>
              <c:pt idx="258">
                <c:v>42472</c:v>
              </c:pt>
              <c:pt idx="259">
                <c:v>42471</c:v>
              </c:pt>
              <c:pt idx="260">
                <c:v>42468</c:v>
              </c:pt>
              <c:pt idx="261">
                <c:v>42467</c:v>
              </c:pt>
            </c:numLit>
          </c:cat>
          <c:val>
            <c:numLit>
              <c:formatCode>General</c:formatCode>
              <c:ptCount val="370"/>
              <c:pt idx="0" formatCode="0.00">
                <c:v>5.516</c:v>
              </c:pt>
              <c:pt idx="1">
                <c:v>5.5529999999999955</c:v>
              </c:pt>
              <c:pt idx="2">
                <c:v>5.5780000000000003</c:v>
              </c:pt>
              <c:pt idx="3">
                <c:v>5.6049999999999889</c:v>
              </c:pt>
              <c:pt idx="4">
                <c:v>5.5739999999999998</c:v>
              </c:pt>
              <c:pt idx="5">
                <c:v>5.4630000000000001</c:v>
              </c:pt>
              <c:pt idx="6">
                <c:v>5.5289999999999955</c:v>
              </c:pt>
              <c:pt idx="7">
                <c:v>5.4459999999999997</c:v>
              </c:pt>
              <c:pt idx="8">
                <c:v>5.4879999999999995</c:v>
              </c:pt>
              <c:pt idx="9">
                <c:v>5.6189999999999891</c:v>
              </c:pt>
              <c:pt idx="10">
                <c:v>5.78</c:v>
              </c:pt>
              <c:pt idx="11">
                <c:v>5.7469999999999999</c:v>
              </c:pt>
              <c:pt idx="12">
                <c:v>5.7210000000000001</c:v>
              </c:pt>
              <c:pt idx="13">
                <c:v>5.8029999999999955</c:v>
              </c:pt>
              <c:pt idx="14">
                <c:v>5.8479999999999945</c:v>
              </c:pt>
              <c:pt idx="15">
                <c:v>5.8419999999999996</c:v>
              </c:pt>
              <c:pt idx="16">
                <c:v>5.75</c:v>
              </c:pt>
              <c:pt idx="17">
                <c:v>5.78</c:v>
              </c:pt>
              <c:pt idx="18">
                <c:v>5.875</c:v>
              </c:pt>
              <c:pt idx="19">
                <c:v>5.923</c:v>
              </c:pt>
              <c:pt idx="20">
                <c:v>5.8319999999999999</c:v>
              </c:pt>
              <c:pt idx="21">
                <c:v>5.7770000000000001</c:v>
              </c:pt>
              <c:pt idx="22">
                <c:v>5.891</c:v>
              </c:pt>
              <c:pt idx="23">
                <c:v>5.89</c:v>
              </c:pt>
              <c:pt idx="24">
                <c:v>5.899</c:v>
              </c:pt>
              <c:pt idx="25">
                <c:v>6.0860000000000003</c:v>
              </c:pt>
              <c:pt idx="26">
                <c:v>5.9379999999999997</c:v>
              </c:pt>
              <c:pt idx="27">
                <c:v>5.9130000000000003</c:v>
              </c:pt>
              <c:pt idx="28">
                <c:v>5.7560000000000002</c:v>
              </c:pt>
              <c:pt idx="29">
                <c:v>5.7679999999999945</c:v>
              </c:pt>
              <c:pt idx="30">
                <c:v>5.8309999999999995</c:v>
              </c:pt>
              <c:pt idx="31">
                <c:v>5.9249999999999945</c:v>
              </c:pt>
              <c:pt idx="32">
                <c:v>5.8579999999999881</c:v>
              </c:pt>
              <c:pt idx="33">
                <c:v>5.8569999999999975</c:v>
              </c:pt>
              <c:pt idx="34">
                <c:v>5.8639999999999946</c:v>
              </c:pt>
              <c:pt idx="35">
                <c:v>5.91</c:v>
              </c:pt>
              <c:pt idx="36">
                <c:v>5.9169999999999998</c:v>
              </c:pt>
              <c:pt idx="37">
                <c:v>5.9080000000000004</c:v>
              </c:pt>
              <c:pt idx="38">
                <c:v>5.907</c:v>
              </c:pt>
              <c:pt idx="39">
                <c:v>5.9180000000000001</c:v>
              </c:pt>
              <c:pt idx="40">
                <c:v>5.9269999999999996</c:v>
              </c:pt>
              <c:pt idx="41">
                <c:v>5.9950000000000001</c:v>
              </c:pt>
              <c:pt idx="42">
                <c:v>5.9889999999999999</c:v>
              </c:pt>
              <c:pt idx="43">
                <c:v>6.0179999999999945</c:v>
              </c:pt>
              <c:pt idx="44">
                <c:v>6.0289999999999955</c:v>
              </c:pt>
              <c:pt idx="45">
                <c:v>5.7930000000000001</c:v>
              </c:pt>
              <c:pt idx="46">
                <c:v>5.8479999999999945</c:v>
              </c:pt>
              <c:pt idx="47">
                <c:v>5.8969999999999985</c:v>
              </c:pt>
              <c:pt idx="48">
                <c:v>5.8289999999999891</c:v>
              </c:pt>
              <c:pt idx="49">
                <c:v>5.7859999999999996</c:v>
              </c:pt>
              <c:pt idx="50">
                <c:v>5.6829999999999945</c:v>
              </c:pt>
              <c:pt idx="51">
                <c:v>5.8559999999999945</c:v>
              </c:pt>
              <c:pt idx="52">
                <c:v>6.0209999999999955</c:v>
              </c:pt>
              <c:pt idx="53">
                <c:v>6.0090000000000003</c:v>
              </c:pt>
              <c:pt idx="54">
                <c:v>5.9589999999999996</c:v>
              </c:pt>
              <c:pt idx="55">
                <c:v>5.7620000000000005</c:v>
              </c:pt>
              <c:pt idx="56">
                <c:v>5.7709999999999999</c:v>
              </c:pt>
              <c:pt idx="57">
                <c:v>5.7830000000000004</c:v>
              </c:pt>
              <c:pt idx="58">
                <c:v>5.875</c:v>
              </c:pt>
              <c:pt idx="59">
                <c:v>5.8939999999999975</c:v>
              </c:pt>
              <c:pt idx="60">
                <c:v>5.894999999999988</c:v>
              </c:pt>
              <c:pt idx="61">
                <c:v>5.7629999999999955</c:v>
              </c:pt>
              <c:pt idx="62">
                <c:v>5.798</c:v>
              </c:pt>
              <c:pt idx="63">
                <c:v>5.8100000000000005</c:v>
              </c:pt>
              <c:pt idx="64">
                <c:v>5.6829999999999945</c:v>
              </c:pt>
              <c:pt idx="65">
                <c:v>5.681</c:v>
              </c:pt>
              <c:pt idx="66">
                <c:v>5.6439999999999975</c:v>
              </c:pt>
              <c:pt idx="67">
                <c:v>5.8789999999999996</c:v>
              </c:pt>
              <c:pt idx="68">
                <c:v>5.6829999999999945</c:v>
              </c:pt>
              <c:pt idx="69">
                <c:v>5.4879999999999995</c:v>
              </c:pt>
              <c:pt idx="70">
                <c:v>5.0510000000000002</c:v>
              </c:pt>
              <c:pt idx="71">
                <c:v>4.9489999999999998</c:v>
              </c:pt>
              <c:pt idx="72">
                <c:v>5</c:v>
              </c:pt>
              <c:pt idx="73">
                <c:v>4.9930000000000003</c:v>
              </c:pt>
              <c:pt idx="74">
                <c:v>4.9139999999999997</c:v>
              </c:pt>
              <c:pt idx="75">
                <c:v>4.9269999999999996</c:v>
              </c:pt>
              <c:pt idx="76">
                <c:v>4.9089999999999998</c:v>
              </c:pt>
              <c:pt idx="77">
                <c:v>4.8199999999999985</c:v>
              </c:pt>
              <c:pt idx="78">
                <c:v>4.7510000000000003</c:v>
              </c:pt>
              <c:pt idx="79">
                <c:v>4.7450000000000001</c:v>
              </c:pt>
              <c:pt idx="80">
                <c:v>4.6390000000000002</c:v>
              </c:pt>
              <c:pt idx="81">
                <c:v>4.5910000000000002</c:v>
              </c:pt>
              <c:pt idx="82">
                <c:v>4.5910000000000002</c:v>
              </c:pt>
              <c:pt idx="83">
                <c:v>4.5880000000000001</c:v>
              </c:pt>
              <c:pt idx="84">
                <c:v>4.5750000000000002</c:v>
              </c:pt>
              <c:pt idx="85">
                <c:v>4.5910000000000002</c:v>
              </c:pt>
              <c:pt idx="86">
                <c:v>4.628999999999988</c:v>
              </c:pt>
              <c:pt idx="87">
                <c:v>4.6459999999999955</c:v>
              </c:pt>
              <c:pt idx="88">
                <c:v>4.5919999999999996</c:v>
              </c:pt>
              <c:pt idx="89">
                <c:v>4.5139999999999985</c:v>
              </c:pt>
              <c:pt idx="90">
                <c:v>4.5679999999999881</c:v>
              </c:pt>
              <c:pt idx="91">
                <c:v>4.4950000000000001</c:v>
              </c:pt>
              <c:pt idx="92">
                <c:v>4.4269999999999996</c:v>
              </c:pt>
              <c:pt idx="93">
                <c:v>4.4340000000000002</c:v>
              </c:pt>
              <c:pt idx="94">
                <c:v>4.4729999999999999</c:v>
              </c:pt>
              <c:pt idx="95">
                <c:v>4.484</c:v>
              </c:pt>
              <c:pt idx="96">
                <c:v>4.4169999999999998</c:v>
              </c:pt>
              <c:pt idx="97">
                <c:v>4.4800000000000004</c:v>
              </c:pt>
              <c:pt idx="98">
                <c:v>4.5609999999999955</c:v>
              </c:pt>
              <c:pt idx="99">
                <c:v>4.6399999999999997</c:v>
              </c:pt>
              <c:pt idx="100">
                <c:v>4.6679999999999859</c:v>
              </c:pt>
              <c:pt idx="101">
                <c:v>4.5249999999999888</c:v>
              </c:pt>
              <c:pt idx="102">
                <c:v>4.4809999999999999</c:v>
              </c:pt>
              <c:pt idx="103">
                <c:v>4.2809999999999997</c:v>
              </c:pt>
              <c:pt idx="104">
                <c:v>4.266</c:v>
              </c:pt>
              <c:pt idx="105">
                <c:v>4.4470000000000001</c:v>
              </c:pt>
              <c:pt idx="106">
                <c:v>4.5110000000000001</c:v>
              </c:pt>
              <c:pt idx="107">
                <c:v>4.5259999999999945</c:v>
              </c:pt>
              <c:pt idx="108">
                <c:v>4.577</c:v>
              </c:pt>
              <c:pt idx="109">
                <c:v>4.633</c:v>
              </c:pt>
              <c:pt idx="110">
                <c:v>4.6199999999999966</c:v>
              </c:pt>
              <c:pt idx="111">
                <c:v>4.5999999999999996</c:v>
              </c:pt>
              <c:pt idx="112">
                <c:v>4.601</c:v>
              </c:pt>
              <c:pt idx="113">
                <c:v>4.4770000000000003</c:v>
              </c:pt>
              <c:pt idx="114">
                <c:v>4.3899999999999997</c:v>
              </c:pt>
              <c:pt idx="115">
                <c:v>4.359</c:v>
              </c:pt>
              <c:pt idx="116">
                <c:v>4.4509999999999996</c:v>
              </c:pt>
              <c:pt idx="117">
                <c:v>4.514999999999989</c:v>
              </c:pt>
              <c:pt idx="118">
                <c:v>4.5330000000000004</c:v>
              </c:pt>
              <c:pt idx="119">
                <c:v>4.5259999999999945</c:v>
              </c:pt>
              <c:pt idx="120">
                <c:v>4.4489999999999998</c:v>
              </c:pt>
              <c:pt idx="121">
                <c:v>4.4080000000000004</c:v>
              </c:pt>
              <c:pt idx="122">
                <c:v>4.3419999999999996</c:v>
              </c:pt>
              <c:pt idx="123">
                <c:v>4.3519999999999985</c:v>
              </c:pt>
              <c:pt idx="124">
                <c:v>4.367999999999987</c:v>
              </c:pt>
              <c:pt idx="125">
                <c:v>4.3539999999999965</c:v>
              </c:pt>
              <c:pt idx="126">
                <c:v>4.3609999999999891</c:v>
              </c:pt>
              <c:pt idx="127">
                <c:v>4.5110000000000001</c:v>
              </c:pt>
              <c:pt idx="128">
                <c:v>4.4320000000000004</c:v>
              </c:pt>
              <c:pt idx="129">
                <c:v>4.3810000000000002</c:v>
              </c:pt>
              <c:pt idx="130">
                <c:v>4.3559999999999945</c:v>
              </c:pt>
              <c:pt idx="131">
                <c:v>4.3119999999999985</c:v>
              </c:pt>
              <c:pt idx="132">
                <c:v>4.3310000000000004</c:v>
              </c:pt>
              <c:pt idx="133">
                <c:v>4.3439999999999985</c:v>
              </c:pt>
              <c:pt idx="134">
                <c:v>4.3659999999999881</c:v>
              </c:pt>
              <c:pt idx="135">
                <c:v>4.3649999999999869</c:v>
              </c:pt>
              <c:pt idx="136">
                <c:v>4.4329999999999998</c:v>
              </c:pt>
              <c:pt idx="137">
                <c:v>4.4189999999999996</c:v>
              </c:pt>
              <c:pt idx="138">
                <c:v>4.585</c:v>
              </c:pt>
              <c:pt idx="139">
                <c:v>4.6119999999999965</c:v>
              </c:pt>
              <c:pt idx="140">
                <c:v>4.644999999999988</c:v>
              </c:pt>
              <c:pt idx="141">
                <c:v>4.58</c:v>
              </c:pt>
              <c:pt idx="142">
                <c:v>4.5659999999999945</c:v>
              </c:pt>
              <c:pt idx="143">
                <c:v>4.6419999999999995</c:v>
              </c:pt>
              <c:pt idx="144">
                <c:v>4.5910000000000002</c:v>
              </c:pt>
              <c:pt idx="145">
                <c:v>4.6049999999999889</c:v>
              </c:pt>
              <c:pt idx="146">
                <c:v>4.6390000000000002</c:v>
              </c:pt>
              <c:pt idx="147">
                <c:v>4.5809999999999995</c:v>
              </c:pt>
              <c:pt idx="148">
                <c:v>4.6199999999999966</c:v>
              </c:pt>
              <c:pt idx="149">
                <c:v>4.7050000000000001</c:v>
              </c:pt>
              <c:pt idx="150">
                <c:v>4.7229999999999945</c:v>
              </c:pt>
              <c:pt idx="151">
                <c:v>4.5579999999999945</c:v>
              </c:pt>
              <c:pt idx="152">
                <c:v>4.2160000000000002</c:v>
              </c:pt>
              <c:pt idx="153">
                <c:v>3.9859999999999998</c:v>
              </c:pt>
              <c:pt idx="154">
                <c:v>3.9830000000000001</c:v>
              </c:pt>
              <c:pt idx="155">
                <c:v>3.9509999999999987</c:v>
              </c:pt>
              <c:pt idx="156">
                <c:v>3.9</c:v>
              </c:pt>
              <c:pt idx="157">
                <c:v>3.8649999999999998</c:v>
              </c:pt>
              <c:pt idx="158">
                <c:v>3.9609999999999999</c:v>
              </c:pt>
              <c:pt idx="159">
                <c:v>4.0249999999999888</c:v>
              </c:pt>
              <c:pt idx="160">
                <c:v>4.0539999999999985</c:v>
              </c:pt>
              <c:pt idx="161">
                <c:v>4.0380000000000003</c:v>
              </c:pt>
              <c:pt idx="162">
                <c:v>4.0239999999999965</c:v>
              </c:pt>
              <c:pt idx="163">
                <c:v>4.0179999999999945</c:v>
              </c:pt>
              <c:pt idx="164">
                <c:v>4.0590000000000002</c:v>
              </c:pt>
              <c:pt idx="165">
                <c:v>4.0679999999999881</c:v>
              </c:pt>
              <c:pt idx="166">
                <c:v>4.2110000000000003</c:v>
              </c:pt>
              <c:pt idx="167">
                <c:v>4.2789999999999999</c:v>
              </c:pt>
              <c:pt idx="168">
                <c:v>4.3839999999999995</c:v>
              </c:pt>
              <c:pt idx="169">
                <c:v>4.2229999999999945</c:v>
              </c:pt>
              <c:pt idx="170">
                <c:v>4.2439999999999998</c:v>
              </c:pt>
              <c:pt idx="171">
                <c:v>4.2960000000000003</c:v>
              </c:pt>
              <c:pt idx="172">
                <c:v>4.3019999999999996</c:v>
              </c:pt>
              <c:pt idx="173">
                <c:v>4.3959999999999955</c:v>
              </c:pt>
              <c:pt idx="174">
                <c:v>4.4729999999999999</c:v>
              </c:pt>
              <c:pt idx="175">
                <c:v>4.5049999999999955</c:v>
              </c:pt>
              <c:pt idx="176">
                <c:v>4.5330000000000004</c:v>
              </c:pt>
              <c:pt idx="177">
                <c:v>4.452</c:v>
              </c:pt>
              <c:pt idx="178">
                <c:v>4.4039999999999999</c:v>
              </c:pt>
              <c:pt idx="179">
                <c:v>4.3559999999999945</c:v>
              </c:pt>
              <c:pt idx="180">
                <c:v>4.2859999999999996</c:v>
              </c:pt>
              <c:pt idx="181">
                <c:v>4.34</c:v>
              </c:pt>
              <c:pt idx="182">
                <c:v>4.362999999999988</c:v>
              </c:pt>
              <c:pt idx="183">
                <c:v>4.423</c:v>
              </c:pt>
              <c:pt idx="184">
                <c:v>4.5280000000000005</c:v>
              </c:pt>
              <c:pt idx="185">
                <c:v>4.5880000000000001</c:v>
              </c:pt>
              <c:pt idx="186">
                <c:v>4.609</c:v>
              </c:pt>
              <c:pt idx="187">
                <c:v>4.6319999999999997</c:v>
              </c:pt>
              <c:pt idx="188">
                <c:v>4.6199999999999966</c:v>
              </c:pt>
              <c:pt idx="189">
                <c:v>4.6249999999999849</c:v>
              </c:pt>
              <c:pt idx="190">
                <c:v>4.655999999999989</c:v>
              </c:pt>
              <c:pt idx="191">
                <c:v>4.7</c:v>
              </c:pt>
              <c:pt idx="192">
                <c:v>4.7590000000000003</c:v>
              </c:pt>
              <c:pt idx="193">
                <c:v>4.7080000000000002</c:v>
              </c:pt>
              <c:pt idx="194">
                <c:v>4.7119999999999997</c:v>
              </c:pt>
              <c:pt idx="195">
                <c:v>4.6199999999999966</c:v>
              </c:pt>
              <c:pt idx="196">
                <c:v>4.5590000000000002</c:v>
              </c:pt>
              <c:pt idx="197">
                <c:v>4.6169999999999956</c:v>
              </c:pt>
              <c:pt idx="198">
                <c:v>4.5910000000000002</c:v>
              </c:pt>
              <c:pt idx="199">
                <c:v>4.5579999999999945</c:v>
              </c:pt>
              <c:pt idx="200">
                <c:v>4.5629999999999891</c:v>
              </c:pt>
              <c:pt idx="201">
                <c:v>4.59</c:v>
              </c:pt>
              <c:pt idx="202">
                <c:v>4.6239999999999881</c:v>
              </c:pt>
              <c:pt idx="203">
                <c:v>4.6459999999999955</c:v>
              </c:pt>
              <c:pt idx="204">
                <c:v>4.609</c:v>
              </c:pt>
              <c:pt idx="205">
                <c:v>4.5259999999999945</c:v>
              </c:pt>
              <c:pt idx="206">
                <c:v>4.4080000000000004</c:v>
              </c:pt>
              <c:pt idx="207">
                <c:v>4.3739999999999997</c:v>
              </c:pt>
              <c:pt idx="208">
                <c:v>4.3549999999999889</c:v>
              </c:pt>
              <c:pt idx="209">
                <c:v>4.3569999999999975</c:v>
              </c:pt>
              <c:pt idx="210">
                <c:v>4.4009999999999998</c:v>
              </c:pt>
              <c:pt idx="211">
                <c:v>4.4219999999999997</c:v>
              </c:pt>
              <c:pt idx="212">
                <c:v>4.3870000000000005</c:v>
              </c:pt>
              <c:pt idx="213">
                <c:v>4.3339999999999996</c:v>
              </c:pt>
              <c:pt idx="214">
                <c:v>4.3</c:v>
              </c:pt>
              <c:pt idx="215">
                <c:v>4.2639999999999985</c:v>
              </c:pt>
              <c:pt idx="216">
                <c:v>4.29</c:v>
              </c:pt>
              <c:pt idx="217">
                <c:v>4.3659999999999881</c:v>
              </c:pt>
              <c:pt idx="218">
                <c:v>4.3689999999999891</c:v>
              </c:pt>
              <c:pt idx="219">
                <c:v>4.362999999999988</c:v>
              </c:pt>
              <c:pt idx="220">
                <c:v>4.3539999999999965</c:v>
              </c:pt>
              <c:pt idx="221">
                <c:v>4.4189999999999996</c:v>
              </c:pt>
              <c:pt idx="222">
                <c:v>4.4589999999999996</c:v>
              </c:pt>
              <c:pt idx="223">
                <c:v>4.564999999999988</c:v>
              </c:pt>
              <c:pt idx="224">
                <c:v>4.5579999999999945</c:v>
              </c:pt>
              <c:pt idx="225">
                <c:v>4.5449999999999955</c:v>
              </c:pt>
              <c:pt idx="226">
                <c:v>4.5529999999999955</c:v>
              </c:pt>
              <c:pt idx="227">
                <c:v>4.5169999999999995</c:v>
              </c:pt>
              <c:pt idx="228">
                <c:v>4.5659999999999945</c:v>
              </c:pt>
              <c:pt idx="229">
                <c:v>4.58</c:v>
              </c:pt>
              <c:pt idx="230">
                <c:v>4.641</c:v>
              </c:pt>
              <c:pt idx="231">
                <c:v>4.7229999999999945</c:v>
              </c:pt>
              <c:pt idx="232">
                <c:v>4.7329999999999997</c:v>
              </c:pt>
              <c:pt idx="233">
                <c:v>4.7249999999999881</c:v>
              </c:pt>
              <c:pt idx="234">
                <c:v>4.7359999999999998</c:v>
              </c:pt>
              <c:pt idx="235">
                <c:v>4.6769999999999996</c:v>
              </c:pt>
              <c:pt idx="236">
                <c:v>4.6509999999999945</c:v>
              </c:pt>
              <c:pt idx="237">
                <c:v>4.627999999999985</c:v>
              </c:pt>
              <c:pt idx="238">
                <c:v>4.6209999999999889</c:v>
              </c:pt>
              <c:pt idx="239">
                <c:v>4.6829999999999945</c:v>
              </c:pt>
              <c:pt idx="240">
                <c:v>4.9020000000000001</c:v>
              </c:pt>
              <c:pt idx="241">
                <c:v>4.8659999999999881</c:v>
              </c:pt>
              <c:pt idx="242">
                <c:v>4.8199999999999985</c:v>
              </c:pt>
              <c:pt idx="243">
                <c:v>4.8129999999999891</c:v>
              </c:pt>
              <c:pt idx="244">
                <c:v>4.8659999999999881</c:v>
              </c:pt>
              <c:pt idx="245">
                <c:v>4.8739999999999997</c:v>
              </c:pt>
              <c:pt idx="246">
                <c:v>4.9279999999999955</c:v>
              </c:pt>
              <c:pt idx="247">
                <c:v>4.9279999999999955</c:v>
              </c:pt>
              <c:pt idx="248">
                <c:v>4.9160000000000004</c:v>
              </c:pt>
              <c:pt idx="249">
                <c:v>4.9180000000000001</c:v>
              </c:pt>
              <c:pt idx="250">
                <c:v>4.8870000000000005</c:v>
              </c:pt>
              <c:pt idx="251">
                <c:v>4.83</c:v>
              </c:pt>
              <c:pt idx="252">
                <c:v>4.9089999999999998</c:v>
              </c:pt>
              <c:pt idx="253">
                <c:v>4.9249999999999945</c:v>
              </c:pt>
              <c:pt idx="254">
                <c:v>4.968</c:v>
              </c:pt>
              <c:pt idx="255">
                <c:v>4.9989999999999997</c:v>
              </c:pt>
              <c:pt idx="256">
                <c:v>4.9459999999999997</c:v>
              </c:pt>
              <c:pt idx="257">
                <c:v>4.9770000000000003</c:v>
              </c:pt>
              <c:pt idx="258">
                <c:v>5.0619999999999985</c:v>
              </c:pt>
              <c:pt idx="259">
                <c:v>5.0389999999999997</c:v>
              </c:pt>
              <c:pt idx="260">
                <c:v>5.0039999999999996</c:v>
              </c:pt>
              <c:pt idx="261">
                <c:v>5.048</c:v>
              </c:pt>
              <c:pt idx="262">
                <c:v>5.008</c:v>
              </c:pt>
              <c:pt idx="263">
                <c:v>4.9350000000000014</c:v>
              </c:pt>
              <c:pt idx="264">
                <c:v>4.9820000000000002</c:v>
              </c:pt>
              <c:pt idx="265">
                <c:v>4.8870000000000005</c:v>
              </c:pt>
              <c:pt idx="266">
                <c:v>4.9589999999999996</c:v>
              </c:pt>
              <c:pt idx="267">
                <c:v>4.9989999999999997</c:v>
              </c:pt>
              <c:pt idx="268">
                <c:v>4.8719999999999999</c:v>
              </c:pt>
              <c:pt idx="269">
                <c:v>4.8539999999999965</c:v>
              </c:pt>
              <c:pt idx="270">
                <c:v>4.8369999999999997</c:v>
              </c:pt>
              <c:pt idx="271">
                <c:v>4.8599999999999985</c:v>
              </c:pt>
              <c:pt idx="272">
                <c:v>4.8209999999999891</c:v>
              </c:pt>
              <c:pt idx="273">
                <c:v>4.806</c:v>
              </c:pt>
              <c:pt idx="274">
                <c:v>4.8330000000000002</c:v>
              </c:pt>
              <c:pt idx="275">
                <c:v>4.907</c:v>
              </c:pt>
              <c:pt idx="276">
                <c:v>5.0410000000000004</c:v>
              </c:pt>
              <c:pt idx="277">
                <c:v>5.0709999999999997</c:v>
              </c:pt>
              <c:pt idx="278">
                <c:v>5.0679999999999881</c:v>
              </c:pt>
              <c:pt idx="279">
                <c:v>5.1909999999999945</c:v>
              </c:pt>
              <c:pt idx="280">
                <c:v>5.218</c:v>
              </c:pt>
              <c:pt idx="281">
                <c:v>5.1469999999999985</c:v>
              </c:pt>
              <c:pt idx="282">
                <c:v>5.1929999999999881</c:v>
              </c:pt>
              <c:pt idx="283">
                <c:v>5.141</c:v>
              </c:pt>
              <c:pt idx="284">
                <c:v>5.0590000000000002</c:v>
              </c:pt>
              <c:pt idx="285">
                <c:v>5.0590000000000002</c:v>
              </c:pt>
              <c:pt idx="286">
                <c:v>5.1849999999999881</c:v>
              </c:pt>
              <c:pt idx="287">
                <c:v>5.202</c:v>
              </c:pt>
              <c:pt idx="288">
                <c:v>5.1749999999999945</c:v>
              </c:pt>
              <c:pt idx="289">
                <c:v>5.17</c:v>
              </c:pt>
              <c:pt idx="290">
                <c:v>5.1469999999999985</c:v>
              </c:pt>
              <c:pt idx="291">
                <c:v>5.0709999999999997</c:v>
              </c:pt>
              <c:pt idx="292">
                <c:v>5.0609999999999955</c:v>
              </c:pt>
              <c:pt idx="293">
                <c:v>4.992</c:v>
              </c:pt>
              <c:pt idx="294">
                <c:v>4.9969999999999999</c:v>
              </c:pt>
              <c:pt idx="295">
                <c:v>4.9980000000000002</c:v>
              </c:pt>
              <c:pt idx="296">
                <c:v>4.9909999999999997</c:v>
              </c:pt>
              <c:pt idx="297">
                <c:v>4.9909999999999997</c:v>
              </c:pt>
              <c:pt idx="298">
                <c:v>4.984</c:v>
              </c:pt>
              <c:pt idx="299">
                <c:v>4.99</c:v>
              </c:pt>
              <c:pt idx="300">
                <c:v>4.9939999999999998</c:v>
              </c:pt>
              <c:pt idx="301">
                <c:v>4.9980000000000002</c:v>
              </c:pt>
              <c:pt idx="302">
                <c:v>4.9700000000000024</c:v>
              </c:pt>
              <c:pt idx="303">
                <c:v>4.9859999999999998</c:v>
              </c:pt>
              <c:pt idx="304">
                <c:v>4.9939999999999998</c:v>
              </c:pt>
              <c:pt idx="305">
                <c:v>5.1349999999999945</c:v>
              </c:pt>
              <c:pt idx="306">
                <c:v>5.1739999999999995</c:v>
              </c:pt>
              <c:pt idx="307">
                <c:v>5.2139999999999995</c:v>
              </c:pt>
              <c:pt idx="308">
                <c:v>5.2239999999999975</c:v>
              </c:pt>
              <c:pt idx="309">
                <c:v>5.0549999999999891</c:v>
              </c:pt>
              <c:pt idx="310">
                <c:v>4.9909999999999997</c:v>
              </c:pt>
              <c:pt idx="311">
                <c:v>5.0599999999999996</c:v>
              </c:pt>
              <c:pt idx="312">
                <c:v>5.0469999999999997</c:v>
              </c:pt>
              <c:pt idx="313">
                <c:v>4.9989999999999997</c:v>
              </c:pt>
              <c:pt idx="314">
                <c:v>4.9400000000000004</c:v>
              </c:pt>
              <c:pt idx="315">
                <c:v>4.8219999999999965</c:v>
              </c:pt>
              <c:pt idx="316">
                <c:v>4.859</c:v>
              </c:pt>
              <c:pt idx="317">
                <c:v>4.9039999999999999</c:v>
              </c:pt>
              <c:pt idx="318">
                <c:v>4.9160000000000004</c:v>
              </c:pt>
              <c:pt idx="319">
                <c:v>4.8689999999999891</c:v>
              </c:pt>
              <c:pt idx="320">
                <c:v>4.8169999999999975</c:v>
              </c:pt>
              <c:pt idx="321">
                <c:v>4.8129999999999891</c:v>
              </c:pt>
              <c:pt idx="322">
                <c:v>4.7290000000000001</c:v>
              </c:pt>
              <c:pt idx="323">
                <c:v>4.6719999999999997</c:v>
              </c:pt>
              <c:pt idx="324">
                <c:v>4.694999999999987</c:v>
              </c:pt>
              <c:pt idx="325">
                <c:v>4.7359999999999998</c:v>
              </c:pt>
              <c:pt idx="326">
                <c:v>4.8289999999999891</c:v>
              </c:pt>
              <c:pt idx="327">
                <c:v>4.8769999999999998</c:v>
              </c:pt>
              <c:pt idx="328">
                <c:v>4.875</c:v>
              </c:pt>
              <c:pt idx="329">
                <c:v>4.9050000000000002</c:v>
              </c:pt>
              <c:pt idx="330">
                <c:v>4.9370000000000003</c:v>
              </c:pt>
              <c:pt idx="331">
                <c:v>5.022999999999989</c:v>
              </c:pt>
              <c:pt idx="332">
                <c:v>5.0249999999999888</c:v>
              </c:pt>
              <c:pt idx="333">
                <c:v>4.9539999999999997</c:v>
              </c:pt>
              <c:pt idx="334">
                <c:v>4.7359999999999998</c:v>
              </c:pt>
              <c:pt idx="335">
                <c:v>4.6319999999999997</c:v>
              </c:pt>
              <c:pt idx="336">
                <c:v>4.59</c:v>
              </c:pt>
              <c:pt idx="337">
                <c:v>4.5739999999999998</c:v>
              </c:pt>
              <c:pt idx="338">
                <c:v>4.7389999999999999</c:v>
              </c:pt>
              <c:pt idx="339">
                <c:v>4.74</c:v>
              </c:pt>
              <c:pt idx="340">
                <c:v>4.5519999999999996</c:v>
              </c:pt>
              <c:pt idx="341">
                <c:v>4.6219999999999946</c:v>
              </c:pt>
              <c:pt idx="342">
                <c:v>4.569</c:v>
              </c:pt>
              <c:pt idx="343">
                <c:v>4.5890000000000004</c:v>
              </c:pt>
              <c:pt idx="344">
                <c:v>4.5789999999999997</c:v>
              </c:pt>
              <c:pt idx="345">
                <c:v>4.7350000000000003</c:v>
              </c:pt>
              <c:pt idx="346">
                <c:v>4.7530000000000001</c:v>
              </c:pt>
              <c:pt idx="347">
                <c:v>4.7119999999999997</c:v>
              </c:pt>
              <c:pt idx="348">
                <c:v>4.694999999999987</c:v>
              </c:pt>
              <c:pt idx="349">
                <c:v>4.7960000000000003</c:v>
              </c:pt>
              <c:pt idx="350">
                <c:v>4.9130000000000003</c:v>
              </c:pt>
              <c:pt idx="351">
                <c:v>4.9450000000000003</c:v>
              </c:pt>
              <c:pt idx="352">
                <c:v>4.9359999999999999</c:v>
              </c:pt>
              <c:pt idx="353">
                <c:v>4.8439999999999985</c:v>
              </c:pt>
              <c:pt idx="354">
                <c:v>4.8860000000000001</c:v>
              </c:pt>
              <c:pt idx="355">
                <c:v>4.899</c:v>
              </c:pt>
              <c:pt idx="356">
                <c:v>5.0330000000000004</c:v>
              </c:pt>
              <c:pt idx="357">
                <c:v>5.1310000000000002</c:v>
              </c:pt>
              <c:pt idx="358">
                <c:v>5.2590000000000003</c:v>
              </c:pt>
              <c:pt idx="359">
                <c:v>5.35</c:v>
              </c:pt>
              <c:pt idx="360">
                <c:v>5.39</c:v>
              </c:pt>
              <c:pt idx="361">
                <c:v>5.4989999999999997</c:v>
              </c:pt>
              <c:pt idx="362">
                <c:v>5.4700000000000024</c:v>
              </c:pt>
              <c:pt idx="363">
                <c:v>5.3919999999999995</c:v>
              </c:pt>
              <c:pt idx="364">
                <c:v>5.4710000000000116</c:v>
              </c:pt>
              <c:pt idx="365">
                <c:v>5.298</c:v>
              </c:pt>
              <c:pt idx="366">
                <c:v>5.2239999999999975</c:v>
              </c:pt>
              <c:pt idx="367">
                <c:v>5.027999999999988</c:v>
              </c:pt>
              <c:pt idx="368">
                <c:v>5.0199999999999996</c:v>
              </c:pt>
              <c:pt idx="369">
                <c:v>5.1439999999999975</c:v>
              </c:pt>
            </c:numLit>
          </c:val>
        </c:ser>
        <c:ser>
          <c:idx val="5"/>
          <c:order val="5"/>
          <c:tx>
            <c:v>Nigeria 6,22</c:v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cat>
            <c:numLit>
              <c:formatCode>dd/mm/yyyy</c:formatCode>
              <c:ptCount val="370"/>
              <c:pt idx="0">
                <c:v>42832</c:v>
              </c:pt>
              <c:pt idx="1">
                <c:v>42831</c:v>
              </c:pt>
              <c:pt idx="2">
                <c:v>42830</c:v>
              </c:pt>
              <c:pt idx="3">
                <c:v>42829</c:v>
              </c:pt>
              <c:pt idx="4">
                <c:v>42828</c:v>
              </c:pt>
              <c:pt idx="5">
                <c:v>42825</c:v>
              </c:pt>
              <c:pt idx="6">
                <c:v>42824</c:v>
              </c:pt>
              <c:pt idx="7">
                <c:v>42823</c:v>
              </c:pt>
              <c:pt idx="8">
                <c:v>42822</c:v>
              </c:pt>
              <c:pt idx="9">
                <c:v>42821</c:v>
              </c:pt>
              <c:pt idx="10">
                <c:v>42818</c:v>
              </c:pt>
              <c:pt idx="11">
                <c:v>42817</c:v>
              </c:pt>
              <c:pt idx="12">
                <c:v>42816</c:v>
              </c:pt>
              <c:pt idx="13">
                <c:v>42815</c:v>
              </c:pt>
              <c:pt idx="14">
                <c:v>42814</c:v>
              </c:pt>
              <c:pt idx="15">
                <c:v>42811</c:v>
              </c:pt>
              <c:pt idx="16">
                <c:v>42810</c:v>
              </c:pt>
              <c:pt idx="17">
                <c:v>42809</c:v>
              </c:pt>
              <c:pt idx="18">
                <c:v>42808</c:v>
              </c:pt>
              <c:pt idx="19">
                <c:v>42807</c:v>
              </c:pt>
              <c:pt idx="20">
                <c:v>42804</c:v>
              </c:pt>
              <c:pt idx="21">
                <c:v>42803</c:v>
              </c:pt>
              <c:pt idx="22">
                <c:v>42802</c:v>
              </c:pt>
              <c:pt idx="23">
                <c:v>42801</c:v>
              </c:pt>
              <c:pt idx="24">
                <c:v>42800</c:v>
              </c:pt>
              <c:pt idx="25">
                <c:v>42797</c:v>
              </c:pt>
              <c:pt idx="26">
                <c:v>42796</c:v>
              </c:pt>
              <c:pt idx="27">
                <c:v>42795</c:v>
              </c:pt>
              <c:pt idx="28">
                <c:v>42794</c:v>
              </c:pt>
              <c:pt idx="29">
                <c:v>42793</c:v>
              </c:pt>
              <c:pt idx="30">
                <c:v>42790</c:v>
              </c:pt>
              <c:pt idx="31">
                <c:v>42789</c:v>
              </c:pt>
              <c:pt idx="32">
                <c:v>42788</c:v>
              </c:pt>
              <c:pt idx="33">
                <c:v>42787</c:v>
              </c:pt>
              <c:pt idx="34">
                <c:v>42786</c:v>
              </c:pt>
              <c:pt idx="35">
                <c:v>42783</c:v>
              </c:pt>
              <c:pt idx="36">
                <c:v>42782</c:v>
              </c:pt>
              <c:pt idx="37">
                <c:v>42781</c:v>
              </c:pt>
              <c:pt idx="38">
                <c:v>42780</c:v>
              </c:pt>
              <c:pt idx="39">
                <c:v>42779</c:v>
              </c:pt>
              <c:pt idx="40">
                <c:v>42776</c:v>
              </c:pt>
              <c:pt idx="41">
                <c:v>42775</c:v>
              </c:pt>
              <c:pt idx="42">
                <c:v>42774</c:v>
              </c:pt>
              <c:pt idx="43">
                <c:v>42773</c:v>
              </c:pt>
              <c:pt idx="44">
                <c:v>42772</c:v>
              </c:pt>
              <c:pt idx="45">
                <c:v>42769</c:v>
              </c:pt>
              <c:pt idx="46">
                <c:v>42768</c:v>
              </c:pt>
              <c:pt idx="47">
                <c:v>42767</c:v>
              </c:pt>
              <c:pt idx="48">
                <c:v>42766</c:v>
              </c:pt>
              <c:pt idx="49">
                <c:v>42765</c:v>
              </c:pt>
              <c:pt idx="50">
                <c:v>42762</c:v>
              </c:pt>
              <c:pt idx="51">
                <c:v>42761</c:v>
              </c:pt>
              <c:pt idx="52">
                <c:v>42760</c:v>
              </c:pt>
              <c:pt idx="53">
                <c:v>42759</c:v>
              </c:pt>
              <c:pt idx="54">
                <c:v>42758</c:v>
              </c:pt>
              <c:pt idx="55">
                <c:v>42755</c:v>
              </c:pt>
              <c:pt idx="56">
                <c:v>42754</c:v>
              </c:pt>
              <c:pt idx="57">
                <c:v>42753</c:v>
              </c:pt>
              <c:pt idx="58">
                <c:v>42752</c:v>
              </c:pt>
              <c:pt idx="59">
                <c:v>42751</c:v>
              </c:pt>
              <c:pt idx="60">
                <c:v>42748</c:v>
              </c:pt>
              <c:pt idx="61">
                <c:v>42747</c:v>
              </c:pt>
              <c:pt idx="62">
                <c:v>42746</c:v>
              </c:pt>
              <c:pt idx="63">
                <c:v>42745</c:v>
              </c:pt>
              <c:pt idx="64">
                <c:v>42744</c:v>
              </c:pt>
              <c:pt idx="65">
                <c:v>42741</c:v>
              </c:pt>
              <c:pt idx="66">
                <c:v>42740</c:v>
              </c:pt>
              <c:pt idx="67">
                <c:v>42739</c:v>
              </c:pt>
              <c:pt idx="68">
                <c:v>42738</c:v>
              </c:pt>
              <c:pt idx="69">
                <c:v>42737</c:v>
              </c:pt>
              <c:pt idx="70">
                <c:v>42734</c:v>
              </c:pt>
              <c:pt idx="71">
                <c:v>42733</c:v>
              </c:pt>
              <c:pt idx="72">
                <c:v>42732</c:v>
              </c:pt>
              <c:pt idx="73">
                <c:v>42731</c:v>
              </c:pt>
              <c:pt idx="74">
                <c:v>42730</c:v>
              </c:pt>
              <c:pt idx="75">
                <c:v>42727</c:v>
              </c:pt>
              <c:pt idx="76">
                <c:v>42726</c:v>
              </c:pt>
              <c:pt idx="77">
                <c:v>42725</c:v>
              </c:pt>
              <c:pt idx="78">
                <c:v>42724</c:v>
              </c:pt>
              <c:pt idx="79">
                <c:v>42723</c:v>
              </c:pt>
              <c:pt idx="80">
                <c:v>42720</c:v>
              </c:pt>
              <c:pt idx="81">
                <c:v>42719</c:v>
              </c:pt>
              <c:pt idx="82">
                <c:v>42718</c:v>
              </c:pt>
              <c:pt idx="83">
                <c:v>42717</c:v>
              </c:pt>
              <c:pt idx="84">
                <c:v>42716</c:v>
              </c:pt>
              <c:pt idx="85">
                <c:v>42713</c:v>
              </c:pt>
              <c:pt idx="86">
                <c:v>42712</c:v>
              </c:pt>
              <c:pt idx="87">
                <c:v>42711</c:v>
              </c:pt>
              <c:pt idx="88">
                <c:v>42710</c:v>
              </c:pt>
              <c:pt idx="89">
                <c:v>42709</c:v>
              </c:pt>
              <c:pt idx="90">
                <c:v>42706</c:v>
              </c:pt>
              <c:pt idx="91">
                <c:v>42705</c:v>
              </c:pt>
              <c:pt idx="92">
                <c:v>42704</c:v>
              </c:pt>
              <c:pt idx="93">
                <c:v>42703</c:v>
              </c:pt>
              <c:pt idx="94">
                <c:v>42702</c:v>
              </c:pt>
              <c:pt idx="95">
                <c:v>42699</c:v>
              </c:pt>
              <c:pt idx="96">
                <c:v>42698</c:v>
              </c:pt>
              <c:pt idx="97">
                <c:v>42697</c:v>
              </c:pt>
              <c:pt idx="98">
                <c:v>42696</c:v>
              </c:pt>
              <c:pt idx="99">
                <c:v>42695</c:v>
              </c:pt>
              <c:pt idx="100">
                <c:v>42692</c:v>
              </c:pt>
              <c:pt idx="101">
                <c:v>42691</c:v>
              </c:pt>
              <c:pt idx="102">
                <c:v>42690</c:v>
              </c:pt>
              <c:pt idx="103">
                <c:v>42689</c:v>
              </c:pt>
              <c:pt idx="104">
                <c:v>42688</c:v>
              </c:pt>
              <c:pt idx="105">
                <c:v>42685</c:v>
              </c:pt>
              <c:pt idx="106">
                <c:v>42684</c:v>
              </c:pt>
              <c:pt idx="107">
                <c:v>42683</c:v>
              </c:pt>
              <c:pt idx="108">
                <c:v>42682</c:v>
              </c:pt>
              <c:pt idx="109">
                <c:v>42681</c:v>
              </c:pt>
              <c:pt idx="110">
                <c:v>42678</c:v>
              </c:pt>
              <c:pt idx="111">
                <c:v>42677</c:v>
              </c:pt>
              <c:pt idx="112">
                <c:v>42676</c:v>
              </c:pt>
              <c:pt idx="113">
                <c:v>42675</c:v>
              </c:pt>
              <c:pt idx="114">
                <c:v>42674</c:v>
              </c:pt>
              <c:pt idx="115">
                <c:v>42671</c:v>
              </c:pt>
              <c:pt idx="116">
                <c:v>42670</c:v>
              </c:pt>
              <c:pt idx="117">
                <c:v>42669</c:v>
              </c:pt>
              <c:pt idx="118">
                <c:v>42668</c:v>
              </c:pt>
              <c:pt idx="119">
                <c:v>42667</c:v>
              </c:pt>
              <c:pt idx="120">
                <c:v>42664</c:v>
              </c:pt>
              <c:pt idx="121">
                <c:v>42663</c:v>
              </c:pt>
              <c:pt idx="122">
                <c:v>42662</c:v>
              </c:pt>
              <c:pt idx="123">
                <c:v>42661</c:v>
              </c:pt>
              <c:pt idx="124">
                <c:v>42660</c:v>
              </c:pt>
              <c:pt idx="125">
                <c:v>42657</c:v>
              </c:pt>
              <c:pt idx="126">
                <c:v>42656</c:v>
              </c:pt>
              <c:pt idx="127">
                <c:v>42655</c:v>
              </c:pt>
              <c:pt idx="128">
                <c:v>42654</c:v>
              </c:pt>
              <c:pt idx="129">
                <c:v>42653</c:v>
              </c:pt>
              <c:pt idx="130">
                <c:v>42650</c:v>
              </c:pt>
              <c:pt idx="131">
                <c:v>42649</c:v>
              </c:pt>
              <c:pt idx="132">
                <c:v>42648</c:v>
              </c:pt>
              <c:pt idx="133">
                <c:v>42647</c:v>
              </c:pt>
              <c:pt idx="134">
                <c:v>42646</c:v>
              </c:pt>
              <c:pt idx="135">
                <c:v>42643</c:v>
              </c:pt>
              <c:pt idx="136">
                <c:v>42642</c:v>
              </c:pt>
              <c:pt idx="137">
                <c:v>42641</c:v>
              </c:pt>
              <c:pt idx="138">
                <c:v>42640</c:v>
              </c:pt>
              <c:pt idx="139">
                <c:v>42639</c:v>
              </c:pt>
              <c:pt idx="140">
                <c:v>42636</c:v>
              </c:pt>
              <c:pt idx="141">
                <c:v>42635</c:v>
              </c:pt>
              <c:pt idx="142">
                <c:v>42634</c:v>
              </c:pt>
              <c:pt idx="143">
                <c:v>42633</c:v>
              </c:pt>
              <c:pt idx="144">
                <c:v>42632</c:v>
              </c:pt>
              <c:pt idx="145">
                <c:v>42629</c:v>
              </c:pt>
              <c:pt idx="146">
                <c:v>42628</c:v>
              </c:pt>
              <c:pt idx="147">
                <c:v>42627</c:v>
              </c:pt>
              <c:pt idx="148">
                <c:v>42626</c:v>
              </c:pt>
              <c:pt idx="149">
                <c:v>42625</c:v>
              </c:pt>
              <c:pt idx="150">
                <c:v>42622</c:v>
              </c:pt>
              <c:pt idx="151">
                <c:v>42621</c:v>
              </c:pt>
              <c:pt idx="152">
                <c:v>42620</c:v>
              </c:pt>
              <c:pt idx="153">
                <c:v>42619</c:v>
              </c:pt>
              <c:pt idx="154">
                <c:v>42618</c:v>
              </c:pt>
              <c:pt idx="155">
                <c:v>42615</c:v>
              </c:pt>
              <c:pt idx="156">
                <c:v>42614</c:v>
              </c:pt>
              <c:pt idx="157">
                <c:v>42613</c:v>
              </c:pt>
              <c:pt idx="158">
                <c:v>42612</c:v>
              </c:pt>
              <c:pt idx="159">
                <c:v>42611</c:v>
              </c:pt>
              <c:pt idx="160">
                <c:v>42608</c:v>
              </c:pt>
              <c:pt idx="161">
                <c:v>42607</c:v>
              </c:pt>
              <c:pt idx="162">
                <c:v>42606</c:v>
              </c:pt>
              <c:pt idx="163">
                <c:v>42605</c:v>
              </c:pt>
              <c:pt idx="164">
                <c:v>42604</c:v>
              </c:pt>
              <c:pt idx="165">
                <c:v>42601</c:v>
              </c:pt>
              <c:pt idx="166">
                <c:v>42600</c:v>
              </c:pt>
              <c:pt idx="167">
                <c:v>42599</c:v>
              </c:pt>
              <c:pt idx="168">
                <c:v>42598</c:v>
              </c:pt>
              <c:pt idx="169">
                <c:v>42597</c:v>
              </c:pt>
              <c:pt idx="170">
                <c:v>42594</c:v>
              </c:pt>
              <c:pt idx="171">
                <c:v>42593</c:v>
              </c:pt>
              <c:pt idx="172">
                <c:v>42592</c:v>
              </c:pt>
              <c:pt idx="173">
                <c:v>42591</c:v>
              </c:pt>
              <c:pt idx="174">
                <c:v>42590</c:v>
              </c:pt>
              <c:pt idx="175">
                <c:v>42587</c:v>
              </c:pt>
              <c:pt idx="176">
                <c:v>42586</c:v>
              </c:pt>
              <c:pt idx="177">
                <c:v>42585</c:v>
              </c:pt>
              <c:pt idx="178">
                <c:v>42584</c:v>
              </c:pt>
              <c:pt idx="179">
                <c:v>42583</c:v>
              </c:pt>
              <c:pt idx="180">
                <c:v>42580</c:v>
              </c:pt>
              <c:pt idx="181">
                <c:v>42579</c:v>
              </c:pt>
              <c:pt idx="182">
                <c:v>42578</c:v>
              </c:pt>
              <c:pt idx="183">
                <c:v>42577</c:v>
              </c:pt>
              <c:pt idx="184">
                <c:v>42576</c:v>
              </c:pt>
              <c:pt idx="185">
                <c:v>42573</c:v>
              </c:pt>
              <c:pt idx="186">
                <c:v>42572</c:v>
              </c:pt>
              <c:pt idx="187">
                <c:v>42571</c:v>
              </c:pt>
              <c:pt idx="188">
                <c:v>42570</c:v>
              </c:pt>
              <c:pt idx="189">
                <c:v>42569</c:v>
              </c:pt>
              <c:pt idx="190">
                <c:v>42566</c:v>
              </c:pt>
              <c:pt idx="191">
                <c:v>42565</c:v>
              </c:pt>
              <c:pt idx="192">
                <c:v>42564</c:v>
              </c:pt>
              <c:pt idx="193">
                <c:v>42563</c:v>
              </c:pt>
              <c:pt idx="194">
                <c:v>42562</c:v>
              </c:pt>
              <c:pt idx="195">
                <c:v>42559</c:v>
              </c:pt>
              <c:pt idx="196">
                <c:v>42558</c:v>
              </c:pt>
              <c:pt idx="197">
                <c:v>42557</c:v>
              </c:pt>
              <c:pt idx="198">
                <c:v>42556</c:v>
              </c:pt>
              <c:pt idx="199">
                <c:v>42555</c:v>
              </c:pt>
              <c:pt idx="200">
                <c:v>42552</c:v>
              </c:pt>
              <c:pt idx="201">
                <c:v>42551</c:v>
              </c:pt>
              <c:pt idx="202">
                <c:v>42550</c:v>
              </c:pt>
              <c:pt idx="203">
                <c:v>42549</c:v>
              </c:pt>
              <c:pt idx="204">
                <c:v>42548</c:v>
              </c:pt>
              <c:pt idx="205">
                <c:v>42545</c:v>
              </c:pt>
              <c:pt idx="206">
                <c:v>42544</c:v>
              </c:pt>
              <c:pt idx="207">
                <c:v>42543</c:v>
              </c:pt>
              <c:pt idx="208">
                <c:v>42542</c:v>
              </c:pt>
              <c:pt idx="209">
                <c:v>42541</c:v>
              </c:pt>
              <c:pt idx="210">
                <c:v>42538</c:v>
              </c:pt>
              <c:pt idx="211">
                <c:v>42537</c:v>
              </c:pt>
              <c:pt idx="212">
                <c:v>42536</c:v>
              </c:pt>
              <c:pt idx="213">
                <c:v>42535</c:v>
              </c:pt>
              <c:pt idx="214">
                <c:v>42534</c:v>
              </c:pt>
              <c:pt idx="215">
                <c:v>42531</c:v>
              </c:pt>
              <c:pt idx="216">
                <c:v>42530</c:v>
              </c:pt>
              <c:pt idx="217">
                <c:v>42529</c:v>
              </c:pt>
              <c:pt idx="218">
                <c:v>42528</c:v>
              </c:pt>
              <c:pt idx="219">
                <c:v>42527</c:v>
              </c:pt>
              <c:pt idx="220">
                <c:v>42524</c:v>
              </c:pt>
              <c:pt idx="221">
                <c:v>42523</c:v>
              </c:pt>
              <c:pt idx="222">
                <c:v>42522</c:v>
              </c:pt>
              <c:pt idx="223">
                <c:v>42521</c:v>
              </c:pt>
              <c:pt idx="224">
                <c:v>42520</c:v>
              </c:pt>
              <c:pt idx="225">
                <c:v>42517</c:v>
              </c:pt>
              <c:pt idx="226">
                <c:v>42516</c:v>
              </c:pt>
              <c:pt idx="227">
                <c:v>42515</c:v>
              </c:pt>
              <c:pt idx="228">
                <c:v>42514</c:v>
              </c:pt>
              <c:pt idx="229">
                <c:v>42513</c:v>
              </c:pt>
              <c:pt idx="230">
                <c:v>42510</c:v>
              </c:pt>
              <c:pt idx="231">
                <c:v>42509</c:v>
              </c:pt>
              <c:pt idx="232">
                <c:v>42508</c:v>
              </c:pt>
              <c:pt idx="233">
                <c:v>42507</c:v>
              </c:pt>
              <c:pt idx="234">
                <c:v>42506</c:v>
              </c:pt>
              <c:pt idx="235">
                <c:v>42503</c:v>
              </c:pt>
              <c:pt idx="236">
                <c:v>42502</c:v>
              </c:pt>
              <c:pt idx="237">
                <c:v>42501</c:v>
              </c:pt>
              <c:pt idx="238">
                <c:v>42500</c:v>
              </c:pt>
              <c:pt idx="239">
                <c:v>42499</c:v>
              </c:pt>
              <c:pt idx="240">
                <c:v>42496</c:v>
              </c:pt>
              <c:pt idx="241">
                <c:v>42495</c:v>
              </c:pt>
              <c:pt idx="242">
                <c:v>42494</c:v>
              </c:pt>
              <c:pt idx="243">
                <c:v>42493</c:v>
              </c:pt>
              <c:pt idx="244">
                <c:v>42492</c:v>
              </c:pt>
              <c:pt idx="245">
                <c:v>42489</c:v>
              </c:pt>
              <c:pt idx="246">
                <c:v>42488</c:v>
              </c:pt>
              <c:pt idx="247">
                <c:v>42487</c:v>
              </c:pt>
              <c:pt idx="248">
                <c:v>42486</c:v>
              </c:pt>
              <c:pt idx="249">
                <c:v>42485</c:v>
              </c:pt>
              <c:pt idx="250">
                <c:v>42482</c:v>
              </c:pt>
              <c:pt idx="251">
                <c:v>42481</c:v>
              </c:pt>
              <c:pt idx="252">
                <c:v>42480</c:v>
              </c:pt>
              <c:pt idx="253">
                <c:v>42479</c:v>
              </c:pt>
              <c:pt idx="254">
                <c:v>42478</c:v>
              </c:pt>
              <c:pt idx="255">
                <c:v>42475</c:v>
              </c:pt>
              <c:pt idx="256">
                <c:v>42474</c:v>
              </c:pt>
              <c:pt idx="257">
                <c:v>42473</c:v>
              </c:pt>
              <c:pt idx="258">
                <c:v>42472</c:v>
              </c:pt>
              <c:pt idx="259">
                <c:v>42471</c:v>
              </c:pt>
              <c:pt idx="260">
                <c:v>42468</c:v>
              </c:pt>
              <c:pt idx="261">
                <c:v>42467</c:v>
              </c:pt>
            </c:numLit>
          </c:cat>
          <c:val>
            <c:numLit>
              <c:formatCode>General</c:formatCode>
              <c:ptCount val="370"/>
              <c:pt idx="0" formatCode="0.00">
                <c:v>6.2219999999999995</c:v>
              </c:pt>
              <c:pt idx="1">
                <c:v>6.194999999999987</c:v>
              </c:pt>
              <c:pt idx="2">
                <c:v>6.2489999999999997</c:v>
              </c:pt>
              <c:pt idx="3">
                <c:v>6.2939999999999996</c:v>
              </c:pt>
              <c:pt idx="4">
                <c:v>6.452</c:v>
              </c:pt>
              <c:pt idx="5">
                <c:v>6.6429999999999945</c:v>
              </c:pt>
              <c:pt idx="6">
                <c:v>6.6459999999999955</c:v>
              </c:pt>
              <c:pt idx="7">
                <c:v>6.6850000000000005</c:v>
              </c:pt>
              <c:pt idx="8">
                <c:v>6.782</c:v>
              </c:pt>
              <c:pt idx="9">
                <c:v>6.827999999999987</c:v>
              </c:pt>
              <c:pt idx="10">
                <c:v>6.819</c:v>
              </c:pt>
              <c:pt idx="11">
                <c:v>6.7780000000000014</c:v>
              </c:pt>
              <c:pt idx="12">
                <c:v>6.74</c:v>
              </c:pt>
              <c:pt idx="13">
                <c:v>6.6760000000000002</c:v>
              </c:pt>
              <c:pt idx="14">
                <c:v>6.6659999999999888</c:v>
              </c:pt>
              <c:pt idx="15">
                <c:v>6.6539999999999955</c:v>
              </c:pt>
              <c:pt idx="16">
                <c:v>6.5639999999999965</c:v>
              </c:pt>
              <c:pt idx="17">
                <c:v>6.58</c:v>
              </c:pt>
              <c:pt idx="18">
                <c:v>6.6139999999999946</c:v>
              </c:pt>
              <c:pt idx="19">
                <c:v>6.5890000000000004</c:v>
              </c:pt>
              <c:pt idx="20">
                <c:v>6.4660000000000002</c:v>
              </c:pt>
              <c:pt idx="21">
                <c:v>6.4119999999999999</c:v>
              </c:pt>
              <c:pt idx="22">
                <c:v>6.4980000000000002</c:v>
              </c:pt>
              <c:pt idx="23">
                <c:v>6.4980000000000002</c:v>
              </c:pt>
              <c:pt idx="24">
                <c:v>6.556</c:v>
              </c:pt>
              <c:pt idx="25">
                <c:v>6.609</c:v>
              </c:pt>
              <c:pt idx="26">
                <c:v>6.569</c:v>
              </c:pt>
              <c:pt idx="27">
                <c:v>6.5939999999999985</c:v>
              </c:pt>
              <c:pt idx="28">
                <c:v>6.4580000000000002</c:v>
              </c:pt>
              <c:pt idx="29">
                <c:v>6.5269999999999975</c:v>
              </c:pt>
              <c:pt idx="30">
                <c:v>6.734</c:v>
              </c:pt>
              <c:pt idx="31">
                <c:v>6.8269999999999955</c:v>
              </c:pt>
              <c:pt idx="32">
                <c:v>6.9329999999999998</c:v>
              </c:pt>
              <c:pt idx="33">
                <c:v>6.9329999999999998</c:v>
              </c:pt>
              <c:pt idx="34">
                <c:v>6.9329999999999998</c:v>
              </c:pt>
              <c:pt idx="35">
                <c:v>6.9459999999999997</c:v>
              </c:pt>
              <c:pt idx="36">
                <c:v>6.9470000000000001</c:v>
              </c:pt>
              <c:pt idx="37">
                <c:v>6.9539999999999997</c:v>
              </c:pt>
              <c:pt idx="38">
                <c:v>6.9539999999999997</c:v>
              </c:pt>
              <c:pt idx="39">
                <c:v>6.95</c:v>
              </c:pt>
              <c:pt idx="40">
                <c:v>7.0049999999999955</c:v>
              </c:pt>
              <c:pt idx="41">
                <c:v>7.1019999999999985</c:v>
              </c:pt>
              <c:pt idx="42">
                <c:v>7.1979999999999889</c:v>
              </c:pt>
              <c:pt idx="43">
                <c:v>7.2690000000000001</c:v>
              </c:pt>
              <c:pt idx="44">
                <c:v>7.3179999999999881</c:v>
              </c:pt>
              <c:pt idx="45">
                <c:v>7.173</c:v>
              </c:pt>
              <c:pt idx="46">
                <c:v>7.3010000000000002</c:v>
              </c:pt>
              <c:pt idx="47">
                <c:v>7.3599999999999985</c:v>
              </c:pt>
              <c:pt idx="48">
                <c:v>7.5110000000000001</c:v>
              </c:pt>
              <c:pt idx="49">
                <c:v>7.5539999999999985</c:v>
              </c:pt>
              <c:pt idx="50">
                <c:v>7.58</c:v>
              </c:pt>
              <c:pt idx="51">
                <c:v>7.6159999999999881</c:v>
              </c:pt>
              <c:pt idx="52">
                <c:v>7.7539999999999996</c:v>
              </c:pt>
              <c:pt idx="53">
                <c:v>7.806</c:v>
              </c:pt>
              <c:pt idx="54">
                <c:v>7.7930000000000001</c:v>
              </c:pt>
              <c:pt idx="55">
                <c:v>7.6909999999999945</c:v>
              </c:pt>
              <c:pt idx="56">
                <c:v>7.6549999999999869</c:v>
              </c:pt>
              <c:pt idx="57">
                <c:v>7.5529999999999955</c:v>
              </c:pt>
              <c:pt idx="58">
                <c:v>7.5659999999999945</c:v>
              </c:pt>
              <c:pt idx="59">
                <c:v>7.548</c:v>
              </c:pt>
              <c:pt idx="60">
                <c:v>7.548</c:v>
              </c:pt>
              <c:pt idx="61">
                <c:v>7.4639999999999995</c:v>
              </c:pt>
              <c:pt idx="62">
                <c:v>7.4189999999999996</c:v>
              </c:pt>
              <c:pt idx="63">
                <c:v>7.5510000000000002</c:v>
              </c:pt>
              <c:pt idx="64">
                <c:v>7.4630000000000001</c:v>
              </c:pt>
              <c:pt idx="65">
                <c:v>7.5639999999999965</c:v>
              </c:pt>
              <c:pt idx="66">
                <c:v>7.5939999999999985</c:v>
              </c:pt>
              <c:pt idx="67">
                <c:v>8.2330000000000005</c:v>
              </c:pt>
              <c:pt idx="68">
                <c:v>7.8819999999999997</c:v>
              </c:pt>
              <c:pt idx="69">
                <c:v>7.5309999999999997</c:v>
              </c:pt>
              <c:pt idx="70">
                <c:v>6.9909999999999997</c:v>
              </c:pt>
              <c:pt idx="71">
                <c:v>6.7949999999999955</c:v>
              </c:pt>
              <c:pt idx="72">
                <c:v>6.968</c:v>
              </c:pt>
              <c:pt idx="73">
                <c:v>7.0389999999999997</c:v>
              </c:pt>
              <c:pt idx="74">
                <c:v>7.0169999999999995</c:v>
              </c:pt>
              <c:pt idx="75">
                <c:v>6.99</c:v>
              </c:pt>
              <c:pt idx="76">
                <c:v>6.9489999999999998</c:v>
              </c:pt>
              <c:pt idx="77">
                <c:v>6.95</c:v>
              </c:pt>
              <c:pt idx="78">
                <c:v>6.9509999999999996</c:v>
              </c:pt>
              <c:pt idx="79">
                <c:v>6.883</c:v>
              </c:pt>
              <c:pt idx="80">
                <c:v>6.8339999999999996</c:v>
              </c:pt>
              <c:pt idx="81">
                <c:v>6.85</c:v>
              </c:pt>
              <c:pt idx="82">
                <c:v>6.8599999999999985</c:v>
              </c:pt>
              <c:pt idx="83">
                <c:v>6.8939999999999975</c:v>
              </c:pt>
              <c:pt idx="84">
                <c:v>6.8649999999999869</c:v>
              </c:pt>
              <c:pt idx="85">
                <c:v>6.9329999999999998</c:v>
              </c:pt>
              <c:pt idx="86">
                <c:v>7</c:v>
              </c:pt>
              <c:pt idx="87">
                <c:v>7.0190000000000001</c:v>
              </c:pt>
              <c:pt idx="88">
                <c:v>6.9559999999999995</c:v>
              </c:pt>
              <c:pt idx="89">
                <c:v>6.9239999999999995</c:v>
              </c:pt>
              <c:pt idx="90">
                <c:v>6.8289999999999891</c:v>
              </c:pt>
              <c:pt idx="91">
                <c:v>6.7770000000000001</c:v>
              </c:pt>
              <c:pt idx="92">
                <c:v>6.7700000000000014</c:v>
              </c:pt>
              <c:pt idx="93">
                <c:v>6.7489999999999997</c:v>
              </c:pt>
              <c:pt idx="94">
                <c:v>6.6859999999999955</c:v>
              </c:pt>
              <c:pt idx="95">
                <c:v>6.6519999999999975</c:v>
              </c:pt>
              <c:pt idx="96">
                <c:v>6.6209999999999889</c:v>
              </c:pt>
              <c:pt idx="97">
                <c:v>6.6079999999999881</c:v>
              </c:pt>
              <c:pt idx="98">
                <c:v>6.6069999999999975</c:v>
              </c:pt>
              <c:pt idx="99">
                <c:v>6.5579999999999945</c:v>
              </c:pt>
              <c:pt idx="100">
                <c:v>6.5609999999999955</c:v>
              </c:pt>
              <c:pt idx="101">
                <c:v>6.5039999999999996</c:v>
              </c:pt>
              <c:pt idx="102">
                <c:v>6.468</c:v>
              </c:pt>
              <c:pt idx="103">
                <c:v>6.3839999999999995</c:v>
              </c:pt>
              <c:pt idx="104">
                <c:v>6.3539999999999965</c:v>
              </c:pt>
              <c:pt idx="105">
                <c:v>6.4939999999999998</c:v>
              </c:pt>
              <c:pt idx="106">
                <c:v>6.5730000000000004</c:v>
              </c:pt>
              <c:pt idx="107">
                <c:v>6.5709999999999997</c:v>
              </c:pt>
              <c:pt idx="108">
                <c:v>6.5430000000000001</c:v>
              </c:pt>
              <c:pt idx="109">
                <c:v>6.5529999999999955</c:v>
              </c:pt>
              <c:pt idx="110">
                <c:v>6.5430000000000001</c:v>
              </c:pt>
              <c:pt idx="111">
                <c:v>6.3730000000000002</c:v>
              </c:pt>
              <c:pt idx="112">
                <c:v>6.3669999999999956</c:v>
              </c:pt>
              <c:pt idx="113">
                <c:v>6.1919999999999975</c:v>
              </c:pt>
              <c:pt idx="114">
                <c:v>6.1469999999999985</c:v>
              </c:pt>
              <c:pt idx="115">
                <c:v>6.2750000000000004</c:v>
              </c:pt>
              <c:pt idx="116">
                <c:v>6.3599999999999985</c:v>
              </c:pt>
              <c:pt idx="117">
                <c:v>6.42</c:v>
              </c:pt>
              <c:pt idx="118">
                <c:v>6.4509999999999996</c:v>
              </c:pt>
              <c:pt idx="119">
                <c:v>6.4639999999999995</c:v>
              </c:pt>
              <c:pt idx="120">
                <c:v>6.4269999999999996</c:v>
              </c:pt>
              <c:pt idx="121">
                <c:v>6.3460000000000001</c:v>
              </c:pt>
              <c:pt idx="122">
                <c:v>6.3269999999999955</c:v>
              </c:pt>
              <c:pt idx="123">
                <c:v>6.3330000000000002</c:v>
              </c:pt>
              <c:pt idx="124">
                <c:v>6.3410000000000002</c:v>
              </c:pt>
              <c:pt idx="125">
                <c:v>6.319</c:v>
              </c:pt>
              <c:pt idx="126">
                <c:v>6.3449999999999891</c:v>
              </c:pt>
              <c:pt idx="127">
                <c:v>6.3380000000000001</c:v>
              </c:pt>
              <c:pt idx="128">
                <c:v>6.2850000000000001</c:v>
              </c:pt>
              <c:pt idx="129">
                <c:v>6.2639999999999985</c:v>
              </c:pt>
              <c:pt idx="130">
                <c:v>6.298</c:v>
              </c:pt>
              <c:pt idx="131">
                <c:v>6.3079999999999945</c:v>
              </c:pt>
              <c:pt idx="132">
                <c:v>6.34</c:v>
              </c:pt>
              <c:pt idx="133">
                <c:v>6.4219999999999997</c:v>
              </c:pt>
              <c:pt idx="134">
                <c:v>6.516</c:v>
              </c:pt>
              <c:pt idx="135">
                <c:v>6.564999999999988</c:v>
              </c:pt>
              <c:pt idx="136">
                <c:v>6.6710000000000003</c:v>
              </c:pt>
              <c:pt idx="137">
                <c:v>6.7780000000000014</c:v>
              </c:pt>
              <c:pt idx="138">
                <c:v>6.7969999999999997</c:v>
              </c:pt>
              <c:pt idx="139">
                <c:v>6.83</c:v>
              </c:pt>
              <c:pt idx="140">
                <c:v>6.9450000000000003</c:v>
              </c:pt>
              <c:pt idx="141">
                <c:v>6.9279999999999955</c:v>
              </c:pt>
              <c:pt idx="142">
                <c:v>6.8069999999999995</c:v>
              </c:pt>
              <c:pt idx="143">
                <c:v>6.7969999999999997</c:v>
              </c:pt>
              <c:pt idx="144">
                <c:v>6.79</c:v>
              </c:pt>
              <c:pt idx="145">
                <c:v>6.71</c:v>
              </c:pt>
              <c:pt idx="146">
                <c:v>6.6839999999999975</c:v>
              </c:pt>
              <c:pt idx="147">
                <c:v>6.5780000000000003</c:v>
              </c:pt>
              <c:pt idx="148">
                <c:v>6.5469999999999997</c:v>
              </c:pt>
              <c:pt idx="149">
                <c:v>6.5440000000000005</c:v>
              </c:pt>
              <c:pt idx="150">
                <c:v>6.5330000000000004</c:v>
              </c:pt>
              <c:pt idx="151">
                <c:v>6.5049999999999955</c:v>
              </c:pt>
              <c:pt idx="152">
                <c:v>6.4749999999999996</c:v>
              </c:pt>
              <c:pt idx="153">
                <c:v>6.4279999999999955</c:v>
              </c:pt>
              <c:pt idx="154">
                <c:v>6.4889999999999999</c:v>
              </c:pt>
              <c:pt idx="155">
                <c:v>6.5249999999999888</c:v>
              </c:pt>
              <c:pt idx="156">
                <c:v>6.6939999999999955</c:v>
              </c:pt>
              <c:pt idx="157">
                <c:v>6.7359999999999998</c:v>
              </c:pt>
              <c:pt idx="158">
                <c:v>6.8469999999999995</c:v>
              </c:pt>
              <c:pt idx="159">
                <c:v>6.9109999999999996</c:v>
              </c:pt>
              <c:pt idx="160">
                <c:v>7.0219999999999985</c:v>
              </c:pt>
              <c:pt idx="161">
                <c:v>6.9480000000000004</c:v>
              </c:pt>
              <c:pt idx="162">
                <c:v>6.9210000000000003</c:v>
              </c:pt>
              <c:pt idx="163">
                <c:v>6.95</c:v>
              </c:pt>
              <c:pt idx="164">
                <c:v>7.0049999999999955</c:v>
              </c:pt>
              <c:pt idx="165">
                <c:v>7.0209999999999955</c:v>
              </c:pt>
              <c:pt idx="166">
                <c:v>7.2060000000000004</c:v>
              </c:pt>
              <c:pt idx="167">
                <c:v>7.3609999999999891</c:v>
              </c:pt>
              <c:pt idx="168">
                <c:v>7.2110000000000003</c:v>
              </c:pt>
              <c:pt idx="169">
                <c:v>6.9989999999999997</c:v>
              </c:pt>
              <c:pt idx="170">
                <c:v>7.008</c:v>
              </c:pt>
              <c:pt idx="171">
                <c:v>7.0090000000000003</c:v>
              </c:pt>
              <c:pt idx="172">
                <c:v>7.0219999999999985</c:v>
              </c:pt>
              <c:pt idx="173">
                <c:v>7.1139999999999946</c:v>
              </c:pt>
              <c:pt idx="174">
                <c:v>7.1549999999999869</c:v>
              </c:pt>
              <c:pt idx="175">
                <c:v>7.0529999999999955</c:v>
              </c:pt>
              <c:pt idx="176">
                <c:v>7.5169999999999995</c:v>
              </c:pt>
              <c:pt idx="177">
                <c:v>7.4009999999999998</c:v>
              </c:pt>
              <c:pt idx="178">
                <c:v>7.4009999999999998</c:v>
              </c:pt>
              <c:pt idx="179">
                <c:v>7.4039999999999999</c:v>
              </c:pt>
              <c:pt idx="180">
                <c:v>7.29</c:v>
              </c:pt>
              <c:pt idx="181">
                <c:v>7.4059999999999997</c:v>
              </c:pt>
              <c:pt idx="182">
                <c:v>7.4180000000000001</c:v>
              </c:pt>
              <c:pt idx="183">
                <c:v>7.4429999999999996</c:v>
              </c:pt>
              <c:pt idx="184">
                <c:v>7.5249999999999888</c:v>
              </c:pt>
              <c:pt idx="185">
                <c:v>7.5659999999999945</c:v>
              </c:pt>
              <c:pt idx="186">
                <c:v>7.3310000000000004</c:v>
              </c:pt>
              <c:pt idx="187">
                <c:v>7.3179999999999881</c:v>
              </c:pt>
              <c:pt idx="188">
                <c:v>7.3109999999999955</c:v>
              </c:pt>
              <c:pt idx="189">
                <c:v>7.3159999999999945</c:v>
              </c:pt>
              <c:pt idx="190">
                <c:v>7.4130000000000003</c:v>
              </c:pt>
              <c:pt idx="191">
                <c:v>7.4300000000000024</c:v>
              </c:pt>
              <c:pt idx="192">
                <c:v>7.3939999999999975</c:v>
              </c:pt>
              <c:pt idx="193">
                <c:v>7.35</c:v>
              </c:pt>
              <c:pt idx="194">
                <c:v>7.3419999999999996</c:v>
              </c:pt>
              <c:pt idx="195">
                <c:v>7.22</c:v>
              </c:pt>
              <c:pt idx="196">
                <c:v>7.109</c:v>
              </c:pt>
              <c:pt idx="197">
                <c:v>7.258</c:v>
              </c:pt>
              <c:pt idx="198">
                <c:v>7.3730000000000002</c:v>
              </c:pt>
              <c:pt idx="199">
                <c:v>7.3849999999999945</c:v>
              </c:pt>
              <c:pt idx="200">
                <c:v>7.53</c:v>
              </c:pt>
              <c:pt idx="201">
                <c:v>7.6039999999999965</c:v>
              </c:pt>
              <c:pt idx="202">
                <c:v>7.617999999999987</c:v>
              </c:pt>
              <c:pt idx="203">
                <c:v>7.6390000000000002</c:v>
              </c:pt>
              <c:pt idx="204">
                <c:v>7.6619999999999955</c:v>
              </c:pt>
              <c:pt idx="205">
                <c:v>7.742</c:v>
              </c:pt>
              <c:pt idx="206">
                <c:v>7.6419999999999995</c:v>
              </c:pt>
              <c:pt idx="207">
                <c:v>7.5280000000000005</c:v>
              </c:pt>
              <c:pt idx="208">
                <c:v>7.54</c:v>
              </c:pt>
              <c:pt idx="209">
                <c:v>7.6649999999999849</c:v>
              </c:pt>
              <c:pt idx="210">
                <c:v>7.7139999999999995</c:v>
              </c:pt>
              <c:pt idx="211">
                <c:v>7.7960000000000003</c:v>
              </c:pt>
              <c:pt idx="212">
                <c:v>7.7239999999999975</c:v>
              </c:pt>
              <c:pt idx="213">
                <c:v>7.6339999999999995</c:v>
              </c:pt>
              <c:pt idx="214">
                <c:v>7.5289999999999955</c:v>
              </c:pt>
              <c:pt idx="215">
                <c:v>7.5019999999999998</c:v>
              </c:pt>
              <c:pt idx="216">
                <c:v>7.516</c:v>
              </c:pt>
              <c:pt idx="217">
                <c:v>7.6269999999999945</c:v>
              </c:pt>
              <c:pt idx="218">
                <c:v>7.5380000000000003</c:v>
              </c:pt>
              <c:pt idx="219">
                <c:v>7.492</c:v>
              </c:pt>
              <c:pt idx="220">
                <c:v>7.585</c:v>
              </c:pt>
              <c:pt idx="221">
                <c:v>7.7560000000000002</c:v>
              </c:pt>
              <c:pt idx="222">
                <c:v>7.8289999999999891</c:v>
              </c:pt>
              <c:pt idx="223">
                <c:v>7.8179999999999881</c:v>
              </c:pt>
              <c:pt idx="224">
                <c:v>7.8730000000000002</c:v>
              </c:pt>
              <c:pt idx="225">
                <c:v>7.8029999999999955</c:v>
              </c:pt>
              <c:pt idx="226">
                <c:v>7.8689999999999891</c:v>
              </c:pt>
              <c:pt idx="227">
                <c:v>7.7569999999999997</c:v>
              </c:pt>
              <c:pt idx="228">
                <c:v>7.7190000000000003</c:v>
              </c:pt>
              <c:pt idx="229">
                <c:v>7.7620000000000005</c:v>
              </c:pt>
              <c:pt idx="230">
                <c:v>7.7930000000000001</c:v>
              </c:pt>
              <c:pt idx="231">
                <c:v>8.0590000000000028</c:v>
              </c:pt>
              <c:pt idx="232">
                <c:v>7.899</c:v>
              </c:pt>
              <c:pt idx="233">
                <c:v>7.9089999999999998</c:v>
              </c:pt>
              <c:pt idx="234">
                <c:v>7.9039999999999999</c:v>
              </c:pt>
              <c:pt idx="235">
                <c:v>7.7780000000000014</c:v>
              </c:pt>
              <c:pt idx="236">
                <c:v>7.7279999999999891</c:v>
              </c:pt>
              <c:pt idx="237">
                <c:v>7.7229999999999945</c:v>
              </c:pt>
              <c:pt idx="238">
                <c:v>7.7269999999999985</c:v>
              </c:pt>
              <c:pt idx="239">
                <c:v>8.0130000000000035</c:v>
              </c:pt>
              <c:pt idx="240">
                <c:v>8.23</c:v>
              </c:pt>
              <c:pt idx="241">
                <c:v>8.168000000000001</c:v>
              </c:pt>
              <c:pt idx="242">
                <c:v>8.1080000000000005</c:v>
              </c:pt>
              <c:pt idx="243">
                <c:v>8.0820000000000007</c:v>
              </c:pt>
              <c:pt idx="244">
                <c:v>8.168000000000001</c:v>
              </c:pt>
              <c:pt idx="245">
                <c:v>8.2330000000000005</c:v>
              </c:pt>
              <c:pt idx="246">
                <c:v>8.1840000000000011</c:v>
              </c:pt>
              <c:pt idx="247">
                <c:v>8.0750000000000028</c:v>
              </c:pt>
              <c:pt idx="248">
                <c:v>8.093</c:v>
              </c:pt>
              <c:pt idx="249">
                <c:v>8.0650000000000048</c:v>
              </c:pt>
              <c:pt idx="250">
                <c:v>8.0940000000000012</c:v>
              </c:pt>
              <c:pt idx="251">
                <c:v>8.2189999999999994</c:v>
              </c:pt>
              <c:pt idx="252">
                <c:v>8.2740000000000009</c:v>
              </c:pt>
              <c:pt idx="253">
                <c:v>8.3530000000000229</c:v>
              </c:pt>
              <c:pt idx="254">
                <c:v>8.41</c:v>
              </c:pt>
              <c:pt idx="255">
                <c:v>8.4280000000000008</c:v>
              </c:pt>
              <c:pt idx="256">
                <c:v>8.3530000000000229</c:v>
              </c:pt>
              <c:pt idx="257">
                <c:v>8.3720000000000248</c:v>
              </c:pt>
              <c:pt idx="258">
                <c:v>8.3890000000000047</c:v>
              </c:pt>
              <c:pt idx="259">
                <c:v>8.3390000000000004</c:v>
              </c:pt>
              <c:pt idx="260">
                <c:v>8.41</c:v>
              </c:pt>
              <c:pt idx="261">
                <c:v>8.6560000000000006</c:v>
              </c:pt>
              <c:pt idx="262">
                <c:v>8.8060000000000027</c:v>
              </c:pt>
              <c:pt idx="263">
                <c:v>8.8220000000000027</c:v>
              </c:pt>
              <c:pt idx="264">
                <c:v>8.8730000000000047</c:v>
              </c:pt>
              <c:pt idx="265">
                <c:v>8.7119999999999997</c:v>
              </c:pt>
              <c:pt idx="266">
                <c:v>8.7970000000000006</c:v>
              </c:pt>
              <c:pt idx="267">
                <c:v>8.7780000000000005</c:v>
              </c:pt>
              <c:pt idx="268">
                <c:v>8.4780000000000015</c:v>
              </c:pt>
              <c:pt idx="269">
                <c:v>8.4560000000000048</c:v>
              </c:pt>
              <c:pt idx="270">
                <c:v>8.4420000000000002</c:v>
              </c:pt>
              <c:pt idx="271">
                <c:v>8.527000000000001</c:v>
              </c:pt>
              <c:pt idx="272">
                <c:v>8.3470000000000013</c:v>
              </c:pt>
              <c:pt idx="273">
                <c:v>8.2420000000000009</c:v>
              </c:pt>
              <c:pt idx="274">
                <c:v>8.2810000000000006</c:v>
              </c:pt>
              <c:pt idx="275">
                <c:v>8.4520000000000231</c:v>
              </c:pt>
              <c:pt idx="276">
                <c:v>8.5980000000000008</c:v>
              </c:pt>
              <c:pt idx="277">
                <c:v>8.58</c:v>
              </c:pt>
              <c:pt idx="278">
                <c:v>8.5540000000000003</c:v>
              </c:pt>
              <c:pt idx="279">
                <c:v>8.965000000000023</c:v>
              </c:pt>
              <c:pt idx="280">
                <c:v>9.1240000000000006</c:v>
              </c:pt>
              <c:pt idx="281">
                <c:v>9.0140000000000011</c:v>
              </c:pt>
              <c:pt idx="282">
                <c:v>9.2530000000000001</c:v>
              </c:pt>
              <c:pt idx="283">
                <c:v>9.2200000000000006</c:v>
              </c:pt>
              <c:pt idx="284">
                <c:v>8.8070000000000004</c:v>
              </c:pt>
              <c:pt idx="285">
                <c:v>8.6640000000000015</c:v>
              </c:pt>
              <c:pt idx="286">
                <c:v>8.6130000000000013</c:v>
              </c:pt>
              <c:pt idx="287">
                <c:v>8.6130000000000013</c:v>
              </c:pt>
              <c:pt idx="288">
                <c:v>8.6050000000000004</c:v>
              </c:pt>
              <c:pt idx="289">
                <c:v>8.9060000000000006</c:v>
              </c:pt>
              <c:pt idx="290">
                <c:v>8.8170000000000002</c:v>
              </c:pt>
              <c:pt idx="291">
                <c:v>8.6580000000000013</c:v>
              </c:pt>
              <c:pt idx="292">
                <c:v>8.5790000000000006</c:v>
              </c:pt>
              <c:pt idx="293">
                <c:v>8.5830000000000002</c:v>
              </c:pt>
              <c:pt idx="294">
                <c:v>8.5620000000000047</c:v>
              </c:pt>
              <c:pt idx="295">
                <c:v>8.5410000000000004</c:v>
              </c:pt>
              <c:pt idx="296">
                <c:v>8.527000000000001</c:v>
              </c:pt>
              <c:pt idx="297">
                <c:v>8.516</c:v>
              </c:pt>
              <c:pt idx="298">
                <c:v>8.5570000000000004</c:v>
              </c:pt>
              <c:pt idx="299">
                <c:v>8.5300000000000011</c:v>
              </c:pt>
              <c:pt idx="300">
                <c:v>8.5210000000000008</c:v>
              </c:pt>
              <c:pt idx="301">
                <c:v>8.5230000000000015</c:v>
              </c:pt>
              <c:pt idx="302">
                <c:v>8.5410000000000004</c:v>
              </c:pt>
              <c:pt idx="303">
                <c:v>8.4690000000000047</c:v>
              </c:pt>
              <c:pt idx="304">
                <c:v>8.3880000000000035</c:v>
              </c:pt>
              <c:pt idx="305">
                <c:v>8.4820000000000046</c:v>
              </c:pt>
              <c:pt idx="306">
                <c:v>8.6670000000000016</c:v>
              </c:pt>
              <c:pt idx="307">
                <c:v>8.738999999999999</c:v>
              </c:pt>
              <c:pt idx="308">
                <c:v>8.4670000000000005</c:v>
              </c:pt>
              <c:pt idx="309">
                <c:v>8.3050000000000068</c:v>
              </c:pt>
              <c:pt idx="310">
                <c:v>8.1760000000000002</c:v>
              </c:pt>
              <c:pt idx="311">
                <c:v>8.2110000000000003</c:v>
              </c:pt>
              <c:pt idx="312">
                <c:v>8.09</c:v>
              </c:pt>
              <c:pt idx="313">
                <c:v>7.9829999999999997</c:v>
              </c:pt>
              <c:pt idx="314">
                <c:v>7.897999999999989</c:v>
              </c:pt>
              <c:pt idx="315">
                <c:v>7.7359999999999998</c:v>
              </c:pt>
              <c:pt idx="316">
                <c:v>7.5239999999999965</c:v>
              </c:pt>
              <c:pt idx="317">
                <c:v>7.4779999999999998</c:v>
              </c:pt>
              <c:pt idx="318">
                <c:v>7.4089999999999998</c:v>
              </c:pt>
              <c:pt idx="319">
                <c:v>7.399</c:v>
              </c:pt>
              <c:pt idx="320">
                <c:v>7.383</c:v>
              </c:pt>
              <c:pt idx="321">
                <c:v>7.2939999999999996</c:v>
              </c:pt>
              <c:pt idx="322">
                <c:v>7.2869999999999999</c:v>
              </c:pt>
              <c:pt idx="323">
                <c:v>7.2949999999999955</c:v>
              </c:pt>
              <c:pt idx="324">
                <c:v>7.3810000000000002</c:v>
              </c:pt>
              <c:pt idx="325">
                <c:v>7.4889999999999999</c:v>
              </c:pt>
              <c:pt idx="326">
                <c:v>7.5609999999999955</c:v>
              </c:pt>
              <c:pt idx="327">
                <c:v>7.8100000000000005</c:v>
              </c:pt>
              <c:pt idx="328">
                <c:v>7.7249999999999881</c:v>
              </c:pt>
              <c:pt idx="329">
                <c:v>7.4820000000000002</c:v>
              </c:pt>
              <c:pt idx="330">
                <c:v>7.4690000000000003</c:v>
              </c:pt>
              <c:pt idx="331">
                <c:v>7.4710000000000116</c:v>
              </c:pt>
              <c:pt idx="332">
                <c:v>7.44</c:v>
              </c:pt>
              <c:pt idx="333">
                <c:v>7.2290000000000001</c:v>
              </c:pt>
              <c:pt idx="334">
                <c:v>7.1370000000000005</c:v>
              </c:pt>
              <c:pt idx="335">
                <c:v>7.109</c:v>
              </c:pt>
              <c:pt idx="336">
                <c:v>7.1719999999999997</c:v>
              </c:pt>
              <c:pt idx="337">
                <c:v>7.2839999999999998</c:v>
              </c:pt>
              <c:pt idx="338">
                <c:v>7.3119999999999985</c:v>
              </c:pt>
              <c:pt idx="339">
                <c:v>7.3</c:v>
              </c:pt>
              <c:pt idx="340">
                <c:v>7.2850000000000001</c:v>
              </c:pt>
              <c:pt idx="341">
                <c:v>7.4020000000000001</c:v>
              </c:pt>
              <c:pt idx="342">
                <c:v>7.3039999999999985</c:v>
              </c:pt>
              <c:pt idx="343">
                <c:v>7.2279999999999891</c:v>
              </c:pt>
              <c:pt idx="344">
                <c:v>7.2290000000000001</c:v>
              </c:pt>
              <c:pt idx="345">
                <c:v>7.2569999999999997</c:v>
              </c:pt>
              <c:pt idx="346">
                <c:v>7.1899999999999995</c:v>
              </c:pt>
              <c:pt idx="347">
                <c:v>7.1589999999999945</c:v>
              </c:pt>
              <c:pt idx="348">
                <c:v>7.17</c:v>
              </c:pt>
              <c:pt idx="349">
                <c:v>7.2839999999999998</c:v>
              </c:pt>
              <c:pt idx="350">
                <c:v>7.2930000000000001</c:v>
              </c:pt>
              <c:pt idx="351">
                <c:v>7.2169999999999996</c:v>
              </c:pt>
              <c:pt idx="352">
                <c:v>7.168999999999988</c:v>
              </c:pt>
              <c:pt idx="353">
                <c:v>7.1669999999999945</c:v>
              </c:pt>
              <c:pt idx="354">
                <c:v>7.3760000000000003</c:v>
              </c:pt>
              <c:pt idx="355">
                <c:v>7.407</c:v>
              </c:pt>
              <c:pt idx="356">
                <c:v>7.5309999999999997</c:v>
              </c:pt>
              <c:pt idx="357">
                <c:v>7.649</c:v>
              </c:pt>
              <c:pt idx="358">
                <c:v>8.0620000000000047</c:v>
              </c:pt>
              <c:pt idx="359">
                <c:v>8.1110000000000007</c:v>
              </c:pt>
              <c:pt idx="360">
                <c:v>8.2170000000000005</c:v>
              </c:pt>
              <c:pt idx="361">
                <c:v>8.362000000000025</c:v>
              </c:pt>
              <c:pt idx="362">
                <c:v>8.1230000000000011</c:v>
              </c:pt>
              <c:pt idx="363">
                <c:v>7.88</c:v>
              </c:pt>
              <c:pt idx="364">
                <c:v>7.8919999999999995</c:v>
              </c:pt>
              <c:pt idx="365">
                <c:v>7.6419999999999995</c:v>
              </c:pt>
              <c:pt idx="366">
                <c:v>7.612999999999988</c:v>
              </c:pt>
              <c:pt idx="367">
                <c:v>7.35</c:v>
              </c:pt>
              <c:pt idx="368">
                <c:v>7.3159999999999945</c:v>
              </c:pt>
              <c:pt idx="369">
                <c:v>7.5060000000000002</c:v>
              </c:pt>
            </c:numLit>
          </c:val>
        </c:ser>
        <c:marker val="1"/>
        <c:axId val="79284864"/>
        <c:axId val="79372672"/>
      </c:lineChart>
      <c:dateAx>
        <c:axId val="79284864"/>
        <c:scaling>
          <c:orientation val="minMax"/>
        </c:scaling>
        <c:axPos val="b"/>
        <c:majorGridlines>
          <c:spPr>
            <a:ln>
              <a:solidFill>
                <a:schemeClr val="bg1">
                  <a:lumMod val="75000"/>
                </a:schemeClr>
              </a:solidFill>
              <a:prstDash val="dash"/>
            </a:ln>
          </c:spPr>
        </c:majorGridlines>
        <c:numFmt formatCode="mmm\ yy" sourceLinked="0"/>
        <c:tickLblPos val="low"/>
        <c:spPr>
          <a:ln>
            <a:solidFill>
              <a:sysClr val="window" lastClr="FFFFFF">
                <a:lumMod val="75000"/>
              </a:sysClr>
            </a:solidFill>
          </a:ln>
        </c:spPr>
        <c:crossAx val="79372672"/>
        <c:crossesAt val="0"/>
        <c:auto val="1"/>
        <c:lblOffset val="100"/>
        <c:majorUnit val="3"/>
        <c:majorTimeUnit val="months"/>
        <c:minorUnit val="2"/>
      </c:dateAx>
      <c:valAx>
        <c:axId val="79372672"/>
        <c:scaling>
          <c:orientation val="minMax"/>
          <c:max val="8.5"/>
          <c:min val="2.5"/>
        </c:scaling>
        <c:axPos val="l"/>
        <c:majorGridlines>
          <c:spPr>
            <a:ln>
              <a:solidFill>
                <a:schemeClr val="bg1">
                  <a:lumMod val="75000"/>
                </a:schemeClr>
              </a:solidFill>
              <a:prstDash val="dash"/>
            </a:ln>
          </c:spPr>
        </c:majorGridlines>
        <c:numFmt formatCode="#,##0.0" sourceLinked="0"/>
        <c:tickLblPos val="nextTo"/>
        <c:spPr>
          <a:ln>
            <a:solidFill>
              <a:schemeClr val="bg1">
                <a:lumMod val="75000"/>
              </a:schemeClr>
            </a:solidFill>
            <a:prstDash val="solid"/>
          </a:ln>
        </c:spPr>
        <c:crossAx val="79284864"/>
        <c:crosses val="autoZero"/>
        <c:crossBetween val="between"/>
      </c:valAx>
      <c:spPr>
        <a:ln>
          <a:solidFill>
            <a:sysClr val="window" lastClr="FFFFFF">
              <a:lumMod val="75000"/>
            </a:sysClr>
          </a:solidFill>
        </a:ln>
      </c:spPr>
    </c:plotArea>
    <c:legend>
      <c:legendPos val="t"/>
      <c:layout>
        <c:manualLayout>
          <c:xMode val="edge"/>
          <c:yMode val="edge"/>
          <c:x val="6.2031160278810525E-2"/>
          <c:y val="1.252796597128235E-2"/>
          <c:w val="0.91819060722461565"/>
          <c:h val="0.10506744883304189"/>
        </c:manualLayout>
      </c:layout>
      <c:spPr>
        <a:solidFill>
          <a:sysClr val="window" lastClr="FFFFFF"/>
        </a:solidFill>
      </c:spPr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</c:chart>
  <c:spPr>
    <a:solidFill>
      <a:sysClr val="window" lastClr="FFFFFF"/>
    </a:solidFill>
    <a:ln>
      <a:noFill/>
    </a:ln>
  </c:spPr>
  <c:txPr>
    <a:bodyPr/>
    <a:lstStyle/>
    <a:p>
      <a:pPr>
        <a:defRPr>
          <a:latin typeface="Corbel" pitchFamily="34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48C227-5D0A-4DB7-A726-E062E06EA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5568</TotalTime>
  <Pages>37</Pages>
  <Words>10833</Words>
  <Characters>61751</Characters>
  <Application>Microsoft Office Word</Application>
  <DocSecurity>0</DocSecurity>
  <Lines>514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psb</dc:creator>
  <cp:lastModifiedBy>monastyrshin</cp:lastModifiedBy>
  <cp:revision>26</cp:revision>
  <cp:lastPrinted>2017-04-13T13:49:00Z</cp:lastPrinted>
  <dcterms:created xsi:type="dcterms:W3CDTF">2017-02-28T08:14:00Z</dcterms:created>
  <dcterms:modified xsi:type="dcterms:W3CDTF">2017-04-13T15:15:00Z</dcterms:modified>
</cp:coreProperties>
</file>